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2C7F" w:rsidRDefault="007A2C7F" w:rsidP="007A2C7F">
      <w:pPr>
        <w:pStyle w:val="ac"/>
        <w:rPr>
          <w:color w:val="005696"/>
          <w:sz w:val="26"/>
          <w:szCs w:val="26"/>
        </w:rPr>
      </w:pPr>
      <w:r w:rsidRPr="00E611F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7A2C7F" w:rsidRDefault="007A2C7F" w:rsidP="007A2C7F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7A2C7F" w:rsidRDefault="007A2C7F" w:rsidP="007A2C7F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7A2C7F" w:rsidRDefault="007A2C7F" w:rsidP="007A2C7F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19.08.2020г.                                                                                                                 т.23-479       </w:t>
      </w:r>
    </w:p>
    <w:p w:rsidR="005E165F" w:rsidRPr="001B467F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0D1734" w:rsidRPr="002724C1" w:rsidRDefault="003D7381" w:rsidP="000D1734"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«Преимущества электронных трудовых книжек очевидны…»</w:t>
      </w:r>
    </w:p>
    <w:p w:rsidR="00DE46FA" w:rsidRPr="00DE46FA" w:rsidRDefault="00DE46FA" w:rsidP="000D1734">
      <w:pPr>
        <w:autoSpaceDE w:val="0"/>
        <w:autoSpaceDN w:val="0"/>
        <w:adjustRightInd w:val="0"/>
        <w:ind w:firstLine="360"/>
        <w:jc w:val="both"/>
        <w:rPr>
          <w:b/>
          <w:sz w:val="16"/>
          <w:szCs w:val="16"/>
        </w:rPr>
      </w:pPr>
    </w:p>
    <w:p w:rsidR="00E53EEB" w:rsidRDefault="003D7381" w:rsidP="00E53EEB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Управляющий отделением ПФР по Новосибирской области Александр </w:t>
      </w:r>
      <w:proofErr w:type="spellStart"/>
      <w:r>
        <w:rPr>
          <w:b/>
          <w:i/>
          <w:sz w:val="26"/>
          <w:szCs w:val="26"/>
        </w:rPr>
        <w:t>Терепа</w:t>
      </w:r>
      <w:proofErr w:type="spellEnd"/>
      <w:r>
        <w:rPr>
          <w:b/>
          <w:i/>
          <w:sz w:val="26"/>
          <w:szCs w:val="26"/>
        </w:rPr>
        <w:t xml:space="preserve"> в режиме видео связи провел конференцию по вопросу перехода к электронным трудовым книжкам, обратив внимание участников конференции на преимущества электронных трудовых книжек. </w:t>
      </w:r>
    </w:p>
    <w:p w:rsidR="003D7381" w:rsidRPr="003D7381" w:rsidRDefault="003D7381" w:rsidP="00E53EEB">
      <w:pPr>
        <w:ind w:firstLine="567"/>
        <w:jc w:val="both"/>
        <w:rPr>
          <w:b/>
          <w:i/>
          <w:sz w:val="16"/>
          <w:szCs w:val="16"/>
        </w:rPr>
      </w:pPr>
    </w:p>
    <w:p w:rsidR="003D7381" w:rsidRDefault="003D7381" w:rsidP="003D7381">
      <w:pPr>
        <w:pStyle w:val="af7"/>
        <w:ind w:firstLine="709"/>
        <w:jc w:val="both"/>
        <w:rPr>
          <w:spacing w:val="4"/>
          <w:sz w:val="28"/>
          <w:szCs w:val="28"/>
        </w:rPr>
      </w:pPr>
      <w:r w:rsidRPr="003D7381">
        <w:rPr>
          <w:sz w:val="26"/>
          <w:szCs w:val="26"/>
        </w:rPr>
        <w:t xml:space="preserve">«Преимущества электронной трудовой книжки очевидны, - подчеркнул в ходе своего выступления управляющий отделением А.Г. </w:t>
      </w:r>
      <w:proofErr w:type="spellStart"/>
      <w:r w:rsidRPr="003D7381">
        <w:rPr>
          <w:sz w:val="26"/>
          <w:szCs w:val="26"/>
        </w:rPr>
        <w:t>Терепа</w:t>
      </w:r>
      <w:proofErr w:type="spellEnd"/>
      <w:r w:rsidRPr="003D7381">
        <w:rPr>
          <w:sz w:val="26"/>
          <w:szCs w:val="26"/>
        </w:rPr>
        <w:t xml:space="preserve">, - </w:t>
      </w:r>
      <w:r w:rsidRPr="003D7381">
        <w:rPr>
          <w:spacing w:val="4"/>
          <w:sz w:val="26"/>
          <w:szCs w:val="26"/>
        </w:rPr>
        <w:t>Электронная трудовая книжка обеспечит постоянный и удобный доступ работников к информации о своей трудовой деятельности, а работодателям откроет новые возможности кадрового учета».</w:t>
      </w:r>
      <w:r w:rsidRPr="003D7381">
        <w:rPr>
          <w:spacing w:val="4"/>
          <w:sz w:val="28"/>
          <w:szCs w:val="28"/>
        </w:rPr>
        <w:t xml:space="preserve"> </w:t>
      </w:r>
    </w:p>
    <w:p w:rsidR="00554578" w:rsidRPr="00554578" w:rsidRDefault="00554578" w:rsidP="00554578">
      <w:pPr>
        <w:pStyle w:val="af7"/>
        <w:ind w:firstLine="709"/>
        <w:jc w:val="both"/>
        <w:rPr>
          <w:spacing w:val="4"/>
          <w:sz w:val="26"/>
          <w:szCs w:val="26"/>
        </w:rPr>
      </w:pPr>
      <w:r w:rsidRPr="00554578">
        <w:rPr>
          <w:spacing w:val="4"/>
          <w:sz w:val="26"/>
          <w:szCs w:val="26"/>
        </w:rPr>
        <w:t>К преимуществам электронной трудовой книжки можно отнести:</w:t>
      </w:r>
    </w:p>
    <w:p w:rsidR="00554578" w:rsidRPr="00554578" w:rsidRDefault="00554578" w:rsidP="00554578">
      <w:pPr>
        <w:pStyle w:val="af7"/>
        <w:ind w:firstLine="709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в</w:t>
      </w:r>
      <w:r w:rsidRPr="00554578">
        <w:rPr>
          <w:spacing w:val="4"/>
          <w:sz w:val="26"/>
          <w:szCs w:val="26"/>
        </w:rPr>
        <w:t xml:space="preserve">о-первых, минимизацию ошибочных, неточных и недостоверных сведений о трудовой деятельности. Пенсионный фонд России уже работает с персональными данными граждан более 20 лет. При этом имеется не только опыт, но и необходимые информационные и технологические ресурсы. </w:t>
      </w:r>
    </w:p>
    <w:p w:rsidR="00554578" w:rsidRPr="00554578" w:rsidRDefault="00554578" w:rsidP="00554578">
      <w:pPr>
        <w:pStyle w:val="af7"/>
        <w:ind w:firstLine="567"/>
        <w:jc w:val="both"/>
        <w:rPr>
          <w:sz w:val="26"/>
          <w:szCs w:val="26"/>
        </w:rPr>
      </w:pPr>
      <w:r w:rsidRPr="00554578">
        <w:rPr>
          <w:spacing w:val="4"/>
          <w:sz w:val="26"/>
          <w:szCs w:val="26"/>
        </w:rPr>
        <w:t xml:space="preserve">Кстати, </w:t>
      </w:r>
      <w:r w:rsidRPr="00554578">
        <w:rPr>
          <w:sz w:val="26"/>
          <w:szCs w:val="26"/>
        </w:rPr>
        <w:t xml:space="preserve">в случае выявления работником неверной или неполной информации, которую представил работодатель в ПФР, работодатель по письменному заявлению работника направит в Пенсионный фонд дополнительные сведения о трудовой деятельности своего работника. Так что система электронных трудовых книжек (в отличие от бумажного варианта) мобильна и доступна для корректировки. </w:t>
      </w:r>
    </w:p>
    <w:p w:rsidR="00554578" w:rsidRPr="00554578" w:rsidRDefault="00554578" w:rsidP="00554578">
      <w:pPr>
        <w:pStyle w:val="af7"/>
        <w:ind w:firstLine="709"/>
        <w:jc w:val="both"/>
        <w:rPr>
          <w:spacing w:val="4"/>
          <w:sz w:val="26"/>
          <w:szCs w:val="26"/>
        </w:rPr>
      </w:pPr>
      <w:r w:rsidRPr="00554578">
        <w:rPr>
          <w:spacing w:val="4"/>
          <w:sz w:val="26"/>
          <w:szCs w:val="26"/>
        </w:rPr>
        <w:t xml:space="preserve">Во-вторых, переход к электронным трудовым книжкам (ЭТК) дает гражданам возможность удобного и быстрого доступа к информации о трудовой деятельности, а также дополнительные возможности дистанционного трудоустройства. </w:t>
      </w:r>
      <w:r w:rsidRPr="00554578">
        <w:rPr>
          <w:sz w:val="26"/>
          <w:szCs w:val="26"/>
        </w:rPr>
        <w:t xml:space="preserve">Сведения о трудовой деятельности  благодаря электронной трудовой книжке будут практически всегда «под рукой». Их можно получить через Личный кабинет на сайте ПФР, портал </w:t>
      </w:r>
      <w:proofErr w:type="spellStart"/>
      <w:r w:rsidRPr="00554578">
        <w:rPr>
          <w:sz w:val="26"/>
          <w:szCs w:val="26"/>
        </w:rPr>
        <w:t>госуслуг</w:t>
      </w:r>
      <w:proofErr w:type="spellEnd"/>
      <w:r w:rsidRPr="00554578">
        <w:rPr>
          <w:sz w:val="26"/>
          <w:szCs w:val="26"/>
        </w:rPr>
        <w:t xml:space="preserve">, через приложение на смартфоне, а также бумажную «версию» через МФЦ и в клиентской службе ПФР. Те, кто уже сделал свой выбор, и работодатель уже представил на них сведения в ПФР, сделать это могут уже сегодня. </w:t>
      </w:r>
    </w:p>
    <w:p w:rsidR="00554578" w:rsidRPr="00554578" w:rsidRDefault="00554578" w:rsidP="00554578">
      <w:pPr>
        <w:pStyle w:val="af7"/>
        <w:ind w:firstLine="709"/>
        <w:jc w:val="both"/>
        <w:rPr>
          <w:spacing w:val="4"/>
          <w:sz w:val="26"/>
          <w:szCs w:val="26"/>
        </w:rPr>
      </w:pPr>
      <w:r w:rsidRPr="00554578">
        <w:rPr>
          <w:spacing w:val="4"/>
          <w:sz w:val="26"/>
          <w:szCs w:val="26"/>
        </w:rPr>
        <w:t xml:space="preserve">В-третьих, данные электронной трудовой </w:t>
      </w:r>
      <w:proofErr w:type="gramStart"/>
      <w:r w:rsidRPr="00554578">
        <w:rPr>
          <w:spacing w:val="4"/>
          <w:sz w:val="26"/>
          <w:szCs w:val="26"/>
        </w:rPr>
        <w:t>книжки</w:t>
      </w:r>
      <w:proofErr w:type="gramEnd"/>
      <w:r w:rsidRPr="00554578">
        <w:rPr>
          <w:spacing w:val="4"/>
          <w:sz w:val="26"/>
          <w:szCs w:val="26"/>
        </w:rPr>
        <w:t xml:space="preserve"> возможно будет использовать для получения </w:t>
      </w:r>
      <w:proofErr w:type="spellStart"/>
      <w:r w:rsidRPr="00554578">
        <w:rPr>
          <w:spacing w:val="4"/>
          <w:sz w:val="26"/>
          <w:szCs w:val="26"/>
        </w:rPr>
        <w:t>госуслуг</w:t>
      </w:r>
      <w:proofErr w:type="spellEnd"/>
      <w:r w:rsidRPr="00554578">
        <w:rPr>
          <w:spacing w:val="4"/>
          <w:sz w:val="26"/>
          <w:szCs w:val="26"/>
        </w:rPr>
        <w:t xml:space="preserve">. В том числе речь идет о дистанционном оформлении пенсии по данным лицевого счета в системе ПФР без дополнительного документального подтверждения периодов стажа. </w:t>
      </w:r>
    </w:p>
    <w:p w:rsidR="00554578" w:rsidRDefault="00554578" w:rsidP="00554578">
      <w:pPr>
        <w:pStyle w:val="af7"/>
        <w:ind w:firstLine="709"/>
        <w:jc w:val="both"/>
        <w:rPr>
          <w:spacing w:val="4"/>
          <w:sz w:val="26"/>
          <w:szCs w:val="26"/>
        </w:rPr>
      </w:pPr>
      <w:r w:rsidRPr="00554578">
        <w:rPr>
          <w:spacing w:val="4"/>
          <w:sz w:val="26"/>
          <w:szCs w:val="26"/>
        </w:rPr>
        <w:t xml:space="preserve"> И что тоже немаловажно, ЭТК дает возможности работодателю по снижению издержек на приобретение, ведение и хранение бумажных трудовых книжек. </w:t>
      </w:r>
    </w:p>
    <w:p w:rsidR="00554578" w:rsidRDefault="00554578" w:rsidP="0055457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4578">
        <w:rPr>
          <w:spacing w:val="4"/>
          <w:sz w:val="26"/>
          <w:szCs w:val="26"/>
        </w:rPr>
        <w:t xml:space="preserve">Напомним, что </w:t>
      </w:r>
      <w:r>
        <w:rPr>
          <w:sz w:val="26"/>
          <w:szCs w:val="26"/>
        </w:rPr>
        <w:t>р</w:t>
      </w:r>
      <w:r w:rsidRPr="00554578">
        <w:rPr>
          <w:sz w:val="26"/>
          <w:szCs w:val="26"/>
        </w:rPr>
        <w:t xml:space="preserve">аботодатели должны </w:t>
      </w:r>
      <w:r w:rsidRPr="00554578">
        <w:rPr>
          <w:sz w:val="26"/>
          <w:szCs w:val="26"/>
          <w:u w:val="single"/>
        </w:rPr>
        <w:t xml:space="preserve">до </w:t>
      </w:r>
      <w:r w:rsidRPr="00554578">
        <w:rPr>
          <w:sz w:val="26"/>
          <w:szCs w:val="26"/>
        </w:rPr>
        <w:t xml:space="preserve">31 октября включительно (этот срок был продлен в связи с эпидемиологической ситуацией в стране) уведомить каждого работника в письменной форме о внесенных в Трудовой Кодекс РФ изменениях и о возможности выбора  – продолжать вести трудовую книжку в бумажном виде или предоставлять сведения о трудовой деятельности в электронной форме. Сами же работающие граждане, у которых сейчас есть в наличии трудовые книжки, должны сделать свой выбор и подать работодателю не позднее 31 декабря 2020 года соответствующее заявление, в каком формате будут дальше заноситься сведения об их трудовой деятельности –  «на бумаге» или в электронном виде. </w:t>
      </w:r>
      <w:r w:rsidR="001B467F" w:rsidRPr="001B467F">
        <w:rPr>
          <w:sz w:val="26"/>
          <w:szCs w:val="26"/>
        </w:rPr>
        <w:t>Если будет выбран электронный формат трудовой книжки, то бумажная трудовая будет выдана на руки.</w:t>
      </w:r>
    </w:p>
    <w:p w:rsidR="001B467F" w:rsidRDefault="001B467F" w:rsidP="001B46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467F">
        <w:rPr>
          <w:sz w:val="26"/>
          <w:szCs w:val="26"/>
        </w:rPr>
        <w:t xml:space="preserve">Формирование сведений о трудовой деятельности лиц, впервые поступающих на работу с 1 января 2021 года, осуществляется только в электронном виде. </w:t>
      </w:r>
    </w:p>
    <w:p w:rsidR="001B467F" w:rsidRPr="001B467F" w:rsidRDefault="001B467F" w:rsidP="001B46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467F">
        <w:rPr>
          <w:sz w:val="26"/>
          <w:szCs w:val="26"/>
        </w:rPr>
        <w:lastRenderedPageBreak/>
        <w:t xml:space="preserve">Для работодателей с 1 января введена обязанность </w:t>
      </w:r>
      <w:proofErr w:type="gramStart"/>
      <w:r w:rsidRPr="001B467F">
        <w:rPr>
          <w:sz w:val="26"/>
          <w:szCs w:val="26"/>
        </w:rPr>
        <w:t>представлять</w:t>
      </w:r>
      <w:proofErr w:type="gramEnd"/>
      <w:r w:rsidRPr="001B467F">
        <w:rPr>
          <w:sz w:val="26"/>
          <w:szCs w:val="26"/>
        </w:rPr>
        <w:t xml:space="preserve"> в ПФР  сведения о трудовой деятельности, на основе которых будут формироваться электронные трудовые книжки. Всю  информацию о трудовой деятельности и трудовом стаже работодатели должны предоставлять в пенсионные органы для хранения её в информационных ресурсах ПФР. </w:t>
      </w:r>
    </w:p>
    <w:p w:rsidR="00554578" w:rsidRPr="00554578" w:rsidRDefault="00554578" w:rsidP="00554578">
      <w:pPr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554578">
        <w:rPr>
          <w:sz w:val="26"/>
          <w:szCs w:val="26"/>
        </w:rPr>
        <w:t>«На сегодняшний день</w:t>
      </w:r>
      <w:r>
        <w:rPr>
          <w:sz w:val="26"/>
          <w:szCs w:val="26"/>
        </w:rPr>
        <w:t>, - отметил Александр Григорьевич, -</w:t>
      </w:r>
      <w:r w:rsidRPr="00554578">
        <w:rPr>
          <w:sz w:val="26"/>
          <w:szCs w:val="26"/>
        </w:rPr>
        <w:t xml:space="preserve"> количество работодателей, представивших сведения в ПФР, составляет 41 336 работодателей. Сведения представлены в отношении 760 тысяч работников предприятий и организаций. </w:t>
      </w:r>
      <w:r>
        <w:rPr>
          <w:sz w:val="26"/>
          <w:szCs w:val="26"/>
        </w:rPr>
        <w:t xml:space="preserve">При этом </w:t>
      </w:r>
      <w:r w:rsidRPr="00554578">
        <w:rPr>
          <w:sz w:val="26"/>
          <w:szCs w:val="26"/>
        </w:rPr>
        <w:t xml:space="preserve">52% из них (порядка 396 тысяч) уже определились с формой ведения трудовых книжек – </w:t>
      </w:r>
      <w:r>
        <w:rPr>
          <w:sz w:val="26"/>
          <w:szCs w:val="26"/>
        </w:rPr>
        <w:t>более</w:t>
      </w:r>
      <w:r w:rsidRPr="00554578">
        <w:rPr>
          <w:sz w:val="26"/>
          <w:szCs w:val="26"/>
        </w:rPr>
        <w:t xml:space="preserve"> 93 тысяч работников выбрали электронный вариант. Таким образом, это сделал практически каждый четвертый из тех граждан, кто уже подал заявления</w:t>
      </w:r>
      <w:r>
        <w:rPr>
          <w:sz w:val="26"/>
          <w:szCs w:val="26"/>
        </w:rPr>
        <w:t>»</w:t>
      </w:r>
      <w:r w:rsidRPr="00554578">
        <w:rPr>
          <w:sz w:val="26"/>
          <w:szCs w:val="26"/>
        </w:rPr>
        <w:t xml:space="preserve">. </w:t>
      </w:r>
    </w:p>
    <w:p w:rsidR="00554578" w:rsidRPr="00554578" w:rsidRDefault="00554578" w:rsidP="0055457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3D7381" w:rsidRPr="00554578" w:rsidRDefault="00554578" w:rsidP="00E53EEB">
      <w:pPr>
        <w:ind w:firstLine="567"/>
        <w:jc w:val="both"/>
        <w:rPr>
          <w:i/>
          <w:sz w:val="26"/>
          <w:szCs w:val="26"/>
        </w:rPr>
      </w:pPr>
      <w:r w:rsidRPr="00554578">
        <w:rPr>
          <w:i/>
          <w:sz w:val="26"/>
          <w:szCs w:val="26"/>
        </w:rPr>
        <w:t xml:space="preserve">  </w:t>
      </w:r>
      <w:r w:rsidR="003D7381" w:rsidRPr="00554578">
        <w:rPr>
          <w:i/>
          <w:sz w:val="26"/>
          <w:szCs w:val="26"/>
        </w:rPr>
        <w:t xml:space="preserve">В конференции, участниками которой стали представители органов исполнительной власти районов;  работодатели;  представители кадровых служб; общественных, в том числе профсоюзных, организаций; представители средств массовой информации, приняло участие более 260 человек. </w:t>
      </w:r>
    </w:p>
    <w:p w:rsidR="002724C1" w:rsidRPr="003D7381" w:rsidRDefault="002724C1" w:rsidP="00F35633">
      <w:pPr>
        <w:autoSpaceDE w:val="0"/>
        <w:autoSpaceDN w:val="0"/>
        <w:adjustRightInd w:val="0"/>
        <w:ind w:firstLine="540"/>
        <w:jc w:val="both"/>
        <w:rPr>
          <w:b/>
          <w:i/>
          <w:sz w:val="26"/>
          <w:szCs w:val="26"/>
        </w:rPr>
      </w:pPr>
    </w:p>
    <w:p w:rsidR="000D1734" w:rsidRPr="005B15BE" w:rsidRDefault="000D1734" w:rsidP="000D1734">
      <w:pPr>
        <w:autoSpaceDE w:val="0"/>
        <w:autoSpaceDN w:val="0"/>
        <w:adjustRightInd w:val="0"/>
        <w:ind w:firstLine="360"/>
        <w:jc w:val="both"/>
        <w:rPr>
          <w:b/>
          <w:i/>
          <w:sz w:val="12"/>
          <w:szCs w:val="12"/>
        </w:rPr>
      </w:pPr>
    </w:p>
    <w:p w:rsidR="00715934" w:rsidRDefault="00715934" w:rsidP="00617EA8">
      <w:pPr>
        <w:pStyle w:val="31"/>
        <w:spacing w:after="0"/>
        <w:ind w:left="0" w:firstLine="567"/>
        <w:jc w:val="both"/>
        <w:rPr>
          <w:sz w:val="26"/>
          <w:szCs w:val="26"/>
        </w:rPr>
      </w:pPr>
    </w:p>
    <w:sectPr w:rsidR="00715934" w:rsidSect="00EF45D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B5664C"/>
    <w:multiLevelType w:val="hybridMultilevel"/>
    <w:tmpl w:val="63B8112A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5"/>
  </w:num>
  <w:num w:numId="5">
    <w:abstractNumId w:val="26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2"/>
  </w:num>
  <w:num w:numId="12">
    <w:abstractNumId w:val="14"/>
  </w:num>
  <w:num w:numId="13">
    <w:abstractNumId w:val="15"/>
  </w:num>
  <w:num w:numId="14">
    <w:abstractNumId w:val="27"/>
  </w:num>
  <w:num w:numId="15">
    <w:abstractNumId w:val="20"/>
  </w:num>
  <w:num w:numId="16">
    <w:abstractNumId w:val="16"/>
  </w:num>
  <w:num w:numId="17">
    <w:abstractNumId w:val="13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1"/>
  </w:num>
  <w:num w:numId="24">
    <w:abstractNumId w:val="9"/>
  </w:num>
  <w:num w:numId="25">
    <w:abstractNumId w:val="4"/>
  </w:num>
  <w:num w:numId="26">
    <w:abstractNumId w:val="10"/>
  </w:num>
  <w:num w:numId="27">
    <w:abstractNumId w:val="8"/>
  </w:num>
  <w:num w:numId="28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6255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1734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4F11"/>
    <w:rsid w:val="00195496"/>
    <w:rsid w:val="0019579D"/>
    <w:rsid w:val="001959A6"/>
    <w:rsid w:val="001965AF"/>
    <w:rsid w:val="00196A60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467F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0DC6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24C1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7C0"/>
    <w:rsid w:val="002F4E20"/>
    <w:rsid w:val="002F52A0"/>
    <w:rsid w:val="002F553E"/>
    <w:rsid w:val="002F7CC9"/>
    <w:rsid w:val="003008B1"/>
    <w:rsid w:val="00300979"/>
    <w:rsid w:val="00301660"/>
    <w:rsid w:val="003016BC"/>
    <w:rsid w:val="00302232"/>
    <w:rsid w:val="00302E6F"/>
    <w:rsid w:val="00303225"/>
    <w:rsid w:val="00304A5E"/>
    <w:rsid w:val="00304D87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C91"/>
    <w:rsid w:val="00354F95"/>
    <w:rsid w:val="00355DC2"/>
    <w:rsid w:val="0035636E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36AB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D7381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2A3E"/>
    <w:rsid w:val="003F37D9"/>
    <w:rsid w:val="003F3A0E"/>
    <w:rsid w:val="003F3B85"/>
    <w:rsid w:val="003F4192"/>
    <w:rsid w:val="003F4C4C"/>
    <w:rsid w:val="003F4E52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11B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3FF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578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103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6D80"/>
    <w:rsid w:val="005A70BF"/>
    <w:rsid w:val="005A7D6B"/>
    <w:rsid w:val="005B13B1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37"/>
    <w:rsid w:val="006148B0"/>
    <w:rsid w:val="006161D5"/>
    <w:rsid w:val="00616A8C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4555"/>
    <w:rsid w:val="006F5030"/>
    <w:rsid w:val="006F5218"/>
    <w:rsid w:val="006F5219"/>
    <w:rsid w:val="006F536F"/>
    <w:rsid w:val="006F5552"/>
    <w:rsid w:val="006F5B78"/>
    <w:rsid w:val="006F6794"/>
    <w:rsid w:val="006F6C26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27B"/>
    <w:rsid w:val="00704F6B"/>
    <w:rsid w:val="0070533C"/>
    <w:rsid w:val="007054F5"/>
    <w:rsid w:val="00706794"/>
    <w:rsid w:val="00707238"/>
    <w:rsid w:val="0070725B"/>
    <w:rsid w:val="007077AE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15934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029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2C7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45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683C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686"/>
    <w:rsid w:val="007F7B94"/>
    <w:rsid w:val="007F7E5D"/>
    <w:rsid w:val="0080014B"/>
    <w:rsid w:val="008003E3"/>
    <w:rsid w:val="00801585"/>
    <w:rsid w:val="008018DD"/>
    <w:rsid w:val="0080243D"/>
    <w:rsid w:val="00804934"/>
    <w:rsid w:val="00806288"/>
    <w:rsid w:val="008075DA"/>
    <w:rsid w:val="00807A80"/>
    <w:rsid w:val="00810675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95D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8F6FFF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368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5E4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3298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2D73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07F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393D"/>
    <w:rsid w:val="00C25582"/>
    <w:rsid w:val="00C259F0"/>
    <w:rsid w:val="00C3254B"/>
    <w:rsid w:val="00C3279A"/>
    <w:rsid w:val="00C32C9C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3FC9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3F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327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6FA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27668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EEB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0B6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5DC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633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EC7"/>
    <w:rsid w:val="00F74391"/>
    <w:rsid w:val="00F747AA"/>
    <w:rsid w:val="00F74A06"/>
    <w:rsid w:val="00F74E2E"/>
    <w:rsid w:val="00F750A9"/>
    <w:rsid w:val="00F75D93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a">
    <w:name w:val="Текст документа"/>
    <w:basedOn w:val="af"/>
    <w:link w:val="afb"/>
    <w:autoRedefine/>
    <w:rsid w:val="00F35633"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/>
    </w:rPr>
  </w:style>
  <w:style w:type="character" w:customStyle="1" w:styleId="afb">
    <w:name w:val="Текст документа Знак"/>
    <w:link w:val="afa"/>
    <w:rsid w:val="00F35633"/>
    <w:rPr>
      <w:rFonts w:eastAsia="Verdana"/>
      <w:iCs/>
      <w:color w:val="000000"/>
      <w:sz w:val="26"/>
      <w:szCs w:val="26"/>
      <w:lang/>
    </w:rPr>
  </w:style>
  <w:style w:type="character" w:customStyle="1" w:styleId="ae">
    <w:name w:val="Название Знак"/>
    <w:link w:val="ac"/>
    <w:rsid w:val="007A2C7F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1700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7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912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603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82998-7970-453A-86C8-26664163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98</cp:revision>
  <cp:lastPrinted>2020-07-22T07:11:00Z</cp:lastPrinted>
  <dcterms:created xsi:type="dcterms:W3CDTF">2020-04-29T04:41:00Z</dcterms:created>
  <dcterms:modified xsi:type="dcterms:W3CDTF">2020-08-19T03:01:00Z</dcterms:modified>
</cp:coreProperties>
</file>