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EC04C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22C29F54" w14:textId="02CD533A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«УТВЕРЖДАЮ»</w:t>
      </w:r>
    </w:p>
    <w:p w14:paraId="4652843B" w14:textId="77777777" w:rsidR="00AE6D7D" w:rsidRDefault="00AE6D7D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bookmarkStart w:id="0" w:name="_GoBack"/>
      <w:bookmarkEnd w:id="0"/>
    </w:p>
    <w:p w14:paraId="19FE9703" w14:textId="765107E6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______________</w:t>
      </w:r>
    </w:p>
    <w:p w14:paraId="1DA8EBC2" w14:textId="66EF9F6D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11C405C5" w14:textId="613058BF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______________</w:t>
      </w:r>
    </w:p>
    <w:p w14:paraId="729CEE5E" w14:textId="10978F08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2156F09D" w14:textId="77777777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C4D7405" w14:textId="77777777" w:rsidR="004A7448" w:rsidRDefault="004A7448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0B4E57A" w14:textId="0DA9F5F5"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14:paraId="76D44106" w14:textId="68200810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 xml:space="preserve">о конкурсе </w:t>
      </w:r>
      <w:proofErr w:type="gramStart"/>
      <w:r w:rsidRPr="00364C4C">
        <w:rPr>
          <w:b/>
          <w:bCs/>
          <w:iCs/>
          <w:color w:val="1F3864" w:themeColor="accent1" w:themeShade="80"/>
          <w:lang w:val="ru-RU"/>
        </w:rPr>
        <w:t>общественных</w:t>
      </w:r>
      <w:proofErr w:type="gramEnd"/>
      <w:r w:rsidRPr="00364C4C">
        <w:rPr>
          <w:b/>
          <w:bCs/>
          <w:iCs/>
          <w:color w:val="1F3864" w:themeColor="accent1" w:themeShade="80"/>
          <w:lang w:val="ru-RU"/>
        </w:rPr>
        <w:t xml:space="preserve"> </w:t>
      </w:r>
      <w:proofErr w:type="spellStart"/>
      <w:r w:rsidRPr="00364C4C">
        <w:rPr>
          <w:b/>
          <w:bCs/>
          <w:iCs/>
          <w:color w:val="1F3864" w:themeColor="accent1" w:themeShade="80"/>
          <w:lang w:val="ru-RU"/>
        </w:rPr>
        <w:t>стартапов</w:t>
      </w:r>
      <w:proofErr w:type="spellEnd"/>
      <w:r w:rsidRPr="00364C4C">
        <w:rPr>
          <w:b/>
          <w:bCs/>
          <w:iCs/>
          <w:color w:val="1F3864" w:themeColor="accent1" w:themeShade="80"/>
          <w:lang w:val="ru-RU"/>
        </w:rPr>
        <w:t xml:space="preserve"> «</w:t>
      </w:r>
      <w:r w:rsidR="001054E1">
        <w:rPr>
          <w:b/>
          <w:bCs/>
          <w:iCs/>
          <w:color w:val="1F3864" w:themeColor="accent1" w:themeShade="80"/>
          <w:lang w:val="ru-RU"/>
        </w:rPr>
        <w:t>Своих не бросаем</w:t>
      </w:r>
      <w:r w:rsidRPr="00364C4C">
        <w:rPr>
          <w:b/>
          <w:bCs/>
          <w:iCs/>
          <w:color w:val="1F3864" w:themeColor="accent1" w:themeShade="80"/>
          <w:lang w:val="ru-RU"/>
        </w:rPr>
        <w:t>»</w:t>
      </w:r>
    </w:p>
    <w:p w14:paraId="47CF7CDD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14:paraId="7DF60385" w14:textId="5EEB25CE" w:rsidR="00907AB8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</w:t>
      </w:r>
      <w:r w:rsidRPr="00663BEE">
        <w:rPr>
          <w:iCs/>
          <w:lang w:val="ru-RU"/>
        </w:rPr>
        <w:t>проводи</w:t>
      </w:r>
      <w:r w:rsidR="0033354C">
        <w:rPr>
          <w:iCs/>
          <w:lang w:val="ru-RU"/>
        </w:rPr>
        <w:t xml:space="preserve">т </w:t>
      </w:r>
      <w:r w:rsidR="006518B7">
        <w:rPr>
          <w:iCs/>
          <w:lang w:val="ru-RU"/>
        </w:rPr>
        <w:t xml:space="preserve">МОО «Ресурсный Центр Общественных инициатив </w:t>
      </w:r>
      <w:proofErr w:type="spellStart"/>
      <w:r w:rsidR="006518B7">
        <w:rPr>
          <w:iCs/>
          <w:lang w:val="ru-RU"/>
        </w:rPr>
        <w:t>Купинского</w:t>
      </w:r>
      <w:proofErr w:type="spellEnd"/>
      <w:r w:rsidR="006518B7">
        <w:rPr>
          <w:iCs/>
          <w:lang w:val="ru-RU"/>
        </w:rPr>
        <w:t xml:space="preserve"> района» Новосибирской области</w:t>
      </w:r>
      <w:r w:rsidRPr="00364C4C">
        <w:rPr>
          <w:iCs/>
          <w:lang w:val="ru-RU"/>
        </w:rPr>
        <w:t xml:space="preserve"> при поддержке </w:t>
      </w:r>
      <w:r w:rsidR="004A7448">
        <w:rPr>
          <w:iCs/>
          <w:lang w:val="ru-RU"/>
        </w:rPr>
        <w:t>м</w:t>
      </w:r>
      <w:r w:rsidRPr="00364C4C">
        <w:rPr>
          <w:iCs/>
          <w:lang w:val="ru-RU"/>
        </w:rPr>
        <w:t>инистерства региональной политики Новосибирской области.</w:t>
      </w:r>
    </w:p>
    <w:p w14:paraId="5081B95E" w14:textId="1BB11D6C" w:rsidR="006A1C9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6434998F" w14:textId="77777777" w:rsidR="006A1C9C" w:rsidRPr="00892940" w:rsidRDefault="006A1C9C" w:rsidP="006A1C9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3A8053FB" w14:textId="77777777" w:rsidR="006A1C9C" w:rsidRPr="006A1C9C" w:rsidRDefault="006A1C9C" w:rsidP="006A1C9C">
      <w:pPr>
        <w:spacing w:before="40" w:after="40"/>
        <w:jc w:val="both"/>
        <w:rPr>
          <w:b/>
          <w:u w:val="single"/>
          <w:lang w:val="ru-RU"/>
        </w:rPr>
      </w:pPr>
    </w:p>
    <w:p w14:paraId="682299AD" w14:textId="77777777" w:rsidR="006A1C9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стартап</w:t>
      </w:r>
      <w:proofErr w:type="spellEnd"/>
      <w:r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Pr="00EF691C">
        <w:rPr>
          <w:lang w:val="ru-RU"/>
        </w:rPr>
        <w:t>.</w:t>
      </w:r>
    </w:p>
    <w:p w14:paraId="126E655B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</w:t>
      </w:r>
      <w:proofErr w:type="spellStart"/>
      <w:r w:rsidRPr="00EF691C">
        <w:rPr>
          <w:lang w:val="ru-RU"/>
        </w:rPr>
        <w:t>стартапов</w:t>
      </w:r>
      <w:proofErr w:type="spellEnd"/>
      <w:r w:rsidRPr="00EF691C">
        <w:rPr>
          <w:lang w:val="ru-RU"/>
        </w:rPr>
        <w:t>, являющихся социально значимыми проектами.</w:t>
      </w:r>
    </w:p>
    <w:p w14:paraId="30330FED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31F6D5F5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657AF031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385D7FFD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7603CDDF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74C27CA4" w14:textId="77777777" w:rsidR="006A1C9C" w:rsidRPr="00364C4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1EB61B07" w14:textId="6A07B762"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364C4C">
        <w:rPr>
          <w:rFonts w:ascii="Times New Roman" w:hAnsi="Times New Roman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0107E15C" w14:textId="60F4C703" w:rsidR="00167E32" w:rsidRPr="0033354C" w:rsidRDefault="0033354C" w:rsidP="00167E32">
      <w:pPr>
        <w:rPr>
          <w:lang w:val="ru-RU"/>
        </w:rPr>
      </w:pPr>
      <w:r w:rsidRPr="0033354C">
        <w:rPr>
          <w:lang w:val="ru-RU"/>
        </w:rPr>
        <w:t>Создание условий для развития потенциала людей на территориях через вовлечение в реализацию социально значимых проектов в Новосибирской области</w:t>
      </w:r>
    </w:p>
    <w:p w14:paraId="61873ABF" w14:textId="77777777" w:rsidR="006A12C6" w:rsidRPr="00364C4C" w:rsidRDefault="006A12C6" w:rsidP="00F05DD2">
      <w:pPr>
        <w:keepLines/>
        <w:snapToGrid w:val="0"/>
        <w:rPr>
          <w:lang w:val="ru-RU"/>
        </w:rPr>
      </w:pPr>
    </w:p>
    <w:p w14:paraId="044E8A2F" w14:textId="0F50C628" w:rsidR="0033354C" w:rsidRPr="0033354C" w:rsidRDefault="0033354C" w:rsidP="0033354C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>Повысить уровень компетенций членов инициативных групп в социальном проектировании</w:t>
      </w:r>
      <w:r w:rsidR="004A7448">
        <w:rPr>
          <w:lang w:val="ru-RU"/>
        </w:rPr>
        <w:t>;</w:t>
      </w:r>
      <w:r w:rsidRPr="0033354C">
        <w:rPr>
          <w:lang w:val="ru-RU"/>
        </w:rPr>
        <w:t xml:space="preserve"> </w:t>
      </w:r>
    </w:p>
    <w:p w14:paraId="25890BFF" w14:textId="77777777" w:rsidR="0033354C" w:rsidRDefault="0033354C" w:rsidP="0033354C">
      <w:pPr>
        <w:keepLines/>
        <w:snapToGrid w:val="0"/>
        <w:ind w:left="360"/>
        <w:jc w:val="both"/>
        <w:rPr>
          <w:lang w:val="ru-RU"/>
        </w:rPr>
      </w:pPr>
    </w:p>
    <w:p w14:paraId="53765933" w14:textId="50CFA921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 xml:space="preserve">Повысить уровень </w:t>
      </w:r>
      <w:r w:rsidR="00013CDD">
        <w:rPr>
          <w:lang w:val="ru-RU"/>
        </w:rPr>
        <w:t>патриотизма</w:t>
      </w:r>
      <w:r>
        <w:rPr>
          <w:lang w:val="ru-RU"/>
        </w:rPr>
        <w:t xml:space="preserve"> через сохранение исторической памяти и традиций местных сообществ;</w:t>
      </w:r>
    </w:p>
    <w:p w14:paraId="637C9A47" w14:textId="77777777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</w:p>
    <w:p w14:paraId="699ACC51" w14:textId="379CB952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Объединить и вовлечь местные сообщества в патриотическую </w:t>
      </w:r>
      <w:r w:rsidR="00013CDD">
        <w:rPr>
          <w:lang w:val="ru-RU"/>
        </w:rPr>
        <w:t>работу</w:t>
      </w:r>
      <w:r>
        <w:rPr>
          <w:lang w:val="ru-RU"/>
        </w:rPr>
        <w:t>;</w:t>
      </w:r>
    </w:p>
    <w:p w14:paraId="5B865619" w14:textId="77777777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</w:p>
    <w:p w14:paraId="0E6A6653" w14:textId="6C7C6D16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Помочь уязвимым группам граждан, которые наиболее пострадали от действий недружественных государств.  </w:t>
      </w:r>
    </w:p>
    <w:p w14:paraId="22353DB4" w14:textId="1C78A609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  <w:r w:rsidRPr="0033354C">
        <w:rPr>
          <w:lang w:val="ru-RU"/>
        </w:rPr>
        <w:t xml:space="preserve"> </w:t>
      </w:r>
    </w:p>
    <w:p w14:paraId="1CF3C0B2" w14:textId="77777777" w:rsidR="004A7448" w:rsidRPr="00364C4C" w:rsidRDefault="004A7448" w:rsidP="00F05DD2">
      <w:pPr>
        <w:keepLines/>
        <w:snapToGrid w:val="0"/>
        <w:rPr>
          <w:lang w:val="ru-RU"/>
        </w:rPr>
      </w:pPr>
    </w:p>
    <w:p w14:paraId="4B378E58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lastRenderedPageBreak/>
        <w:t xml:space="preserve">ГЕОГРАФИЯ ПРОВЕДЕНИЯ </w:t>
      </w:r>
      <w:r w:rsidRPr="00364C4C">
        <w:rPr>
          <w:rFonts w:ascii="Times New Roman" w:hAnsi="Times New Roman"/>
        </w:rPr>
        <w:t>КОНКУРСА</w:t>
      </w:r>
    </w:p>
    <w:p w14:paraId="2D5CA5A7" w14:textId="444D3627" w:rsidR="00907AB8" w:rsidRPr="00364C4C" w:rsidRDefault="00907AB8" w:rsidP="00907AB8">
      <w:pPr>
        <w:spacing w:after="120"/>
        <w:jc w:val="both"/>
        <w:rPr>
          <w:lang w:val="ru-RU"/>
        </w:rPr>
      </w:pPr>
      <w:r w:rsidRPr="00663BEE">
        <w:rPr>
          <w:bCs/>
          <w:lang w:val="ru-RU"/>
        </w:rPr>
        <w:t>Проекты</w:t>
      </w:r>
      <w:r w:rsidR="00B069C7" w:rsidRPr="00663BEE">
        <w:rPr>
          <w:bCs/>
          <w:lang w:val="ru-RU"/>
        </w:rPr>
        <w:t xml:space="preserve">, </w:t>
      </w:r>
      <w:r w:rsidRPr="00663BEE">
        <w:rPr>
          <w:bCs/>
          <w:lang w:val="ru-RU"/>
        </w:rPr>
        <w:t>представленные на конкурс</w:t>
      </w:r>
      <w:r w:rsidR="00B069C7" w:rsidRPr="00663BEE">
        <w:rPr>
          <w:bCs/>
          <w:lang w:val="ru-RU"/>
        </w:rPr>
        <w:t>,</w:t>
      </w:r>
      <w:r w:rsidRPr="00663BEE">
        <w:rPr>
          <w:bCs/>
          <w:lang w:val="ru-RU"/>
        </w:rPr>
        <w:t xml:space="preserve"> должны быть инициированы и реализованы </w:t>
      </w:r>
      <w:r w:rsidR="0038217F" w:rsidRPr="00663BEE">
        <w:rPr>
          <w:bCs/>
          <w:lang w:val="ru-RU"/>
        </w:rPr>
        <w:t xml:space="preserve">в </w:t>
      </w:r>
      <w:r w:rsidR="00234242" w:rsidRPr="00663BEE">
        <w:rPr>
          <w:bCs/>
          <w:lang w:val="ru-RU"/>
        </w:rPr>
        <w:t>Новосибирской области</w:t>
      </w:r>
      <w:r w:rsidR="0038217F" w:rsidRPr="00663BEE">
        <w:rPr>
          <w:bCs/>
          <w:lang w:val="ru-RU"/>
        </w:rPr>
        <w:t>.</w:t>
      </w:r>
    </w:p>
    <w:p w14:paraId="564BCFC8" w14:textId="77777777"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14:paraId="356F1CE0" w14:textId="77777777"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  <w:lang w:val="x-none"/>
        </w:rPr>
      </w:pPr>
    </w:p>
    <w:p w14:paraId="02B38277" w14:textId="0F5AEF53"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4965C5">
        <w:rPr>
          <w:lang w:val="ru-RU"/>
        </w:rPr>
        <w:t xml:space="preserve">и </w:t>
      </w:r>
      <w:r w:rsidR="00AB7685" w:rsidRPr="004965C5">
        <w:rPr>
          <w:lang w:val="ru-RU"/>
        </w:rPr>
        <w:t>зарегистрированные</w:t>
      </w:r>
      <w:r w:rsidR="0077394D" w:rsidRPr="004965C5">
        <w:rPr>
          <w:lang w:val="ru-RU"/>
        </w:rPr>
        <w:t xml:space="preserve"> или фактически проживающие </w:t>
      </w:r>
      <w:r w:rsidRPr="004965C5">
        <w:rPr>
          <w:lang w:val="ru-RU"/>
        </w:rPr>
        <w:t xml:space="preserve">на </w:t>
      </w:r>
      <w:r w:rsidRPr="004965C5">
        <w:rPr>
          <w:bCs/>
          <w:lang w:val="ru-RU"/>
        </w:rPr>
        <w:t xml:space="preserve">территории </w:t>
      </w:r>
      <w:r w:rsidR="00B069C7" w:rsidRPr="004965C5">
        <w:rPr>
          <w:bCs/>
          <w:lang w:val="ru-RU"/>
        </w:rPr>
        <w:t xml:space="preserve">города Новосибирска </w:t>
      </w:r>
      <w:r w:rsidR="00663BEE" w:rsidRPr="004965C5">
        <w:rPr>
          <w:bCs/>
          <w:lang w:val="ru-RU"/>
        </w:rPr>
        <w:t xml:space="preserve">и </w:t>
      </w:r>
      <w:r w:rsidR="0038217F" w:rsidRPr="004965C5">
        <w:rPr>
          <w:bCs/>
          <w:lang w:val="ru-RU"/>
        </w:rPr>
        <w:t>Новосибирской области.</w:t>
      </w:r>
      <w:r w:rsidRPr="004965C5">
        <w:rPr>
          <w:bCs/>
          <w:lang w:val="ru-RU"/>
        </w:rPr>
        <w:t xml:space="preserve"> </w:t>
      </w:r>
    </w:p>
    <w:p w14:paraId="3BA0AE7A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</w:p>
    <w:p w14:paraId="1E524E59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  <w:r w:rsidRPr="00364C4C">
        <w:rPr>
          <w:b/>
          <w:bCs/>
          <w:u w:val="single"/>
          <w:lang w:val="x-none"/>
        </w:rPr>
        <w:t xml:space="preserve">В конкурсе не могут принимать участие: </w:t>
      </w:r>
    </w:p>
    <w:p w14:paraId="56947683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14:paraId="189352B0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14:paraId="66D7EE45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04DCC016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14:paraId="23C1B880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Pr="00364C4C">
        <w:rPr>
          <w:bCs/>
          <w:lang w:val="en-US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14:paraId="59CFDC4B" w14:textId="5D16BB4C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14:paraId="16430244" w14:textId="62220BFE" w:rsidR="00907AB8" w:rsidRPr="00364C4C" w:rsidRDefault="004A7448" w:rsidP="00907AB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НОМИНАЦИИ КОНКУРСА</w:t>
      </w:r>
    </w:p>
    <w:p w14:paraId="243C62E0" w14:textId="329C2EF1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>#ЯГОРЖУСЬ</w:t>
      </w:r>
    </w:p>
    <w:p w14:paraId="2EDC1ECF" w14:textId="7184A169" w:rsid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>сохранение исторической памяти и увековечение памяти военнослужащих – создание на фасадах домов изображений военнослужащих, награжденных государственными наградами, размещение мемориальных досок на зданиях школ, где учились военнослужащие, удостоенные звания Герой Российской Федерации, награжденные орденом Мужества, установка мемориально-значимых объектов, создание информационных медиа продуктов, содействие деятельности, направленной на охрану и восстановление объектов и территорий, имеющих историческое, культовое и культурное значение</w:t>
      </w:r>
    </w:p>
    <w:p w14:paraId="08312904" w14:textId="77777777" w:rsidR="00013CDD" w:rsidRDefault="00013CDD" w:rsidP="00013CDD">
      <w:pPr>
        <w:ind w:left="720"/>
        <w:rPr>
          <w:lang w:val="ru-RU"/>
        </w:rPr>
      </w:pPr>
    </w:p>
    <w:p w14:paraId="053EB47D" w14:textId="5A369155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 xml:space="preserve">#ЯПАТРИОТ </w:t>
      </w:r>
    </w:p>
    <w:p w14:paraId="4D96C14B" w14:textId="5420B14D" w:rsidR="00013CDD" w:rsidRP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>развитие добровольчества в сфере патриотизма, укрепление традиционных духовно-нравственных ценностей</w:t>
      </w:r>
    </w:p>
    <w:p w14:paraId="2B8228C6" w14:textId="77777777" w:rsidR="00013CDD" w:rsidRPr="00013CDD" w:rsidRDefault="00013CDD" w:rsidP="00013CDD">
      <w:pPr>
        <w:rPr>
          <w:rFonts w:eastAsiaTheme="minorHAnsi"/>
          <w:lang w:val="ru-RU"/>
        </w:rPr>
      </w:pPr>
    </w:p>
    <w:p w14:paraId="24AD96BF" w14:textId="0A64ABED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 xml:space="preserve">#МЫВМЕСТЕ </w:t>
      </w:r>
    </w:p>
    <w:p w14:paraId="3B62F531" w14:textId="7802F63E" w:rsidR="00013CDD" w:rsidRP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 xml:space="preserve">развитие и укрепление </w:t>
      </w:r>
      <w:proofErr w:type="spellStart"/>
      <w:r w:rsidRPr="00013CDD">
        <w:rPr>
          <w:lang w:val="ru-RU"/>
        </w:rPr>
        <w:t>межпоколенческих</w:t>
      </w:r>
      <w:proofErr w:type="spellEnd"/>
      <w:r w:rsidRPr="00013CDD">
        <w:rPr>
          <w:lang w:val="ru-RU"/>
        </w:rPr>
        <w:t xml:space="preserve"> связей, реализация социальных, благотворительных, образовательных, просветительских, экологических проектов патриотической направленности</w:t>
      </w:r>
    </w:p>
    <w:p w14:paraId="64001B29" w14:textId="77777777" w:rsidR="00907AB8" w:rsidRPr="00364C4C" w:rsidRDefault="00907AB8" w:rsidP="00907AB8">
      <w:pPr>
        <w:rPr>
          <w:lang w:val="ru-RU" w:eastAsia="x-none"/>
        </w:rPr>
      </w:pPr>
    </w:p>
    <w:p w14:paraId="03A44A7C" w14:textId="77777777"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14:paraId="50CA2C05" w14:textId="2BF6D14A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СРОКИ ПРОВЕДЕНИЯ КОНКУРСА И РЕАЛИЗАЦИИ ПРОЕКТОВ </w:t>
      </w:r>
    </w:p>
    <w:p w14:paraId="7B6F23E5" w14:textId="77777777" w:rsidR="00907AB8" w:rsidRPr="00364C4C" w:rsidRDefault="00907AB8" w:rsidP="00907AB8">
      <w:pPr>
        <w:spacing w:after="60" w:line="24" w:lineRule="atLeast"/>
        <w:rPr>
          <w:b/>
          <w:lang w:val="x-none" w:eastAsia="x-non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907AB8" w:rsidRPr="00364C4C" w14:paraId="231A3F07" w14:textId="77777777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71C10458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D0A36D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14:paraId="0D3BF123" w14:textId="77777777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C63" w14:textId="77777777"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1852" w14:textId="01A7EDB1" w:rsidR="00907AB8" w:rsidRPr="00364C4C" w:rsidRDefault="00A37A0A" w:rsidP="00A02310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</w:t>
            </w:r>
            <w:r w:rsidR="00A02310">
              <w:rPr>
                <w:bCs/>
                <w:lang w:val="ru-RU" w:eastAsia="ru-RU"/>
              </w:rPr>
              <w:t>5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октября</w:t>
            </w:r>
            <w:r w:rsidR="0033354C">
              <w:rPr>
                <w:bCs/>
                <w:lang w:val="ru-RU" w:eastAsia="ru-RU"/>
              </w:rPr>
              <w:t xml:space="preserve"> 202</w:t>
            </w:r>
            <w:r>
              <w:rPr>
                <w:bCs/>
                <w:lang w:val="ru-RU" w:eastAsia="ru-RU"/>
              </w:rPr>
              <w:t>2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14:paraId="0CD33D1D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A7772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35F0" w14:textId="3C722C08" w:rsidR="00907AB8" w:rsidRPr="00364C4C" w:rsidRDefault="00A37A0A" w:rsidP="00A02310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A02310">
              <w:rPr>
                <w:lang w:val="ru-RU" w:eastAsia="ru-RU"/>
              </w:rPr>
              <w:t>5</w:t>
            </w:r>
            <w:r>
              <w:rPr>
                <w:lang w:val="ru-RU" w:eastAsia="ru-RU"/>
              </w:rPr>
              <w:t xml:space="preserve"> октября 2022</w:t>
            </w:r>
          </w:p>
        </w:tc>
      </w:tr>
      <w:tr w:rsidR="0033354C" w:rsidRPr="00364C4C" w14:paraId="4B54FAAA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4D798" w14:textId="162123A7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Экспертного совета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FBD7A" w14:textId="424B6056" w:rsidR="0033354C" w:rsidRDefault="00341B16" w:rsidP="00A02310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A02310">
              <w:rPr>
                <w:lang w:val="ru-RU" w:eastAsia="ru-RU"/>
              </w:rPr>
              <w:t>5</w:t>
            </w:r>
            <w:r>
              <w:rPr>
                <w:lang w:val="ru-RU" w:eastAsia="ru-RU"/>
              </w:rPr>
              <w:t xml:space="preserve"> октября по </w:t>
            </w:r>
            <w:r w:rsidR="000974E6">
              <w:rPr>
                <w:lang w:val="ru-RU" w:eastAsia="ru-RU"/>
              </w:rPr>
              <w:t>0</w:t>
            </w:r>
            <w:r w:rsidR="00A02310">
              <w:rPr>
                <w:lang w:val="ru-RU" w:eastAsia="ru-RU"/>
              </w:rPr>
              <w:t xml:space="preserve">5 </w:t>
            </w:r>
            <w:r w:rsidR="000974E6">
              <w:rPr>
                <w:lang w:val="ru-RU" w:eastAsia="ru-RU"/>
              </w:rPr>
              <w:t>ноября 2022</w:t>
            </w:r>
          </w:p>
        </w:tc>
      </w:tr>
      <w:tr w:rsidR="00907AB8" w:rsidRPr="00364C4C" w14:paraId="711C061B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C3E01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763F" w14:textId="6B398A86" w:rsidR="00907AB8" w:rsidRPr="00364C4C" w:rsidRDefault="000974E6" w:rsidP="00341B16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 </w:t>
            </w:r>
            <w:r w:rsidR="00341B16">
              <w:rPr>
                <w:lang w:val="ru-RU" w:eastAsia="ru-RU"/>
              </w:rPr>
              <w:t>8</w:t>
            </w:r>
            <w:r>
              <w:rPr>
                <w:lang w:val="ru-RU" w:eastAsia="ru-RU"/>
              </w:rPr>
              <w:t xml:space="preserve"> ноября 2022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907AB8" w:rsidRPr="00364C4C" w14:paraId="6495F1B8" w14:textId="77777777" w:rsidTr="00341B16">
        <w:tc>
          <w:tcPr>
            <w:tcW w:w="48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B2334FE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4D680" w14:textId="352321C3" w:rsidR="000974E6" w:rsidRPr="00364C4C" w:rsidRDefault="00A37A0A" w:rsidP="00341B16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341B16">
              <w:rPr>
                <w:lang w:val="ru-RU" w:eastAsia="ru-RU"/>
              </w:rPr>
              <w:t>0</w:t>
            </w:r>
            <w:r>
              <w:rPr>
                <w:lang w:val="ru-RU" w:eastAsia="ru-RU"/>
              </w:rPr>
              <w:t xml:space="preserve"> ноября 2022 по </w:t>
            </w:r>
            <w:r w:rsidR="000974E6">
              <w:rPr>
                <w:lang w:val="ru-RU" w:eastAsia="ru-RU"/>
              </w:rPr>
              <w:t>1 июня</w:t>
            </w:r>
            <w:r>
              <w:rPr>
                <w:lang w:val="ru-RU" w:eastAsia="ru-RU"/>
              </w:rPr>
              <w:t xml:space="preserve"> 2023</w:t>
            </w:r>
          </w:p>
        </w:tc>
      </w:tr>
      <w:tr w:rsidR="0033354C" w:rsidRPr="00364C4C" w14:paraId="594B9DC8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1B4518C" w14:textId="44F0DE58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Сдача отчётов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A90C59" w14:textId="4AFD4FE3" w:rsidR="003335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</w:p>
        </w:tc>
      </w:tr>
    </w:tbl>
    <w:p w14:paraId="67671E8C" w14:textId="77777777" w:rsidR="00907AB8" w:rsidRPr="00364C4C" w:rsidRDefault="00907AB8" w:rsidP="00907AB8">
      <w:pPr>
        <w:rPr>
          <w:lang w:val="ru-RU"/>
        </w:rPr>
      </w:pPr>
    </w:p>
    <w:p w14:paraId="458BB0C3" w14:textId="64BF3FF6" w:rsidR="00EF618B" w:rsidRPr="006518B7" w:rsidRDefault="00907AB8" w:rsidP="00907AB8">
      <w:pPr>
        <w:rPr>
          <w:lang w:val="ru-RU"/>
        </w:rPr>
      </w:pPr>
      <w:r w:rsidRPr="00364C4C"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</w:t>
      </w:r>
      <w:r w:rsidRPr="00083F05">
        <w:rPr>
          <w:lang w:val="ru-RU"/>
        </w:rPr>
        <w:t>на электронный адре</w:t>
      </w:r>
      <w:r w:rsidR="0006183C" w:rsidRPr="00083F05">
        <w:rPr>
          <w:lang w:val="ru-RU"/>
        </w:rPr>
        <w:t xml:space="preserve">с: </w:t>
      </w:r>
      <w:hyperlink r:id="rId8" w:history="1">
        <w:r w:rsidR="006518B7" w:rsidRPr="00F4443E">
          <w:rPr>
            <w:rStyle w:val="a3"/>
          </w:rPr>
          <w:t>lkubankova</w:t>
        </w:r>
        <w:r w:rsidR="006518B7" w:rsidRPr="00F4443E">
          <w:rPr>
            <w:rStyle w:val="a3"/>
            <w:lang w:val="ru-RU"/>
          </w:rPr>
          <w:t>@</w:t>
        </w:r>
        <w:r w:rsidR="006518B7" w:rsidRPr="00F4443E">
          <w:rPr>
            <w:rStyle w:val="a3"/>
            <w:lang w:val="en-US"/>
          </w:rPr>
          <w:t>mail</w:t>
        </w:r>
        <w:r w:rsidR="006518B7" w:rsidRPr="006518B7">
          <w:rPr>
            <w:rStyle w:val="a3"/>
            <w:lang w:val="ru-RU"/>
          </w:rPr>
          <w:t>.</w:t>
        </w:r>
        <w:r w:rsidR="006518B7" w:rsidRPr="00F4443E">
          <w:rPr>
            <w:rStyle w:val="a3"/>
            <w:lang w:val="en-US"/>
          </w:rPr>
          <w:t>ru</w:t>
        </w:r>
      </w:hyperlink>
      <w:r w:rsidR="006518B7" w:rsidRPr="006518B7">
        <w:rPr>
          <w:lang w:val="ru-RU"/>
        </w:rPr>
        <w:t xml:space="preserve"> </w:t>
      </w:r>
    </w:p>
    <w:p w14:paraId="7A0BC09D" w14:textId="34BFE516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с пометкой «</w:t>
      </w:r>
      <w:r w:rsidRPr="00364C4C">
        <w:rPr>
          <w:i/>
          <w:lang w:val="ru-RU"/>
        </w:rPr>
        <w:t>Заявка на конкурс «</w:t>
      </w:r>
      <w:proofErr w:type="gramStart"/>
      <w:r w:rsidR="006518B7">
        <w:rPr>
          <w:i/>
          <w:lang w:val="ru-RU"/>
        </w:rPr>
        <w:t>Своих</w:t>
      </w:r>
      <w:proofErr w:type="gramEnd"/>
      <w:r w:rsidR="006518B7">
        <w:rPr>
          <w:i/>
          <w:lang w:val="ru-RU"/>
        </w:rPr>
        <w:t xml:space="preserve"> не бросаем</w:t>
      </w:r>
      <w:r w:rsidRPr="00364C4C">
        <w:rPr>
          <w:lang w:val="ru-RU"/>
        </w:rPr>
        <w:t>»</w:t>
      </w:r>
      <w:r w:rsidR="00605E82">
        <w:rPr>
          <w:lang w:val="ru-RU"/>
        </w:rPr>
        <w:t>.</w:t>
      </w:r>
    </w:p>
    <w:p w14:paraId="2FE94C7C" w14:textId="77777777" w:rsidR="00907AB8" w:rsidRPr="00364C4C" w:rsidRDefault="00907AB8" w:rsidP="00907AB8">
      <w:pPr>
        <w:rPr>
          <w:lang w:val="ru-RU"/>
        </w:rPr>
      </w:pPr>
    </w:p>
    <w:p w14:paraId="2427F7DB" w14:textId="09DD3854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06C6934F" w14:textId="0B0DF84C" w:rsidR="00AB7685" w:rsidRPr="00364C4C" w:rsidRDefault="00AB7685" w:rsidP="00907AB8">
      <w:pPr>
        <w:rPr>
          <w:lang w:val="ru-RU"/>
        </w:rPr>
      </w:pPr>
    </w:p>
    <w:p w14:paraId="35D304CB" w14:textId="1758EC5C"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ФОНД КОНКУРСА И ОБЪЁМ</w:t>
      </w:r>
      <w:r w:rsidRPr="00364C4C">
        <w:rPr>
          <w:b/>
          <w:bCs/>
          <w:color w:val="365F91"/>
          <w:lang w:val="x-none" w:eastAsia="x-none"/>
        </w:rPr>
        <w:t xml:space="preserve"> ФИНАНСИРОВАНИЯ </w:t>
      </w:r>
    </w:p>
    <w:p w14:paraId="31FB30BC" w14:textId="484C6F27" w:rsidR="00AB7685" w:rsidRPr="0077394D" w:rsidRDefault="00AB7685" w:rsidP="00907AB8">
      <w:pPr>
        <w:rPr>
          <w:highlight w:val="yellow"/>
          <w:lang w:val="ru-RU"/>
        </w:rPr>
      </w:pPr>
      <w:r w:rsidRPr="00083F05">
        <w:rPr>
          <w:lang w:val="ru-RU"/>
        </w:rPr>
        <w:t xml:space="preserve">Общий </w:t>
      </w:r>
      <w:r w:rsidR="007672F2" w:rsidRPr="00083F05">
        <w:rPr>
          <w:lang w:val="ru-RU"/>
        </w:rPr>
        <w:t xml:space="preserve">фонд Конкурса – </w:t>
      </w:r>
      <w:r w:rsidR="006518B7">
        <w:rPr>
          <w:b/>
          <w:lang w:val="ru-RU"/>
        </w:rPr>
        <w:t>880 000</w:t>
      </w:r>
      <w:r w:rsidR="007672F2" w:rsidRPr="00083F05">
        <w:rPr>
          <w:b/>
          <w:lang w:val="ru-RU"/>
        </w:rPr>
        <w:t xml:space="preserve"> рублей</w:t>
      </w:r>
    </w:p>
    <w:p w14:paraId="0DEA1BC8" w14:textId="68979995" w:rsidR="00AB7685" w:rsidRPr="00707F2C" w:rsidRDefault="00AB7685" w:rsidP="00AB7685">
      <w:pPr>
        <w:spacing w:after="60" w:line="24" w:lineRule="atLeast"/>
        <w:jc w:val="both"/>
        <w:rPr>
          <w:color w:val="FF0000"/>
          <w:lang w:val="ru-RU" w:eastAsia="ru-RU"/>
        </w:rPr>
      </w:pPr>
      <w:r w:rsidRPr="00707F2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="00A37A0A">
        <w:rPr>
          <w:b/>
          <w:lang w:val="ru-RU" w:eastAsia="ru-RU"/>
        </w:rPr>
        <w:t>10</w:t>
      </w:r>
      <w:r w:rsidR="00ED5F1D" w:rsidRPr="00707F2C">
        <w:rPr>
          <w:b/>
          <w:lang w:val="ru-RU" w:eastAsia="ru-RU"/>
        </w:rPr>
        <w:t>0 000 рублей</w:t>
      </w:r>
      <w:r w:rsidRPr="00707F2C">
        <w:rPr>
          <w:color w:val="FF0000"/>
          <w:lang w:val="ru-RU" w:eastAsia="ru-RU"/>
        </w:rPr>
        <w:t xml:space="preserve"> </w:t>
      </w:r>
    </w:p>
    <w:p w14:paraId="0F46DCBF" w14:textId="77777777" w:rsidR="00AB7685" w:rsidRPr="00364C4C" w:rsidRDefault="00AB7685" w:rsidP="00907AB8">
      <w:pPr>
        <w:rPr>
          <w:lang w:val="ru-RU"/>
        </w:rPr>
      </w:pPr>
    </w:p>
    <w:p w14:paraId="2C5C58FD" w14:textId="77777777" w:rsidR="00907AB8" w:rsidRPr="00364C4C" w:rsidRDefault="00907AB8" w:rsidP="00907AB8">
      <w:pPr>
        <w:rPr>
          <w:lang w:val="ru-RU"/>
        </w:rPr>
      </w:pPr>
    </w:p>
    <w:p w14:paraId="6DCE9FE0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УСЛОВИЯ ФИНАНСИРОВАНИЯ </w:t>
      </w:r>
    </w:p>
    <w:p w14:paraId="72461AA9" w14:textId="6E8D75DF" w:rsidR="00907AB8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Условия использования средств в рамках проекто</w:t>
      </w:r>
      <w:r w:rsidRPr="00364C4C">
        <w:rPr>
          <w:b/>
          <w:u w:val="single"/>
          <w:lang w:val="ru-RU" w:eastAsia="x-none"/>
        </w:rPr>
        <w:t>в</w:t>
      </w:r>
    </w:p>
    <w:p w14:paraId="0B21594B" w14:textId="77777777" w:rsidR="00836C4A" w:rsidRPr="00364C4C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</w:p>
    <w:p w14:paraId="0679B4F7" w14:textId="06F21774"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>
        <w:rPr>
          <w:lang w:val="ru-RU" w:eastAsia="x-none"/>
        </w:rPr>
        <w:t>В</w:t>
      </w:r>
      <w:r w:rsidR="00907AB8" w:rsidRPr="00364C4C">
        <w:rPr>
          <w:lang w:val="ru-RU" w:eastAsia="x-none"/>
        </w:rPr>
        <w:t>ыделенные средства</w:t>
      </w:r>
      <w:r w:rsidR="00907AB8" w:rsidRPr="00364C4C">
        <w:rPr>
          <w:lang w:val="x-none" w:eastAsia="x-none"/>
        </w:rPr>
        <w:t xml:space="preserve"> могут быть использованы для покрытия основных проектных расходов</w:t>
      </w:r>
      <w:r>
        <w:rPr>
          <w:lang w:val="ru-RU" w:eastAsia="x-none"/>
        </w:rPr>
        <w:t>.</w:t>
      </w:r>
    </w:p>
    <w:p w14:paraId="06202D0B" w14:textId="107A618F"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 w:rsidRPr="00364C4C">
        <w:rPr>
          <w:u w:val="single"/>
          <w:lang w:val="x-none" w:eastAsia="x-none"/>
        </w:rPr>
        <w:t>Основные проектные расходы</w:t>
      </w:r>
      <w:r w:rsidRPr="00364C4C">
        <w:rPr>
          <w:lang w:val="x-none" w:eastAsia="x-none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 w:eastAsia="x-none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64C4C">
        <w:rPr>
          <w:lang w:val="x-none" w:eastAsia="x-none"/>
        </w:rPr>
        <w:t xml:space="preserve"> для проведения мероприятий и т.п.)</w:t>
      </w:r>
      <w:r w:rsidR="00171C4C">
        <w:rPr>
          <w:lang w:val="ru-RU" w:eastAsia="x-none"/>
        </w:rPr>
        <w:t>.</w:t>
      </w:r>
    </w:p>
    <w:p w14:paraId="41FD6911" w14:textId="77777777" w:rsidR="00171C4C" w:rsidRPr="00364C4C" w:rsidRDefault="00171C4C" w:rsidP="00907AB8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</w:p>
    <w:p w14:paraId="42ED7CFF" w14:textId="77777777" w:rsidR="00605E82" w:rsidRPr="00605E82" w:rsidRDefault="00907AB8" w:rsidP="00605E82">
      <w:pPr>
        <w:rPr>
          <w:u w:val="single"/>
          <w:lang w:val="x-none" w:eastAsia="x-none"/>
        </w:rPr>
      </w:pPr>
      <w:r w:rsidRPr="00605E82">
        <w:rPr>
          <w:b/>
          <w:u w:val="single"/>
          <w:lang w:val="ru-RU" w:eastAsia="x-none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 w:eastAsia="x-none"/>
        </w:rPr>
        <w:t>Конкурса</w:t>
      </w:r>
      <w:r w:rsidRPr="00605E82">
        <w:rPr>
          <w:u w:val="single"/>
          <w:lang w:val="x-none" w:eastAsia="x-none"/>
        </w:rPr>
        <w:t xml:space="preserve"> </w:t>
      </w:r>
    </w:p>
    <w:p w14:paraId="76F9FB62" w14:textId="77777777" w:rsidR="00605E82" w:rsidRDefault="00605E82" w:rsidP="00605E82">
      <w:pPr>
        <w:pStyle w:val="a4"/>
        <w:ind w:left="360"/>
        <w:rPr>
          <w:lang w:val="x-none" w:eastAsia="x-none"/>
        </w:rPr>
      </w:pPr>
    </w:p>
    <w:p w14:paraId="0254B4DD" w14:textId="77777777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 xml:space="preserve">Финансирование </w:t>
      </w:r>
      <w:r w:rsidRPr="00364C4C">
        <w:rPr>
          <w:lang w:val="x-none" w:eastAsia="x-none"/>
        </w:rPr>
        <w:t xml:space="preserve">осуществляется путем заключения соответствующих договоров между </w:t>
      </w:r>
      <w:r w:rsidRPr="00364C4C">
        <w:rPr>
          <w:lang w:val="ru-RU" w:eastAsia="x-none"/>
        </w:rPr>
        <w:t>физическим лицом (руководителем инициативной группы) -</w:t>
      </w:r>
      <w:r>
        <w:rPr>
          <w:lang w:val="ru-RU" w:eastAsia="x-none"/>
        </w:rPr>
        <w:t xml:space="preserve"> </w:t>
      </w:r>
      <w:r w:rsidRPr="00364C4C">
        <w:rPr>
          <w:lang w:val="x-none" w:eastAsia="x-none"/>
        </w:rPr>
        <w:t>победител</w:t>
      </w:r>
      <w:r w:rsidRPr="00364C4C">
        <w:rPr>
          <w:lang w:val="ru-RU" w:eastAsia="x-none"/>
        </w:rPr>
        <w:t>е</w:t>
      </w:r>
      <w:r w:rsidRPr="00364C4C">
        <w:rPr>
          <w:lang w:val="x-none" w:eastAsia="x-none"/>
        </w:rPr>
        <w:t>м</w:t>
      </w:r>
      <w:r w:rsidRPr="00364C4C">
        <w:rPr>
          <w:lang w:val="ru-RU" w:eastAsia="x-none"/>
        </w:rPr>
        <w:t xml:space="preserve"> Конкурса</w:t>
      </w:r>
      <w:r w:rsidRPr="00364C4C">
        <w:rPr>
          <w:lang w:val="x-none" w:eastAsia="x-none"/>
        </w:rPr>
        <w:t xml:space="preserve"> и Организатором</w:t>
      </w:r>
      <w:r w:rsidRPr="00364C4C">
        <w:rPr>
          <w:lang w:val="ru-RU" w:eastAsia="x-none"/>
        </w:rPr>
        <w:t xml:space="preserve"> </w:t>
      </w:r>
      <w:r w:rsidRPr="00364C4C">
        <w:rPr>
          <w:lang w:val="x-none" w:eastAsia="x-none"/>
        </w:rPr>
        <w:t>Конкурса</w:t>
      </w:r>
      <w:r w:rsidRPr="00364C4C">
        <w:rPr>
          <w:lang w:val="ru-RU" w:eastAsia="x-none"/>
        </w:rPr>
        <w:t>.</w:t>
      </w:r>
      <w:r w:rsidRPr="00364C4C">
        <w:rPr>
          <w:lang w:val="x-none" w:eastAsia="x-none"/>
        </w:rPr>
        <w:t xml:space="preserve"> </w:t>
      </w:r>
      <w:r w:rsidRPr="00364C4C">
        <w:rPr>
          <w:lang w:val="ru-RU" w:eastAsia="x-none"/>
        </w:rPr>
        <w:t xml:space="preserve">Выплата будет производиться путем оплаты счетов </w:t>
      </w:r>
      <w:r w:rsidRPr="00364C4C">
        <w:rPr>
          <w:lang w:val="x-none" w:eastAsia="x-none"/>
        </w:rPr>
        <w:t>организаций-поставщиков товаров и услуг, необходимых для реализации проекта (в соответствии с бюджетом проекта)</w:t>
      </w:r>
      <w:r>
        <w:rPr>
          <w:lang w:val="ru-RU" w:eastAsia="x-none"/>
        </w:rPr>
        <w:t>.</w:t>
      </w:r>
    </w:p>
    <w:p w14:paraId="06AB359D" w14:textId="4B0BCBB8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>Бюджет проекта (включая наименования статей и суммы) корректируется и согласовывается между руковод</w:t>
      </w:r>
      <w:r w:rsidR="00A80162">
        <w:rPr>
          <w:lang w:val="ru-RU" w:eastAsia="x-none"/>
        </w:rPr>
        <w:t xml:space="preserve">ителем инициативной группы и </w:t>
      </w:r>
      <w:r w:rsidR="000974E6" w:rsidRPr="00364C4C">
        <w:rPr>
          <w:lang w:val="x-none" w:eastAsia="x-none"/>
        </w:rPr>
        <w:t>Организатором</w:t>
      </w:r>
      <w:r w:rsidR="000974E6" w:rsidRPr="00364C4C">
        <w:rPr>
          <w:lang w:val="ru-RU" w:eastAsia="x-none"/>
        </w:rPr>
        <w:t xml:space="preserve"> </w:t>
      </w:r>
      <w:r w:rsidR="000974E6" w:rsidRPr="00364C4C">
        <w:rPr>
          <w:lang w:val="x-none" w:eastAsia="x-none"/>
        </w:rPr>
        <w:t>Конкурса</w:t>
      </w:r>
      <w:r w:rsidR="000974E6">
        <w:rPr>
          <w:lang w:val="ru-RU" w:eastAsia="x-none"/>
        </w:rPr>
        <w:t xml:space="preserve"> </w:t>
      </w:r>
      <w:r>
        <w:rPr>
          <w:lang w:val="ru-RU" w:eastAsia="x-none"/>
        </w:rPr>
        <w:t>в момент подписания договора добровольца с учётом заявленных целей и задач проекта инициативной группы.</w:t>
      </w:r>
    </w:p>
    <w:p w14:paraId="212D9C5E" w14:textId="21D3F210" w:rsidR="000974E6" w:rsidRDefault="000974E6" w:rsidP="00FC433C">
      <w:pPr>
        <w:pStyle w:val="a4"/>
        <w:ind w:left="360"/>
        <w:rPr>
          <w:lang w:val="ru-RU" w:eastAsia="x-none"/>
        </w:rPr>
      </w:pPr>
    </w:p>
    <w:p w14:paraId="34217C77" w14:textId="14991267"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О</w:t>
      </w:r>
      <w:r w:rsidR="00171C4C">
        <w:rPr>
          <w:b/>
          <w:u w:val="single"/>
          <w:lang w:val="ru-RU" w:eastAsia="x-none"/>
        </w:rPr>
        <w:t>граничения</w:t>
      </w:r>
      <w:r w:rsidRPr="00364C4C">
        <w:rPr>
          <w:b/>
          <w:u w:val="single"/>
          <w:lang w:val="x-none" w:eastAsia="x-none"/>
        </w:rPr>
        <w:t xml:space="preserve"> в использовании целевых средств</w:t>
      </w:r>
    </w:p>
    <w:p w14:paraId="03B0BBE6" w14:textId="41ECF0A8"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14:paraId="2E2511CA" w14:textId="4F63C6F8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14:paraId="5F2844CD" w14:textId="2AE25429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26E4652F" w14:textId="4D6BB56B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14:paraId="230A8774" w14:textId="65B4C9AD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 xml:space="preserve">риобретение алкогольной </w:t>
      </w:r>
      <w:r w:rsidR="00AE7D30">
        <w:rPr>
          <w:lang w:val="ru-RU"/>
        </w:rPr>
        <w:t xml:space="preserve">и табачной </w:t>
      </w:r>
      <w:r w:rsidR="00907AB8" w:rsidRPr="00364C4C">
        <w:rPr>
          <w:lang w:val="ru-RU"/>
        </w:rPr>
        <w:t>продукции;</w:t>
      </w:r>
    </w:p>
    <w:p w14:paraId="65FB3CA3" w14:textId="138E035E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14:paraId="365F8AAB" w14:textId="18FA1034"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14:paraId="0930F3D0" w14:textId="7C23CBC4"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14:paraId="72522EB3" w14:textId="77777777" w:rsidR="00907AB8" w:rsidRPr="00364C4C" w:rsidRDefault="00907AB8" w:rsidP="00907AB8">
      <w:pPr>
        <w:pStyle w:val="a4"/>
        <w:jc w:val="both"/>
        <w:rPr>
          <w:lang w:val="ru-RU"/>
        </w:rPr>
      </w:pPr>
    </w:p>
    <w:p w14:paraId="769EC3F7" w14:textId="3B7A1EA6" w:rsidR="007E1794" w:rsidRPr="00364C4C" w:rsidRDefault="00907AB8" w:rsidP="003133E9">
      <w:pPr>
        <w:spacing w:after="120" w:line="24" w:lineRule="atLeast"/>
        <w:jc w:val="both"/>
        <w:outlineLvl w:val="1"/>
        <w:rPr>
          <w:lang w:val="x-none" w:eastAsia="x-none"/>
        </w:rPr>
      </w:pPr>
      <w:r w:rsidRPr="003133E9">
        <w:rPr>
          <w:b/>
          <w:lang w:val="ru-RU" w:eastAsia="x-none"/>
        </w:rPr>
        <w:lastRenderedPageBreak/>
        <w:t>Организатор</w:t>
      </w:r>
      <w:r w:rsidRPr="003133E9">
        <w:rPr>
          <w:b/>
          <w:lang w:val="x-none" w:eastAsia="x-none"/>
        </w:rPr>
        <w:t xml:space="preserve"> Конкурса имеет право на проведение мониторинга и оценки реализации проекта</w:t>
      </w:r>
      <w:r w:rsidRPr="00364C4C">
        <w:rPr>
          <w:lang w:val="x-none" w:eastAsia="x-none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56F6A949" w14:textId="77777777" w:rsidR="007E1794" w:rsidRPr="00364C4C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x-none" w:eastAsia="x-none"/>
        </w:rPr>
      </w:pPr>
    </w:p>
    <w:p w14:paraId="2EC0F4BF" w14:textId="00164D84"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ОТЧЁТНОСТЬ ПО ПРОЕКТАМ</w:t>
      </w:r>
    </w:p>
    <w:p w14:paraId="43B56F91" w14:textId="091B9C14" w:rsidR="007E1794" w:rsidRPr="00364C4C" w:rsidRDefault="005A7C23" w:rsidP="003F1A82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  <w:r w:rsidRPr="00364C4C">
        <w:rPr>
          <w:lang w:val="ru-RU" w:eastAsia="x-none"/>
        </w:rPr>
        <w:t>Победитель</w:t>
      </w:r>
      <w:r w:rsidR="007E1794" w:rsidRPr="00364C4C">
        <w:rPr>
          <w:lang w:val="x-none" w:eastAsia="x-none"/>
        </w:rPr>
        <w:t xml:space="preserve"> Конкурса </w:t>
      </w:r>
      <w:r w:rsidR="0028337C" w:rsidRPr="00364C4C">
        <w:rPr>
          <w:lang w:val="ru-RU" w:eastAsia="x-none"/>
        </w:rPr>
        <w:t xml:space="preserve">обязан предоставить </w:t>
      </w:r>
      <w:r w:rsidR="000974E6">
        <w:rPr>
          <w:lang w:val="ru-RU" w:eastAsia="x-none"/>
        </w:rPr>
        <w:t>Организатору конкурса</w:t>
      </w:r>
      <w:r w:rsidR="0028337C" w:rsidRPr="00364C4C">
        <w:rPr>
          <w:lang w:val="ru-RU" w:eastAsia="x-none"/>
        </w:rPr>
        <w:t xml:space="preserve"> 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364C4C">
        <w:rPr>
          <w:lang w:val="x-none" w:eastAsia="x-none"/>
        </w:rPr>
        <w:t xml:space="preserve">между </w:t>
      </w:r>
      <w:r w:rsidR="0028337C" w:rsidRPr="00364C4C">
        <w:rPr>
          <w:lang w:val="ru-RU" w:eastAsia="x-none"/>
        </w:rPr>
        <w:t>физическим лицом (руководителем инициативной группы) -</w:t>
      </w:r>
      <w:r w:rsidR="003F1A82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победител</w:t>
      </w:r>
      <w:r w:rsidR="0028337C" w:rsidRPr="00364C4C">
        <w:rPr>
          <w:lang w:val="ru-RU" w:eastAsia="x-none"/>
        </w:rPr>
        <w:t>е</w:t>
      </w:r>
      <w:r w:rsidR="0028337C" w:rsidRPr="00364C4C">
        <w:rPr>
          <w:lang w:val="x-none" w:eastAsia="x-none"/>
        </w:rPr>
        <w:t>м</w:t>
      </w:r>
      <w:r w:rsidR="0028337C" w:rsidRPr="00364C4C">
        <w:rPr>
          <w:lang w:val="ru-RU" w:eastAsia="x-none"/>
        </w:rPr>
        <w:t xml:space="preserve"> Конкурса</w:t>
      </w:r>
      <w:r w:rsidR="0028337C" w:rsidRPr="00364C4C">
        <w:rPr>
          <w:lang w:val="x-none" w:eastAsia="x-none"/>
        </w:rPr>
        <w:t xml:space="preserve"> и Организатором</w:t>
      </w:r>
      <w:r w:rsidR="0028337C" w:rsidRPr="00364C4C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Конкурса</w:t>
      </w:r>
      <w:r w:rsidR="0028337C" w:rsidRPr="00364C4C">
        <w:rPr>
          <w:lang w:val="ru-RU" w:eastAsia="x-none"/>
        </w:rPr>
        <w:t>.</w:t>
      </w:r>
    </w:p>
    <w:p w14:paraId="78E3F418" w14:textId="365E5E3A"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 w:eastAsia="x-none"/>
        </w:rPr>
      </w:pPr>
    </w:p>
    <w:p w14:paraId="21477A99" w14:textId="7A03EE64"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14:paraId="4E370591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2FDD582E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14:paraId="0F2E319A" w14:textId="08BA3050" w:rsidR="001E2201" w:rsidRPr="00707F2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Pr="00707F2C">
        <w:rPr>
          <w:lang w:val="ru-RU" w:eastAsia="ar-SA"/>
        </w:rPr>
        <w:t>- формирование местног</w:t>
      </w:r>
      <w:r w:rsidR="00C73C88" w:rsidRPr="00707F2C">
        <w:rPr>
          <w:lang w:val="ru-RU" w:eastAsia="ar-SA"/>
        </w:rPr>
        <w:t>о сообщества, уровень вовлеченности</w:t>
      </w:r>
      <w:r w:rsidRPr="00707F2C">
        <w:rPr>
          <w:lang w:val="ru-RU" w:eastAsia="ar-SA"/>
        </w:rPr>
        <w:t xml:space="preserve"> жителей в проекты   </w:t>
      </w:r>
    </w:p>
    <w:p w14:paraId="2604C5B1" w14:textId="61E1214F" w:rsidR="001E2201" w:rsidRPr="00707F2C" w:rsidRDefault="001E2201" w:rsidP="001E2201">
      <w:pPr>
        <w:jc w:val="both"/>
        <w:rPr>
          <w:lang w:val="ru-RU" w:eastAsia="ar-SA"/>
        </w:rPr>
      </w:pPr>
      <w:r w:rsidRPr="00707F2C">
        <w:rPr>
          <w:lang w:val="ru-RU" w:eastAsia="ar-SA"/>
        </w:rPr>
        <w:t xml:space="preserve">               (индикатор: количество писем поддержки </w:t>
      </w:r>
      <w:r w:rsidR="00C73C88" w:rsidRPr="00707F2C">
        <w:rPr>
          <w:lang w:val="ru-RU" w:eastAsia="ar-SA"/>
        </w:rPr>
        <w:t xml:space="preserve">проекта </w:t>
      </w:r>
      <w:r w:rsidRPr="00707F2C">
        <w:rPr>
          <w:lang w:val="ru-RU" w:eastAsia="ar-SA"/>
        </w:rPr>
        <w:t>от местных жителей)</w:t>
      </w:r>
      <w:r w:rsidR="00C51467" w:rsidRPr="00707F2C">
        <w:rPr>
          <w:lang w:val="ru-RU" w:eastAsia="ar-SA"/>
        </w:rPr>
        <w:t>;</w:t>
      </w:r>
    </w:p>
    <w:p w14:paraId="598CA1A5" w14:textId="2020CDC7" w:rsidR="00907AB8" w:rsidRPr="00364C4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="00FF0993"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14:paraId="032214FB" w14:textId="3E9C8EC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4D8B9316" w14:textId="171E56AA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наличие четкого плана реализации проекта;</w:t>
      </w:r>
    </w:p>
    <w:p w14:paraId="7E968BC8" w14:textId="01EF809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достижимость заявленных результатов;</w:t>
      </w:r>
    </w:p>
    <w:p w14:paraId="707D71DD" w14:textId="5C24E99C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17860F04" w14:textId="0F22EDD4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0CFADD4E" w14:textId="4A0A9490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F08AC71" w14:textId="77777777" w:rsidR="00907AB8" w:rsidRPr="00364C4C" w:rsidRDefault="00907AB8" w:rsidP="00907AB8">
      <w:pPr>
        <w:jc w:val="both"/>
        <w:rPr>
          <w:lang w:val="ru-RU"/>
        </w:rPr>
      </w:pPr>
    </w:p>
    <w:p w14:paraId="5ACC19E1" w14:textId="77777777" w:rsidR="00907AB8" w:rsidRPr="00364C4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</w:rPr>
      </w:pPr>
      <w:r w:rsidRPr="00364C4C">
        <w:rPr>
          <w:rFonts w:ascii="Times New Roman" w:hAnsi="Times New Roman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364C4C">
        <w:rPr>
          <w:rFonts w:ascii="Times New Roman" w:hAnsi="Times New Roman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14:paraId="6309BABB" w14:textId="77777777" w:rsidR="00907AB8" w:rsidRPr="00364C4C" w:rsidRDefault="00907AB8" w:rsidP="00907AB8">
      <w:pPr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74D8AA7" w14:textId="77777777" w:rsidR="00907AB8" w:rsidRPr="00364C4C" w:rsidRDefault="00907AB8" w:rsidP="00907AB8">
      <w:pPr>
        <w:rPr>
          <w:rFonts w:eastAsia="Arial"/>
          <w:lang w:val="ru-RU" w:eastAsia="x-none"/>
        </w:rPr>
      </w:pPr>
    </w:p>
    <w:p w14:paraId="44CCDFAA" w14:textId="2FA6912B"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hyperlink r:id="rId9" w:history="1">
        <w:r w:rsidR="006518B7" w:rsidRPr="00F4443E">
          <w:rPr>
            <w:rStyle w:val="a3"/>
            <w:lang w:val="en-US"/>
          </w:rPr>
          <w:t>lkubankova</w:t>
        </w:r>
        <w:r w:rsidR="006518B7" w:rsidRPr="00F4443E">
          <w:rPr>
            <w:rStyle w:val="a3"/>
            <w:lang w:val="ru-RU"/>
          </w:rPr>
          <w:t>@</w:t>
        </w:r>
        <w:r w:rsidR="006518B7" w:rsidRPr="00F4443E">
          <w:rPr>
            <w:rStyle w:val="a3"/>
            <w:lang w:val="en-US"/>
          </w:rPr>
          <w:t>mail</w:t>
        </w:r>
        <w:r w:rsidR="006518B7" w:rsidRPr="00F4443E">
          <w:rPr>
            <w:rStyle w:val="a3"/>
            <w:lang w:val="ru-RU"/>
          </w:rPr>
          <w:t>.</w:t>
        </w:r>
        <w:proofErr w:type="spellStart"/>
        <w:r w:rsidR="006518B7" w:rsidRPr="00F4443E">
          <w:rPr>
            <w:rStyle w:val="a3"/>
            <w:lang w:val="en-US"/>
          </w:rPr>
          <w:t>ru</w:t>
        </w:r>
        <w:proofErr w:type="spellEnd"/>
      </w:hyperlink>
      <w:r w:rsidR="006518B7" w:rsidRPr="006518B7">
        <w:rPr>
          <w:lang w:val="ru-RU"/>
        </w:rPr>
        <w:t xml:space="preserve">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proofErr w:type="gramStart"/>
      <w:r w:rsidR="006518B7">
        <w:rPr>
          <w:b/>
          <w:lang w:val="ru-RU"/>
        </w:rPr>
        <w:t>Своих</w:t>
      </w:r>
      <w:proofErr w:type="gramEnd"/>
      <w:r w:rsidR="006518B7">
        <w:rPr>
          <w:b/>
          <w:lang w:val="ru-RU"/>
        </w:rPr>
        <w:t xml:space="preserve"> не бросаем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14:paraId="5C3F5A63" w14:textId="77777777" w:rsidR="00E74F10" w:rsidRDefault="001314B1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>- п</w:t>
      </w:r>
      <w:r w:rsidR="00907AB8" w:rsidRPr="00364C4C">
        <w:rPr>
          <w:rFonts w:eastAsia="Arial"/>
          <w:lang w:val="ru-RU" w:eastAsia="x-none"/>
        </w:rPr>
        <w:t>роектная заявка подается в электронном виде:</w:t>
      </w:r>
    </w:p>
    <w:p w14:paraId="50BD27C9" w14:textId="057B69FA" w:rsidR="00907AB8" w:rsidRPr="00364C4C" w:rsidRDefault="00907AB8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 xml:space="preserve"> </w:t>
      </w:r>
    </w:p>
    <w:p w14:paraId="03AC29DC" w14:textId="2A21349C" w:rsidR="00907AB8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 w:eastAsia="x-none"/>
        </w:rPr>
        <w:t>Microsoft</w:t>
      </w:r>
      <w:proofErr w:type="spellEnd"/>
      <w:r w:rsidR="00907AB8" w:rsidRPr="00364C4C">
        <w:rPr>
          <w:rFonts w:eastAsia="Arial"/>
          <w:lang w:val="ru-RU" w:eastAsia="x-none"/>
        </w:rPr>
        <w:t xml:space="preserve"> </w:t>
      </w:r>
      <w:proofErr w:type="spellStart"/>
      <w:r w:rsidR="00907AB8" w:rsidRPr="00364C4C">
        <w:rPr>
          <w:rFonts w:eastAsia="Arial"/>
          <w:lang w:val="ru-RU" w:eastAsia="x-none"/>
        </w:rPr>
        <w:t>Word</w:t>
      </w:r>
      <w:proofErr w:type="spellEnd"/>
      <w:r w:rsidR="00907AB8" w:rsidRPr="00364C4C">
        <w:rPr>
          <w:rFonts w:eastAsia="Arial"/>
          <w:lang w:val="ru-RU" w:eastAsia="x-none"/>
        </w:rPr>
        <w:t>;</w:t>
      </w:r>
    </w:p>
    <w:p w14:paraId="6A9D3F69" w14:textId="77777777" w:rsidR="00E74F10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2й экз. - скан-копия заявки в формате PDF с подписью руководителя с </w:t>
      </w:r>
      <w:r w:rsidR="00E74F10">
        <w:rPr>
          <w:rFonts w:eastAsia="Arial"/>
          <w:lang w:val="ru-RU" w:eastAsia="x-none"/>
        </w:rPr>
        <w:t xml:space="preserve"> </w:t>
      </w:r>
    </w:p>
    <w:p w14:paraId="7ECE8D3F" w14:textId="02473ABB" w:rsidR="00907AB8" w:rsidRDefault="00E74F10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               </w:t>
      </w:r>
      <w:r w:rsidR="00907AB8" w:rsidRPr="00364C4C">
        <w:rPr>
          <w:rFonts w:eastAsia="Arial"/>
          <w:lang w:val="ru-RU" w:eastAsia="x-none"/>
        </w:rPr>
        <w:t>приложением комплекта всех необходимых документов.</w:t>
      </w:r>
    </w:p>
    <w:p w14:paraId="38633207" w14:textId="77777777" w:rsidR="001314B1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</w:p>
    <w:p w14:paraId="092BDB8E" w14:textId="3E809BD0"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b/>
          <w:u w:val="single"/>
          <w:lang w:val="x-none" w:eastAsia="x-none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 w:eastAsia="x-none"/>
        </w:rPr>
        <w:t xml:space="preserve">:  </w:t>
      </w:r>
      <w:r w:rsidRPr="00364C4C">
        <w:rPr>
          <w:rFonts w:eastAsia="Arial"/>
          <w:i/>
          <w:lang w:val="ru-RU" w:eastAsia="x-none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 w:eastAsia="x-none"/>
        </w:rPr>
        <w:t>PDF</w:t>
      </w:r>
      <w:r w:rsidRPr="00364C4C">
        <w:rPr>
          <w:rFonts w:eastAsia="Arial"/>
          <w:i/>
          <w:lang w:val="ru-RU" w:eastAsia="x-none"/>
        </w:rPr>
        <w:t>)</w:t>
      </w:r>
    </w:p>
    <w:p w14:paraId="72929513" w14:textId="36E48039"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з</w:t>
      </w:r>
      <w:r w:rsidR="00907AB8" w:rsidRPr="00364C4C">
        <w:rPr>
          <w:rFonts w:eastAsia="Arial"/>
          <w:bCs/>
          <w:lang w:val="ru-RU" w:eastAsia="x-none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 w:eastAsia="x-none"/>
        </w:rPr>
        <w:t>(Приложение 2)</w:t>
      </w:r>
      <w:r w:rsidR="00907AB8" w:rsidRPr="00364C4C">
        <w:rPr>
          <w:rFonts w:eastAsia="Arial"/>
          <w:bCs/>
          <w:lang w:val="ru-RU" w:eastAsia="x-none"/>
        </w:rPr>
        <w:t>;</w:t>
      </w:r>
    </w:p>
    <w:p w14:paraId="7C6DE678" w14:textId="2A1E17A9" w:rsidR="00907AB8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п</w:t>
      </w:r>
      <w:r w:rsidR="007F7B67" w:rsidRPr="00364C4C">
        <w:rPr>
          <w:rFonts w:eastAsia="Arial"/>
          <w:bCs/>
          <w:lang w:val="ru-RU" w:eastAsia="x-none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 w:eastAsia="x-none"/>
        </w:rPr>
        <w:t xml:space="preserve"> (</w:t>
      </w:r>
      <w:r w:rsidR="00907AB8" w:rsidRPr="00364C4C">
        <w:rPr>
          <w:rFonts w:eastAsia="Arial"/>
          <w:b/>
          <w:bCs/>
          <w:lang w:val="ru-RU" w:eastAsia="x-none"/>
        </w:rPr>
        <w:t>Приложение 3</w:t>
      </w:r>
      <w:r w:rsidR="00907AB8" w:rsidRPr="00364C4C">
        <w:rPr>
          <w:rFonts w:eastAsia="Arial"/>
          <w:bCs/>
          <w:lang w:val="ru-RU" w:eastAsia="x-none"/>
        </w:rPr>
        <w:t xml:space="preserve">). </w:t>
      </w:r>
    </w:p>
    <w:p w14:paraId="7DA7A335" w14:textId="77777777" w:rsidR="001314B1" w:rsidRPr="00364C4C" w:rsidRDefault="001314B1" w:rsidP="006518B7">
      <w:pPr>
        <w:spacing w:after="120"/>
        <w:jc w:val="both"/>
        <w:rPr>
          <w:lang w:val="ru-RU"/>
        </w:rPr>
      </w:pPr>
    </w:p>
    <w:p w14:paraId="26286AC4" w14:textId="232D24C9"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lastRenderedPageBreak/>
        <w:t>Документы, представленные на конкурс, не рецензируются и не возвращаются.</w:t>
      </w:r>
    </w:p>
    <w:p w14:paraId="15E908AA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7794AB27" w14:textId="77777777"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1D770216" w14:textId="33958DFF"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364C4C">
        <w:rPr>
          <w:rFonts w:ascii="Times New Roman" w:eastAsia="Arial Unicode MS" w:hAnsi="Times New Roman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14:paraId="7997D6D6" w14:textId="77777777"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14:paraId="5F67EAD1" w14:textId="6A77DFB6" w:rsidR="00B133E0" w:rsidRDefault="00907AB8" w:rsidP="00907AB8">
      <w:pPr>
        <w:tabs>
          <w:tab w:val="left" w:pos="360"/>
        </w:tabs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>С целью определения победителей Конкурса создается Экспертный совет</w:t>
      </w:r>
      <w:r w:rsidR="00B133E0">
        <w:rPr>
          <w:lang w:val="ru-RU" w:eastAsia="ru-RU"/>
        </w:rPr>
        <w:t xml:space="preserve"> и формируется единая региональная конкурсная комиссия</w:t>
      </w:r>
      <w:r w:rsidRPr="00364C4C">
        <w:rPr>
          <w:lang w:val="ru-RU" w:eastAsia="ru-RU"/>
        </w:rPr>
        <w:t xml:space="preserve">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>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B133E0">
        <w:rPr>
          <w:bCs/>
          <w:lang w:val="ru-RU" w:eastAsia="ru-RU"/>
        </w:rPr>
        <w:t xml:space="preserve">не 5 и не более </w:t>
      </w:r>
      <w:r w:rsidR="008A6CBE" w:rsidRPr="00FB5408">
        <w:rPr>
          <w:bCs/>
          <w:lang w:val="ru-RU" w:eastAsia="ru-RU"/>
        </w:rPr>
        <w:t>9</w:t>
      </w:r>
      <w:r w:rsidR="008A6CBE" w:rsidRPr="00735767">
        <w:rPr>
          <w:bCs/>
          <w:lang w:val="ru-RU" w:eastAsia="ru-RU"/>
        </w:rPr>
        <w:t xml:space="preserve"> человек</w:t>
      </w:r>
      <w:r w:rsidR="00B133E0">
        <w:rPr>
          <w:bCs/>
          <w:lang w:val="ru-RU" w:eastAsia="ru-RU"/>
        </w:rPr>
        <w:t>.</w:t>
      </w:r>
    </w:p>
    <w:p w14:paraId="5119CF92" w14:textId="0FE639AE" w:rsidR="00907AB8" w:rsidRPr="00364C4C" w:rsidRDefault="00B50D3D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>
        <w:rPr>
          <w:bCs/>
          <w:lang w:val="ru-RU" w:eastAsia="ru-RU"/>
        </w:rPr>
        <w:t xml:space="preserve">Конкурсная комиссия </w:t>
      </w:r>
      <w:r w:rsidR="00B133E0">
        <w:rPr>
          <w:bCs/>
          <w:lang w:val="ru-RU" w:eastAsia="ru-RU"/>
        </w:rPr>
        <w:t xml:space="preserve">формируется из состава членов Общественной палаты Новосибирской области и представителей СО НКО, системно работающих в патриотической сфере. Конкурсная комиссия </w:t>
      </w:r>
      <w:r>
        <w:rPr>
          <w:bCs/>
          <w:lang w:val="ru-RU" w:eastAsia="ru-RU"/>
        </w:rPr>
        <w:t>принимает решение о финансировании проект</w:t>
      </w:r>
      <w:r w:rsidR="00B133E0">
        <w:rPr>
          <w:bCs/>
          <w:lang w:val="ru-RU" w:eastAsia="ru-RU"/>
        </w:rPr>
        <w:t>ов.</w:t>
      </w:r>
      <w:r>
        <w:rPr>
          <w:bCs/>
          <w:lang w:val="ru-RU" w:eastAsia="ru-RU"/>
        </w:rPr>
        <w:t xml:space="preserve"> </w:t>
      </w:r>
    </w:p>
    <w:p w14:paraId="49D22A2B" w14:textId="2DF04D7C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 xml:space="preserve">Заседание </w:t>
      </w:r>
      <w:r w:rsidR="00B133E0">
        <w:rPr>
          <w:b/>
          <w:lang w:val="ru-RU" w:eastAsia="ru-RU"/>
        </w:rPr>
        <w:t>Конкурсной комиссии</w:t>
      </w:r>
      <w:r w:rsidRPr="00364C4C">
        <w:rPr>
          <w:b/>
          <w:lang w:val="ru-RU" w:eastAsia="ru-RU"/>
        </w:rPr>
        <w:t xml:space="preserve">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14:paraId="1EA89E19" w14:textId="682378F6" w:rsidR="00907AB8" w:rsidRPr="00364C4C" w:rsidRDefault="00907AB8" w:rsidP="00907AB8">
      <w:pPr>
        <w:jc w:val="both"/>
        <w:rPr>
          <w:lang w:val="x-none" w:eastAsia="x-none"/>
        </w:rPr>
      </w:pPr>
      <w:r w:rsidRPr="00364C4C">
        <w:rPr>
          <w:lang w:val="x-none" w:eastAsia="x-none"/>
        </w:rPr>
        <w:t xml:space="preserve">По рассматриваемым проектам </w:t>
      </w:r>
      <w:r w:rsidR="00B133E0">
        <w:rPr>
          <w:lang w:val="ru-RU" w:eastAsia="x-none"/>
        </w:rPr>
        <w:t>Конкурсная комиссия</w:t>
      </w:r>
      <w:r w:rsidRPr="00364C4C">
        <w:rPr>
          <w:lang w:val="x-none" w:eastAsia="x-none"/>
        </w:rPr>
        <w:t xml:space="preserve"> </w:t>
      </w:r>
      <w:r w:rsidR="00B133E0">
        <w:rPr>
          <w:lang w:val="ru-RU" w:eastAsia="x-none"/>
        </w:rPr>
        <w:t>принимает решение по следующим параметрам</w:t>
      </w:r>
      <w:r w:rsidRPr="00364C4C">
        <w:rPr>
          <w:lang w:val="x-none" w:eastAsia="x-none"/>
        </w:rPr>
        <w:t>:</w:t>
      </w:r>
    </w:p>
    <w:p w14:paraId="45C5DCD4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 w:eastAsia="x-none"/>
        </w:rPr>
      </w:pPr>
      <w:r w:rsidRPr="00364C4C">
        <w:rPr>
          <w:lang w:val="x-none" w:eastAsia="x-none"/>
        </w:rPr>
        <w:t>«профинансировать проект»;</w:t>
      </w:r>
    </w:p>
    <w:p w14:paraId="52B59040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ru-RU" w:eastAsia="x-none"/>
        </w:rPr>
        <w:t>«</w:t>
      </w:r>
      <w:r w:rsidRPr="00364C4C">
        <w:rPr>
          <w:lang w:val="x-none" w:eastAsia="x-none"/>
        </w:rPr>
        <w:t>профинансировать проект с учетом изменений, рекомендованных экспертами»</w:t>
      </w:r>
    </w:p>
    <w:p w14:paraId="1A6BBBEC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x-none" w:eastAsia="x-none"/>
        </w:rPr>
        <w:t>«отказать в финансировании проекта».</w:t>
      </w:r>
    </w:p>
    <w:p w14:paraId="321509F4" w14:textId="77777777" w:rsidR="00907AB8" w:rsidRPr="00364C4C" w:rsidRDefault="00907AB8" w:rsidP="00907AB8">
      <w:pPr>
        <w:ind w:firstLine="360"/>
        <w:rPr>
          <w:lang w:val="x-none" w:eastAsia="x-none"/>
        </w:rPr>
      </w:pPr>
    </w:p>
    <w:p w14:paraId="6FA67F4C" w14:textId="77777777" w:rsidR="00B133E0" w:rsidRPr="009D70A8" w:rsidRDefault="00907AB8" w:rsidP="00B133E0">
      <w:pPr>
        <w:pStyle w:val="a4"/>
        <w:ind w:left="360"/>
        <w:rPr>
          <w:lang w:val="ru-RU" w:eastAsia="x-none"/>
        </w:rPr>
      </w:pPr>
      <w:r w:rsidRPr="00364C4C">
        <w:rPr>
          <w:lang w:val="x-none" w:eastAsia="x-none"/>
        </w:rPr>
        <w:t xml:space="preserve">Члены </w:t>
      </w:r>
      <w:r w:rsidR="00B133E0">
        <w:rPr>
          <w:lang w:val="ru-RU" w:eastAsia="x-none"/>
        </w:rPr>
        <w:t>Конкурсной комиссии на оценок экспертов</w:t>
      </w:r>
      <w:r w:rsidRPr="00364C4C">
        <w:rPr>
          <w:lang w:val="x-none" w:eastAsia="x-none"/>
        </w:rPr>
        <w:t xml:space="preserve"> вправе принять решение о частичном финансировании запрашиваемых расходов на реализацию проекта.</w:t>
      </w:r>
      <w:r w:rsidR="00B133E0">
        <w:rPr>
          <w:lang w:val="ru-RU" w:eastAsia="x-none"/>
        </w:rPr>
        <w:t xml:space="preserve"> Конкурсная комиссия не вправе принять решение о сокращении бюджета более чем на 10% от запрашиваемой суммы. </w:t>
      </w:r>
    </w:p>
    <w:p w14:paraId="6C2B9879" w14:textId="1C9CBB51" w:rsidR="00907AB8" w:rsidRPr="00B133E0" w:rsidRDefault="00907AB8" w:rsidP="00907AB8">
      <w:pPr>
        <w:ind w:firstLine="360"/>
        <w:rPr>
          <w:lang w:val="ru-RU" w:eastAsia="x-none"/>
        </w:rPr>
      </w:pPr>
    </w:p>
    <w:p w14:paraId="44B66EFB" w14:textId="77777777" w:rsidR="00B133E0" w:rsidRPr="00364C4C" w:rsidRDefault="00B133E0" w:rsidP="00907AB8">
      <w:pPr>
        <w:ind w:firstLine="360"/>
        <w:rPr>
          <w:lang w:val="x-none" w:eastAsia="x-none"/>
        </w:rPr>
      </w:pPr>
    </w:p>
    <w:p w14:paraId="5F855B0F" w14:textId="77777777"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14:paraId="1A032718" w14:textId="484E8079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члены Экспертного совета индивидуально знакомятся с содержанием всех проектных заявок, и заполняют оценочные листы;</w:t>
      </w:r>
    </w:p>
    <w:p w14:paraId="158909BB" w14:textId="7C0DAEB3" w:rsidR="00B50D3D" w:rsidRPr="00B50D3D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="00B50D3D">
        <w:rPr>
          <w:b/>
          <w:kern w:val="1"/>
          <w:lang w:val="ru-RU" w:eastAsia="ru-RU"/>
        </w:rPr>
        <w:t xml:space="preserve"> конкурсная комиссия принимает </w:t>
      </w:r>
      <w:r w:rsidR="00B50D3D" w:rsidRPr="00364C4C">
        <w:rPr>
          <w:kern w:val="1"/>
          <w:lang w:val="ru-RU" w:eastAsia="ru-RU"/>
        </w:rPr>
        <w:t>окончательное решение о финансировании проекта, либо отказе в финансировании</w:t>
      </w:r>
    </w:p>
    <w:p w14:paraId="33DD32BA" w14:textId="3080B99F"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</w:t>
      </w:r>
      <w:r w:rsidR="00B133E0">
        <w:rPr>
          <w:kern w:val="1"/>
          <w:lang w:val="ru-RU" w:eastAsia="ru-RU"/>
        </w:rPr>
        <w:t>Конкурсной комиссии</w:t>
      </w:r>
      <w:r w:rsidRPr="00364C4C">
        <w:rPr>
          <w:kern w:val="1"/>
          <w:lang w:val="ru-RU" w:eastAsia="ru-RU"/>
        </w:rPr>
        <w:t xml:space="preserve">, открытым голосованием и оформляется в форме протокола. </w:t>
      </w:r>
    </w:p>
    <w:p w14:paraId="47EFD1CD" w14:textId="0B753A1E"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5635CEF4" w14:textId="77777777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14:paraId="180B6917" w14:textId="7BE58952" w:rsid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- формирование местного сообщества, уровень вовлеченности жителей в проекты   </w:t>
      </w:r>
    </w:p>
    <w:p w14:paraId="7AB54B01" w14:textId="30184F75" w:rsidR="00C51467" w:rsidRP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(индикатор: количество писем поддержки проекта от местных жителей);</w:t>
      </w:r>
    </w:p>
    <w:p w14:paraId="69513BC2" w14:textId="1C3D2F9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задачи для конкретной территории, ее соответствие Цели Конкурса;</w:t>
      </w:r>
    </w:p>
    <w:p w14:paraId="6C6E6880" w14:textId="31F9816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14:paraId="62ABED56" w14:textId="71230CD6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75F44021" w14:textId="77777777"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78BCD960" w14:textId="2081418B"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B133E0" w:rsidRPr="00364C4C">
        <w:rPr>
          <w:lang w:val="ru-RU"/>
        </w:rPr>
        <w:t>экономическая обоснованность</w:t>
      </w:r>
      <w:r w:rsidR="00DD7B41" w:rsidRPr="00364C4C">
        <w:rPr>
          <w:lang w:val="ru-RU"/>
        </w:rPr>
        <w:t xml:space="preserve">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14:paraId="7FEC2F9B" w14:textId="0005847C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14:paraId="750A46B3" w14:textId="169B6663" w:rsidR="001F1172" w:rsidRPr="00364C4C" w:rsidRDefault="001F1172" w:rsidP="001F1172">
      <w:pPr>
        <w:spacing w:before="40" w:after="4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1F1172">
        <w:rPr>
          <w:lang w:val="ru-RU"/>
        </w:rPr>
        <w:t>наибольшее количество писем поддержки проекта от местных жителей</w:t>
      </w:r>
      <w:r>
        <w:rPr>
          <w:lang w:val="ru-RU"/>
        </w:rPr>
        <w:t>;</w:t>
      </w:r>
    </w:p>
    <w:p w14:paraId="22EB57B4" w14:textId="220DCDCA" w:rsidR="00DD7B41" w:rsidRPr="00364C4C" w:rsidRDefault="008E6BF2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71F640BA" w14:textId="08B55B5F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0F1E1CA1" w14:textId="042F3E85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14:paraId="2B435981" w14:textId="77777777"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14:paraId="56508335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14:paraId="6C911EBD" w14:textId="52CFBB63" w:rsidR="002430EC" w:rsidRPr="004B74DC" w:rsidRDefault="00907AB8" w:rsidP="00707F2C">
      <w:pPr>
        <w:suppressAutoHyphens/>
        <w:jc w:val="both"/>
        <w:rPr>
          <w:rFonts w:ascii="AppleSystemUIFont" w:eastAsiaTheme="minorHAnsi" w:hAnsi="AppleSystemUIFont" w:cs="AppleSystemUIFont"/>
          <w:highlight w:val="yellow"/>
          <w:lang w:val="ru-RU"/>
        </w:rPr>
      </w:pPr>
      <w:proofErr w:type="gramStart"/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</w:t>
      </w:r>
      <w:r w:rsidR="000974E6">
        <w:rPr>
          <w:lang w:val="ru-RU" w:eastAsia="ru-RU"/>
        </w:rPr>
        <w:t>организатора конкурса</w:t>
      </w:r>
      <w:r w:rsidR="00910002" w:rsidRPr="00707F2C">
        <w:rPr>
          <w:lang w:val="ru-RU" w:eastAsia="ru-RU"/>
        </w:rPr>
        <w:t xml:space="preserve"> </w:t>
      </w:r>
      <w:r w:rsidRPr="00707F2C">
        <w:rPr>
          <w:lang w:val="ru-RU" w:eastAsia="ru-RU"/>
        </w:rPr>
        <w:t xml:space="preserve">(в разделе </w:t>
      </w:r>
      <w:r w:rsidR="00910002" w:rsidRPr="00707F2C">
        <w:rPr>
          <w:lang w:val="ru-RU" w:eastAsia="ru-RU"/>
        </w:rPr>
        <w:t>«</w:t>
      </w:r>
      <w:r w:rsidR="00707F2C">
        <w:rPr>
          <w:lang w:val="ru-RU" w:eastAsia="ru-RU"/>
        </w:rPr>
        <w:t>Проекты</w:t>
      </w:r>
      <w:r w:rsidR="00910002" w:rsidRPr="00707F2C">
        <w:rPr>
          <w:lang w:val="ru-RU" w:eastAsia="ru-RU"/>
        </w:rPr>
        <w:t>»</w:t>
      </w:r>
      <w:r w:rsidR="00707F2C">
        <w:rPr>
          <w:lang w:val="ru-RU" w:eastAsia="ru-RU"/>
        </w:rPr>
        <w:t>, «Текущие проекты»,</w:t>
      </w:r>
      <w:r w:rsidR="00910002" w:rsidRPr="00707F2C">
        <w:rPr>
          <w:lang w:val="ru-RU" w:eastAsia="ru-RU"/>
        </w:rPr>
        <w:t xml:space="preserve"> вкладка «Конкурс общественных </w:t>
      </w:r>
      <w:proofErr w:type="spellStart"/>
      <w:r w:rsidR="00910002" w:rsidRPr="00707F2C">
        <w:rPr>
          <w:lang w:val="ru-RU" w:eastAsia="ru-RU"/>
        </w:rPr>
        <w:t>стартапов</w:t>
      </w:r>
      <w:proofErr w:type="spellEnd"/>
      <w:r w:rsidR="00910002" w:rsidRPr="00707F2C">
        <w:rPr>
          <w:lang w:val="ru-RU" w:eastAsia="ru-RU"/>
        </w:rPr>
        <w:t xml:space="preserve"> «</w:t>
      </w:r>
      <w:r w:rsidR="001054E1">
        <w:rPr>
          <w:lang w:val="ru-RU" w:eastAsia="ru-RU"/>
        </w:rPr>
        <w:t>Своих не бросаем</w:t>
      </w:r>
      <w:r w:rsidR="00910002" w:rsidRPr="00707F2C">
        <w:rPr>
          <w:lang w:val="ru-RU" w:eastAsia="ru-RU"/>
        </w:rPr>
        <w:t>»</w:t>
      </w:r>
      <w:r w:rsidRPr="00707F2C">
        <w:rPr>
          <w:rFonts w:eastAsia="Arial"/>
          <w:i/>
          <w:iCs/>
          <w:lang w:val="ru-RU" w:eastAsia="ru-RU"/>
        </w:rPr>
        <w:t xml:space="preserve"> </w:t>
      </w:r>
      <w:proofErr w:type="gramEnd"/>
    </w:p>
    <w:p w14:paraId="22EC3F66" w14:textId="77777777" w:rsidR="002430EC" w:rsidRPr="004B74DC" w:rsidRDefault="002430EC" w:rsidP="00907AB8">
      <w:pPr>
        <w:suppressAutoHyphens/>
        <w:jc w:val="both"/>
        <w:rPr>
          <w:rFonts w:eastAsia="Arial"/>
          <w:i/>
          <w:iCs/>
          <w:highlight w:val="yellow"/>
          <w:lang w:val="ru-RU" w:eastAsia="ru-RU"/>
        </w:rPr>
      </w:pPr>
    </w:p>
    <w:p w14:paraId="69C66B02" w14:textId="76801E65" w:rsidR="00907AB8" w:rsidRPr="009251A6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r w:rsidRPr="0040506E">
        <w:rPr>
          <w:rFonts w:eastAsia="Arial"/>
          <w:i/>
          <w:iCs/>
          <w:lang w:val="ru-RU" w:eastAsia="ru-RU"/>
        </w:rPr>
        <w:t xml:space="preserve"> по электронной почте </w:t>
      </w:r>
      <w:hyperlink r:id="rId10" w:history="1">
        <w:r w:rsidR="009251A6" w:rsidRPr="00F4443E">
          <w:rPr>
            <w:rStyle w:val="a3"/>
            <w:lang w:val="en-US"/>
          </w:rPr>
          <w:t>lkubankova</w:t>
        </w:r>
        <w:r w:rsidR="009251A6" w:rsidRPr="009251A6">
          <w:rPr>
            <w:rStyle w:val="a3"/>
            <w:lang w:val="ru-RU"/>
          </w:rPr>
          <w:t>@</w:t>
        </w:r>
        <w:r w:rsidR="009251A6" w:rsidRPr="00F4443E">
          <w:rPr>
            <w:rStyle w:val="a3"/>
            <w:lang w:val="en-US"/>
          </w:rPr>
          <w:t>mail</w:t>
        </w:r>
        <w:r w:rsidR="009251A6" w:rsidRPr="009251A6">
          <w:rPr>
            <w:rStyle w:val="a3"/>
            <w:lang w:val="ru-RU"/>
          </w:rPr>
          <w:t>.</w:t>
        </w:r>
        <w:proofErr w:type="spellStart"/>
        <w:r w:rsidR="009251A6" w:rsidRPr="00F4443E">
          <w:rPr>
            <w:rStyle w:val="a3"/>
            <w:lang w:val="en-US"/>
          </w:rPr>
          <w:t>ru</w:t>
        </w:r>
        <w:proofErr w:type="spellEnd"/>
      </w:hyperlink>
      <w:r w:rsidR="009251A6" w:rsidRPr="009251A6">
        <w:rPr>
          <w:lang w:val="ru-RU"/>
        </w:rPr>
        <w:t xml:space="preserve"> </w:t>
      </w:r>
    </w:p>
    <w:p w14:paraId="7C0414FF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43A682B5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65F12E32" w14:textId="250B811D" w:rsidR="00907AB8" w:rsidRDefault="00907AB8" w:rsidP="00907AB8">
      <w:pPr>
        <w:jc w:val="both"/>
        <w:rPr>
          <w:rFonts w:ascii="AppleSystemUIFont" w:eastAsiaTheme="minorHAnsi" w:hAnsi="AppleSystemUIFont" w:cs="AppleSystemUIFont"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80162">
        <w:rPr>
          <w:b/>
          <w:lang w:val="ru-RU"/>
        </w:rPr>
        <w:t xml:space="preserve"> </w:t>
      </w:r>
      <w:r w:rsidR="009251A6">
        <w:rPr>
          <w:b/>
          <w:lang w:val="ru-RU"/>
        </w:rPr>
        <w:t>до 8 ноября 2022</w:t>
      </w:r>
      <w:r w:rsidRPr="00364C4C">
        <w:rPr>
          <w:b/>
          <w:lang w:val="ru-RU"/>
        </w:rPr>
        <w:t xml:space="preserve"> года на сайте </w:t>
      </w:r>
      <w:r w:rsidRPr="0040506E">
        <w:rPr>
          <w:b/>
          <w:lang w:val="ru-RU"/>
        </w:rPr>
        <w:t xml:space="preserve">Организатора Конкурса </w:t>
      </w:r>
    </w:p>
    <w:p w14:paraId="390871CB" w14:textId="77777777" w:rsidR="002430EC" w:rsidRPr="00364C4C" w:rsidRDefault="002430EC" w:rsidP="00907AB8">
      <w:pPr>
        <w:jc w:val="both"/>
        <w:rPr>
          <w:b/>
          <w:lang w:val="ru-RU"/>
        </w:rPr>
      </w:pPr>
    </w:p>
    <w:p w14:paraId="65E77F16" w14:textId="18C7C62A"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A80162">
        <w:rPr>
          <w:lang w:val="ru-RU"/>
        </w:rPr>
        <w:t>,</w:t>
      </w:r>
      <w:r w:rsidRPr="00364C4C">
        <w:rPr>
          <w:lang w:val="ru-RU"/>
        </w:rPr>
        <w:t xml:space="preserve"> </w:t>
      </w:r>
      <w:r w:rsidR="00F93EC4">
        <w:rPr>
          <w:lang w:val="ru-RU"/>
        </w:rPr>
        <w:t xml:space="preserve">организатора конкурса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14:paraId="7D036F0B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07C7E319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33DD85C8" w14:textId="77777777" w:rsidR="001C48BE" w:rsidRPr="00364C4C" w:rsidRDefault="001C48BE">
      <w:pPr>
        <w:rPr>
          <w:lang w:val="ru-RU"/>
        </w:rPr>
      </w:pPr>
    </w:p>
    <w:sectPr w:rsidR="001C48BE" w:rsidRPr="00364C4C" w:rsidSect="00341B16">
      <w:headerReference w:type="default" r:id="rId11"/>
      <w:footerReference w:type="default" r:id="rId12"/>
      <w:pgSz w:w="11906" w:h="16838"/>
      <w:pgMar w:top="709" w:right="566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968DF" w14:textId="77777777" w:rsidR="007762B4" w:rsidRDefault="007762B4">
      <w:r>
        <w:separator/>
      </w:r>
    </w:p>
  </w:endnote>
  <w:endnote w:type="continuationSeparator" w:id="0">
    <w:p w14:paraId="689068F5" w14:textId="77777777" w:rsidR="007762B4" w:rsidRDefault="0077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68722"/>
      <w:docPartObj>
        <w:docPartGallery w:val="Page Numbers (Bottom of Page)"/>
        <w:docPartUnique/>
      </w:docPartObj>
    </w:sdtPr>
    <w:sdtEndPr/>
    <w:sdtContent>
      <w:p w14:paraId="251A518B" w14:textId="71329E24" w:rsidR="003B2F6A" w:rsidRDefault="00987E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D7D" w:rsidRPr="00AE6D7D">
          <w:rPr>
            <w:noProof/>
            <w:lang w:val="ru-RU"/>
          </w:rPr>
          <w:t>1</w:t>
        </w:r>
        <w:r>
          <w:fldChar w:fldCharType="end"/>
        </w:r>
      </w:p>
    </w:sdtContent>
  </w:sdt>
  <w:p w14:paraId="7DB6F87D" w14:textId="77777777" w:rsidR="003B2F6A" w:rsidRDefault="007762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1ED43" w14:textId="77777777" w:rsidR="007762B4" w:rsidRDefault="007762B4">
      <w:r>
        <w:separator/>
      </w:r>
    </w:p>
  </w:footnote>
  <w:footnote w:type="continuationSeparator" w:id="0">
    <w:p w14:paraId="14BCADED" w14:textId="77777777" w:rsidR="007762B4" w:rsidRDefault="0077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8104" w14:textId="77777777" w:rsidR="003B2F6A" w:rsidRDefault="007762B4" w:rsidP="003B2F6A">
    <w:pPr>
      <w:pStyle w:val="a7"/>
      <w:jc w:val="center"/>
    </w:pPr>
  </w:p>
  <w:p w14:paraId="27184BA6" w14:textId="77777777" w:rsidR="003B2F6A" w:rsidRDefault="007762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0AFD"/>
    <w:multiLevelType w:val="hybridMultilevel"/>
    <w:tmpl w:val="83C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5870395"/>
    <w:multiLevelType w:val="hybridMultilevel"/>
    <w:tmpl w:val="3EC4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8"/>
    <w:rsid w:val="00011244"/>
    <w:rsid w:val="00013CDD"/>
    <w:rsid w:val="000149DD"/>
    <w:rsid w:val="000415EF"/>
    <w:rsid w:val="00043834"/>
    <w:rsid w:val="00046446"/>
    <w:rsid w:val="0006183C"/>
    <w:rsid w:val="00082F16"/>
    <w:rsid w:val="00083F05"/>
    <w:rsid w:val="00085AE8"/>
    <w:rsid w:val="000974E6"/>
    <w:rsid w:val="000B3721"/>
    <w:rsid w:val="000D26B6"/>
    <w:rsid w:val="000E10DC"/>
    <w:rsid w:val="000F3C7F"/>
    <w:rsid w:val="001054E1"/>
    <w:rsid w:val="0011603A"/>
    <w:rsid w:val="001314B1"/>
    <w:rsid w:val="00140F9B"/>
    <w:rsid w:val="001570BB"/>
    <w:rsid w:val="00160907"/>
    <w:rsid w:val="00167E32"/>
    <w:rsid w:val="00171C4C"/>
    <w:rsid w:val="001C48BE"/>
    <w:rsid w:val="001E2201"/>
    <w:rsid w:val="001F1172"/>
    <w:rsid w:val="0020467C"/>
    <w:rsid w:val="0021552F"/>
    <w:rsid w:val="00234242"/>
    <w:rsid w:val="002430EC"/>
    <w:rsid w:val="002464CD"/>
    <w:rsid w:val="00263683"/>
    <w:rsid w:val="002726CA"/>
    <w:rsid w:val="002748FF"/>
    <w:rsid w:val="00282497"/>
    <w:rsid w:val="0028337C"/>
    <w:rsid w:val="0029166F"/>
    <w:rsid w:val="0029174B"/>
    <w:rsid w:val="002C2BD7"/>
    <w:rsid w:val="00304344"/>
    <w:rsid w:val="003133E9"/>
    <w:rsid w:val="00314F38"/>
    <w:rsid w:val="00321E2B"/>
    <w:rsid w:val="00323E5C"/>
    <w:rsid w:val="00327B13"/>
    <w:rsid w:val="0033354C"/>
    <w:rsid w:val="003359AB"/>
    <w:rsid w:val="00341B16"/>
    <w:rsid w:val="003434E8"/>
    <w:rsid w:val="00364C4C"/>
    <w:rsid w:val="0038217F"/>
    <w:rsid w:val="00392125"/>
    <w:rsid w:val="00397565"/>
    <w:rsid w:val="003F1A82"/>
    <w:rsid w:val="0040506E"/>
    <w:rsid w:val="00430A94"/>
    <w:rsid w:val="004512DE"/>
    <w:rsid w:val="0048573E"/>
    <w:rsid w:val="004965C5"/>
    <w:rsid w:val="004A7448"/>
    <w:rsid w:val="004B74DC"/>
    <w:rsid w:val="00545FB7"/>
    <w:rsid w:val="005734F6"/>
    <w:rsid w:val="005A7C23"/>
    <w:rsid w:val="005B7AE2"/>
    <w:rsid w:val="005D12A7"/>
    <w:rsid w:val="00605E82"/>
    <w:rsid w:val="00611CD8"/>
    <w:rsid w:val="006518B7"/>
    <w:rsid w:val="0065487A"/>
    <w:rsid w:val="00663BEE"/>
    <w:rsid w:val="00676080"/>
    <w:rsid w:val="0067639D"/>
    <w:rsid w:val="006A12C6"/>
    <w:rsid w:val="006A1C9C"/>
    <w:rsid w:val="006A4003"/>
    <w:rsid w:val="006E7CD4"/>
    <w:rsid w:val="006F383D"/>
    <w:rsid w:val="00707F2C"/>
    <w:rsid w:val="00716729"/>
    <w:rsid w:val="00735767"/>
    <w:rsid w:val="007672F2"/>
    <w:rsid w:val="00770A1B"/>
    <w:rsid w:val="0077394D"/>
    <w:rsid w:val="007762B4"/>
    <w:rsid w:val="007E1794"/>
    <w:rsid w:val="007F7B67"/>
    <w:rsid w:val="00815F98"/>
    <w:rsid w:val="00821B87"/>
    <w:rsid w:val="00836C4A"/>
    <w:rsid w:val="00865AC9"/>
    <w:rsid w:val="00890560"/>
    <w:rsid w:val="00892940"/>
    <w:rsid w:val="008A6CBE"/>
    <w:rsid w:val="008E6BF2"/>
    <w:rsid w:val="008F59F8"/>
    <w:rsid w:val="00907AB8"/>
    <w:rsid w:val="00910002"/>
    <w:rsid w:val="00923018"/>
    <w:rsid w:val="009251A6"/>
    <w:rsid w:val="00946115"/>
    <w:rsid w:val="0096372F"/>
    <w:rsid w:val="00974DFD"/>
    <w:rsid w:val="00984308"/>
    <w:rsid w:val="00987E80"/>
    <w:rsid w:val="009B0F3A"/>
    <w:rsid w:val="009D1829"/>
    <w:rsid w:val="00A02310"/>
    <w:rsid w:val="00A37A0A"/>
    <w:rsid w:val="00A507B3"/>
    <w:rsid w:val="00A55C4D"/>
    <w:rsid w:val="00A6143D"/>
    <w:rsid w:val="00A72964"/>
    <w:rsid w:val="00A80162"/>
    <w:rsid w:val="00AB7685"/>
    <w:rsid w:val="00AE6D7D"/>
    <w:rsid w:val="00AE7D30"/>
    <w:rsid w:val="00B069C7"/>
    <w:rsid w:val="00B133E0"/>
    <w:rsid w:val="00B37599"/>
    <w:rsid w:val="00B50D3D"/>
    <w:rsid w:val="00B545C9"/>
    <w:rsid w:val="00BA6B4A"/>
    <w:rsid w:val="00BE24DF"/>
    <w:rsid w:val="00C321E8"/>
    <w:rsid w:val="00C32A4E"/>
    <w:rsid w:val="00C51467"/>
    <w:rsid w:val="00C73C88"/>
    <w:rsid w:val="00D037AA"/>
    <w:rsid w:val="00D36504"/>
    <w:rsid w:val="00D50533"/>
    <w:rsid w:val="00D55788"/>
    <w:rsid w:val="00D80EC0"/>
    <w:rsid w:val="00D846F0"/>
    <w:rsid w:val="00DD7B41"/>
    <w:rsid w:val="00E22AC2"/>
    <w:rsid w:val="00E25BE0"/>
    <w:rsid w:val="00E315E2"/>
    <w:rsid w:val="00E37B65"/>
    <w:rsid w:val="00E65600"/>
    <w:rsid w:val="00E714BC"/>
    <w:rsid w:val="00E74F10"/>
    <w:rsid w:val="00EB1CF6"/>
    <w:rsid w:val="00ED5F1D"/>
    <w:rsid w:val="00EF618B"/>
    <w:rsid w:val="00F05DD2"/>
    <w:rsid w:val="00F43734"/>
    <w:rsid w:val="00F53992"/>
    <w:rsid w:val="00F607AA"/>
    <w:rsid w:val="00F73245"/>
    <w:rsid w:val="00F93EC4"/>
    <w:rsid w:val="00FB5408"/>
    <w:rsid w:val="00FC433C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3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DD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3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D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ubankov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kubank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kubanko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Людмила</cp:lastModifiedBy>
  <cp:revision>8</cp:revision>
  <cp:lastPrinted>2022-08-05T05:17:00Z</cp:lastPrinted>
  <dcterms:created xsi:type="dcterms:W3CDTF">2022-08-05T05:21:00Z</dcterms:created>
  <dcterms:modified xsi:type="dcterms:W3CDTF">2022-10-06T07:25:00Z</dcterms:modified>
</cp:coreProperties>
</file>