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0"/>
        <w:ind w:firstLine="709"/>
        <w:jc w:val="right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Приложение № </w:t>
      </w:r>
      <w:r>
        <w:rPr>
          <w:rFonts w:ascii="Times New Roman" w:hAnsi="Times New Roman" w:eastAsia="Calibri"/>
          <w:sz w:val="28"/>
          <w:szCs w:val="28"/>
        </w:rPr>
        <w:t xml:space="preserve">3</w:t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710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конкурса проектов для участия </w:t>
      </w:r>
      <w:r>
        <w:rPr>
          <w:rFonts w:ascii="Times New Roman" w:hAnsi="Times New Roman"/>
          <w:sz w:val="28"/>
          <w:szCs w:val="28"/>
        </w:rPr>
      </w:r>
    </w:p>
    <w:p>
      <w:pPr>
        <w:pStyle w:val="710"/>
        <w:ind w:firstLine="709"/>
        <w:jc w:val="right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обучающей программе «Школа фермера»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710"/>
        <w:jc w:val="center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710"/>
        <w:jc w:val="center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огласие на обработку персональных данных</w:t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710"/>
        <w:jc w:val="center"/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</w:r>
      <w:r>
        <w:rPr>
          <w:rFonts w:ascii="Times New Roman" w:hAnsi="Times New Roman"/>
          <w:b/>
          <w:caps/>
          <w:sz w:val="24"/>
          <w:szCs w:val="24"/>
        </w:rPr>
      </w:r>
    </w:p>
    <w:tbl>
      <w:tblPr>
        <w:tblW w:w="9858" w:type="dxa"/>
        <w:tblInd w:w="-111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600" w:firstRow="0" w:lastRow="0" w:firstColumn="0" w:lastColumn="0" w:noHBand="1" w:noVBand="1"/>
      </w:tblPr>
      <w:tblGrid>
        <w:gridCol w:w="68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73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80"/>
      </w:tblGrid>
      <w:tr>
        <w:tblPrEx/>
        <w:trPr>
          <w:cantSplit/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680" w:type="dxa"/>
            <w:vAlign w:val="center"/>
            <w:textDirection w:val="lrTb"/>
            <w:noWrap/>
          </w:tcPr>
          <w:p>
            <w:pPr>
              <w:pStyle w:val="710"/>
              <w:jc w:val="center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  <w:t xml:space="preserve">   г</w:t>
            </w:r>
            <w:r>
              <w:rPr>
                <w:rFonts w:ascii="Times New Roman" w:hAnsi="Times New Roman" w:eastAsia="TimesNewRomanPSMT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38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0" w:type="dxa"/>
            <w:vAlign w:val="center"/>
            <w:textDirection w:val="lrTb"/>
            <w:noWrap/>
          </w:tcPr>
          <w:p>
            <w:pPr>
              <w:pStyle w:val="710"/>
              <w:spacing w:after="0" w:line="240" w:lineRule="auto"/>
              <w:rPr>
                <w:rFonts w:ascii="Times New Roman" w:hAnsi="Times New Roman" w:eastAsia="TimesNewRomanPSMT"/>
                <w:sz w:val="18"/>
                <w:szCs w:val="18"/>
              </w:rPr>
            </w:pPr>
            <w:r>
              <w:rPr>
                <w:rFonts w:ascii="Times New Roman" w:hAnsi="Times New Roman" w:eastAsia="TimesNewRomanPSMT"/>
                <w:sz w:val="18"/>
                <w:szCs w:val="18"/>
              </w:rPr>
              <w:t xml:space="preserve">г.</w:t>
            </w:r>
            <w:r>
              <w:rPr>
                <w:rFonts w:ascii="Times New Roman" w:hAnsi="Times New Roman" w:eastAsia="TimesNewRomanPSMT"/>
                <w:sz w:val="18"/>
                <w:szCs w:val="18"/>
              </w:rPr>
            </w:r>
          </w:p>
        </w:tc>
      </w:tr>
    </w:tbl>
    <w:p>
      <w:pPr>
        <w:pStyle w:val="710"/>
        <w:jc w:val="both"/>
        <w:spacing w:after="0" w:line="240" w:lineRule="auto"/>
        <w:rPr>
          <w:rFonts w:ascii="Times New Roman" w:hAnsi="Times New Roman" w:eastAsia="TimesNewRomanPSMT"/>
          <w:sz w:val="24"/>
          <w:szCs w:val="24"/>
        </w:rPr>
      </w:pPr>
      <w:r>
        <w:rPr>
          <w:rFonts w:ascii="Times New Roman" w:hAnsi="Times New Roman" w:eastAsia="TimesNewRomanPSMT"/>
          <w:sz w:val="24"/>
          <w:szCs w:val="24"/>
        </w:rPr>
      </w:r>
      <w:r>
        <w:rPr>
          <w:rFonts w:ascii="Times New Roman" w:hAnsi="Times New Roman" w:eastAsia="TimesNewRomanPSMT"/>
          <w:sz w:val="24"/>
          <w:szCs w:val="24"/>
        </w:rPr>
      </w:r>
    </w:p>
    <w:tbl>
      <w:tblPr>
        <w:tblW w:w="9860" w:type="dxa"/>
        <w:tblInd w:w="-111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600" w:firstRow="0" w:lastRow="0" w:firstColumn="0" w:lastColumn="0" w:noHBand="1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>
        <w:tblPrEx/>
        <w:trPr>
          <w:cantSplit/>
          <w:trHeight w:val="340" w:hRule="exact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680" w:type="dxa"/>
            <w:vAlign w:val="center"/>
            <w:textDirection w:val="lrTb"/>
            <w:noWrap/>
          </w:tcPr>
          <w:p>
            <w:pPr>
              <w:pStyle w:val="710"/>
              <w:jc w:val="right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  <w:t xml:space="preserve">Я,</w:t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</w:tr>
      <w:tr>
        <w:tblPrEx/>
        <w:trPr>
          <w:cantSplit/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340" w:type="dxa"/>
            <w:vAlign w:val="center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</w:tr>
      <w:tr>
        <w:tblPrEx/>
        <w:trPr>
          <w:cantSplit/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40" w:type="dxa"/>
            <w:vAlign w:val="center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</w:tcBorders>
            <w:tcW w:w="680" w:type="dxa"/>
            <w:vAlign w:val="top"/>
            <w:textDirection w:val="lrTb"/>
            <w:noWrap/>
          </w:tcPr>
          <w:p>
            <w:pPr>
              <w:pStyle w:val="710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</w:tcBorders>
            <w:tcW w:w="2040" w:type="dxa"/>
            <w:vAlign w:val="top"/>
            <w:textDirection w:val="lrTb"/>
            <w:noWrap w:val="false"/>
          </w:tcPr>
          <w:p>
            <w:pPr>
              <w:pStyle w:val="710"/>
              <w:jc w:val="center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  <w:t xml:space="preserve">дата рождения</w:t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center"/>
            <w:textDirection w:val="lrTb"/>
            <w:noWrap/>
          </w:tcPr>
          <w:p>
            <w:pPr>
              <w:pStyle w:val="710"/>
              <w:jc w:val="center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center"/>
            <w:textDirection w:val="lrTb"/>
            <w:noWrap w:val="false"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18"/>
                <w:szCs w:val="18"/>
              </w:rPr>
            </w:pPr>
            <w:r>
              <w:rPr>
                <w:rFonts w:ascii="Times New Roman" w:hAnsi="Times New Roman" w:eastAsia="TimesNewRomanPSMT"/>
                <w:sz w:val="18"/>
                <w:szCs w:val="18"/>
              </w:rPr>
              <w:t xml:space="preserve">г.</w:t>
            </w:r>
            <w:r>
              <w:rPr>
                <w:rFonts w:ascii="Times New Roman" w:hAnsi="Times New Roman" w:eastAsia="TimesNewRomanPSMT"/>
                <w:sz w:val="18"/>
                <w:szCs w:val="18"/>
              </w:rPr>
            </w:r>
          </w:p>
        </w:tc>
      </w:tr>
      <w:tr>
        <w:tblPrEx/>
        <w:trPr>
          <w:cantSplit/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center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</w:tr>
      <w:tr>
        <w:tblPrEx/>
        <w:trPr>
          <w:cantSplit/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center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476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  <w:t xml:space="preserve">вид документа, удостоверяющий личность</w:t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</w:tr>
      <w:tr>
        <w:tblPrEx/>
        <w:trPr>
          <w:cantSplit/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center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020" w:type="dxa"/>
            <w:vAlign w:val="top"/>
            <w:textDirection w:val="lrTb"/>
            <w:noWrap/>
          </w:tcPr>
          <w:p>
            <w:pPr>
              <w:pStyle w:val="710"/>
              <w:jc w:val="center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  <w:t xml:space="preserve">серия</w:t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bottom w:val="none" w:color="000000" w:sz="4" w:space="0"/>
            </w:tcBorders>
            <w:tcW w:w="1360" w:type="dxa"/>
            <w:vAlign w:val="top"/>
            <w:textDirection w:val="lrTb"/>
            <w:noWrap/>
          </w:tcPr>
          <w:p>
            <w:pPr>
              <w:pStyle w:val="710"/>
              <w:jc w:val="center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  <w:t xml:space="preserve">номер</w:t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</w:tr>
      <w:tr>
        <w:tblPrEx/>
        <w:trPr>
          <w:cantSplit/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center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" w:type="dxa"/>
            <w:vAlign w:val="top"/>
            <w:textDirection w:val="lrTb"/>
            <w:noWrap/>
          </w:tcPr>
          <w:p>
            <w:pPr>
              <w:pStyle w:val="710"/>
              <w:jc w:val="center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360" w:type="dxa"/>
            <w:vAlign w:val="top"/>
            <w:textDirection w:val="lrTb"/>
            <w:noWrap/>
          </w:tcPr>
          <w:p>
            <w:pPr>
              <w:pStyle w:val="710"/>
              <w:jc w:val="center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</w:tr>
      <w:tr>
        <w:tblPrEx/>
        <w:trPr>
          <w:cantSplit/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center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000000" w:sz="4" w:space="0"/>
            </w:tcBorders>
            <w:tcW w:w="2380" w:type="dxa"/>
            <w:vAlign w:val="top"/>
            <w:textDirection w:val="lrTb"/>
            <w:noWrap/>
          </w:tcPr>
          <w:p>
            <w:pPr>
              <w:pStyle w:val="710"/>
              <w:jc w:val="center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  <w:t xml:space="preserve">выдан кем и когда</w:t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</w:tr>
      <w:tr>
        <w:tblPrEx/>
        <w:trPr>
          <w:cantSplit/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340" w:type="dxa"/>
            <w:vAlign w:val="center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</w:tr>
      <w:tr>
        <w:tblPrEx/>
        <w:trPr>
          <w:cantSplit/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center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</w:tr>
      <w:tr>
        <w:tblPrEx/>
        <w:trPr>
          <w:cantSplit/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center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gridSpan w:val="10"/>
            <w:tcBorders>
              <w:top w:val="none" w:color="000000" w:sz="4" w:space="0"/>
              <w:left w:val="none" w:color="000000" w:sz="4" w:space="0"/>
              <w:bottom w:val="single" w:color="000000" w:sz="4" w:space="0"/>
            </w:tcBorders>
            <w:tcW w:w="3400" w:type="dxa"/>
            <w:vAlign w:val="top"/>
            <w:textDirection w:val="lrTb"/>
            <w:noWrap/>
          </w:tcPr>
          <w:p>
            <w:pPr>
              <w:pStyle w:val="710"/>
              <w:jc w:val="center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  <w:t xml:space="preserve">проживающий(ая) по адресу</w:t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</w:tr>
      <w:tr>
        <w:tblPrEx/>
        <w:trPr>
          <w:cantSplit/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340" w:type="dxa"/>
            <w:vAlign w:val="center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center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 w:val="false"/>
          </w:tcPr>
          <w:p>
            <w:pPr>
              <w:pStyle w:val="710"/>
              <w:jc w:val="center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 w:val="false"/>
          </w:tcPr>
          <w:p>
            <w:pPr>
              <w:pStyle w:val="710"/>
              <w:jc w:val="center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 w:val="false"/>
          </w:tcPr>
          <w:p>
            <w:pPr>
              <w:pStyle w:val="710"/>
              <w:jc w:val="center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 w:val="false"/>
          </w:tcPr>
          <w:p>
            <w:pPr>
              <w:pStyle w:val="710"/>
              <w:jc w:val="center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 w:val="false"/>
          </w:tcPr>
          <w:p>
            <w:pPr>
              <w:pStyle w:val="710"/>
              <w:jc w:val="center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 w:val="false"/>
          </w:tcPr>
          <w:p>
            <w:pPr>
              <w:pStyle w:val="710"/>
              <w:jc w:val="center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 w:val="false"/>
          </w:tcPr>
          <w:p>
            <w:pPr>
              <w:pStyle w:val="710"/>
              <w:jc w:val="center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 w:val="false"/>
          </w:tcPr>
          <w:p>
            <w:pPr>
              <w:pStyle w:val="710"/>
              <w:jc w:val="center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 w:val="false"/>
          </w:tcPr>
          <w:p>
            <w:pPr>
              <w:pStyle w:val="710"/>
              <w:jc w:val="center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/>
          </w:tcPr>
          <w:p>
            <w:pPr>
              <w:pStyle w:val="710"/>
              <w:jc w:val="both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  <w:tc>
          <w:tcPr>
            <w:gridSpan w:val="2"/>
            <w:tcBorders>
              <w:left w:val="none" w:color="000000" w:sz="4" w:space="0"/>
            </w:tcBorders>
            <w:tcW w:w="680" w:type="dxa"/>
            <w:vAlign w:val="top"/>
            <w:textDirection w:val="lrTb"/>
            <w:noWrap/>
          </w:tcPr>
          <w:p>
            <w:pPr>
              <w:pStyle w:val="710"/>
              <w:jc w:val="right"/>
              <w:spacing w:after="0" w:line="240" w:lineRule="auto"/>
              <w:rPr>
                <w:rFonts w:ascii="Times New Roman" w:hAnsi="Times New Roman" w:eastAsia="TimesNewRomanPSMT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</w:tc>
      </w:tr>
    </w:tbl>
    <w:p>
      <w:pPr>
        <w:pStyle w:val="71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710"/>
        <w:jc w:val="both"/>
        <w:spacing w:after="60" w:line="240" w:lineRule="auto"/>
        <w:rPr>
          <w:rFonts w:ascii="Times New Roman" w:hAnsi="Times New Roman" w:eastAsia="TimesNewRomanPSMT"/>
          <w:sz w:val="24"/>
          <w:szCs w:val="24"/>
        </w:rPr>
      </w:pPr>
      <w:r>
        <w:rPr>
          <w:rFonts w:ascii="Times New Roman" w:hAnsi="Times New Roman" w:eastAsia="TimesNewRomanPSMT"/>
          <w:sz w:val="24"/>
          <w:szCs w:val="24"/>
        </w:rPr>
        <w:t xml:space="preserve">настоящим выражаю </w:t>
      </w:r>
      <w:r>
        <w:rPr>
          <w:rFonts w:ascii="Times New Roman" w:hAnsi="Times New Roman" w:eastAsia="TimesNewRomanPSMT"/>
          <w:sz w:val="24"/>
          <w:szCs w:val="24"/>
        </w:rPr>
        <w:t xml:space="preserve">свое с</w:t>
      </w:r>
      <w:r>
        <w:rPr>
          <w:rFonts w:ascii="Times New Roman" w:hAnsi="Times New Roman" w:eastAsia="TimesNewRomanPSMT"/>
          <w:sz w:val="24"/>
          <w:szCs w:val="24"/>
        </w:rPr>
        <w:t xml:space="preserve">огласие</w:t>
      </w:r>
      <w:r>
        <w:rPr>
          <w:rFonts w:ascii="Times New Roman" w:hAnsi="Times New Roman" w:eastAsia="TimesNewRomanPSMT"/>
          <w:i/>
          <w:sz w:val="24"/>
          <w:szCs w:val="24"/>
        </w:rPr>
        <w:t xml:space="preserve"> </w:t>
      </w:r>
      <w:r>
        <w:rPr>
          <w:rFonts w:ascii="Times New Roman" w:hAnsi="Times New Roman" w:eastAsia="TimesNewRomanPSMT"/>
          <w:sz w:val="24"/>
          <w:szCs w:val="24"/>
        </w:rPr>
        <w:t xml:space="preserve">на обработку АО «Россельхозбанк» (ОГРН 1027700342890 от 22.10.2002, регистрационный номер 3349 от 24.04.2000, местонахождение: Российская Федерация, 119034, г. Москва,</w:t>
      </w:r>
      <w:r>
        <w:rPr>
          <w:rFonts w:ascii="Times New Roman" w:hAnsi="Times New Roman" w:eastAsia="TimesNewRomanPSMT"/>
          <w:sz w:val="24"/>
          <w:szCs w:val="24"/>
        </w:rPr>
        <w:t xml:space="preserve"> Гагаринский переулок, дом 3)</w:t>
      </w:r>
      <w:r>
        <w:rPr>
          <w:rFonts w:ascii="Times New Roman" w:hAnsi="Times New Roman" w:eastAsia="TimesNewRomanPSMT"/>
          <w:sz w:val="24"/>
          <w:szCs w:val="24"/>
        </w:rPr>
        <w:t xml:space="preserve"> (далее – </w:t>
      </w:r>
      <w:r>
        <w:rPr>
          <w:rFonts w:ascii="Times New Roman" w:hAnsi="Times New Roman" w:eastAsia="TimesNewRomanPSMT"/>
          <w:sz w:val="24"/>
          <w:szCs w:val="24"/>
        </w:rPr>
        <w:t xml:space="preserve">«</w:t>
      </w:r>
      <w:r>
        <w:rPr>
          <w:rFonts w:ascii="Times New Roman" w:hAnsi="Times New Roman" w:eastAsia="TimesNewRomanPSMT"/>
          <w:sz w:val="24"/>
          <w:szCs w:val="24"/>
        </w:rPr>
        <w:t xml:space="preserve">Банк</w:t>
      </w:r>
      <w:r>
        <w:rPr>
          <w:rFonts w:ascii="Times New Roman" w:hAnsi="Times New Roman" w:eastAsia="TimesNewRomanPSMT"/>
          <w:sz w:val="24"/>
          <w:szCs w:val="24"/>
        </w:rPr>
        <w:t xml:space="preserve">»</w:t>
      </w:r>
      <w:r>
        <w:rPr>
          <w:rFonts w:ascii="Times New Roman" w:hAnsi="Times New Roman" w:eastAsia="TimesNewRomanPSMT"/>
          <w:sz w:val="24"/>
          <w:szCs w:val="24"/>
        </w:rPr>
        <w:t xml:space="preserve">)</w:t>
      </w:r>
      <w:r>
        <w:rPr>
          <w:rFonts w:ascii="Times New Roman" w:hAnsi="Times New Roman" w:eastAsia="TimesNewRomanPSMT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ФГБОУ ВО «Новосибирский ГАУ»</w:t>
      </w:r>
      <w:r>
        <w:rPr>
          <w:rFonts w:ascii="Times New Roman" w:hAnsi="Times New Roman"/>
          <w:sz w:val="24"/>
          <w:szCs w:val="24"/>
        </w:rPr>
        <w:t xml:space="preserve"> (ОГРН </w:t>
      </w:r>
      <w:r>
        <w:rPr>
          <w:rFonts w:ascii="Times New Roman" w:hAnsi="Times New Roman"/>
          <w:sz w:val="24"/>
          <w:szCs w:val="24"/>
        </w:rPr>
        <w:t xml:space="preserve">1025401932753</w:t>
      </w:r>
      <w:r>
        <w:rPr>
          <w:rFonts w:ascii="Times New Roman" w:hAnsi="Times New Roman"/>
          <w:sz w:val="24"/>
          <w:szCs w:val="24"/>
        </w:rPr>
        <w:t xml:space="preserve">, ИНН </w:t>
      </w:r>
      <w:r>
        <w:rPr>
          <w:rFonts w:ascii="Times New Roman" w:hAnsi="Times New Roman"/>
          <w:sz w:val="24"/>
          <w:szCs w:val="24"/>
        </w:rPr>
        <w:t xml:space="preserve">5405115993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местонахождение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630039 г. Новосибирск, ул. Добролюбова, 160</w:t>
      </w:r>
      <w:r>
        <w:rPr>
          <w:rFonts w:ascii="Times New Roman" w:hAnsi="Times New Roman"/>
          <w:sz w:val="24"/>
          <w:szCs w:val="24"/>
        </w:rPr>
        <w:t xml:space="preserve">) (далее 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олучатель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Министерству сельского хозяйства 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(ОГРН 1067760630684, ИНН 7708075454, </w:t>
      </w:r>
      <w:r>
        <w:rPr>
          <w:rFonts w:ascii="Times New Roman" w:hAnsi="Times New Roman"/>
          <w:sz w:val="24"/>
          <w:szCs w:val="24"/>
        </w:rPr>
        <w:t xml:space="preserve">местонахождение: 107</w:t>
      </w:r>
      <w:r>
        <w:rPr>
          <w:rFonts w:ascii="Times New Roman" w:hAnsi="Times New Roman"/>
          <w:sz w:val="24"/>
          <w:szCs w:val="24"/>
        </w:rPr>
        <w:t xml:space="preserve">139</w:t>
      </w:r>
      <w:r>
        <w:rPr>
          <w:rFonts w:ascii="Times New Roman" w:hAnsi="Times New Roman"/>
          <w:sz w:val="24"/>
          <w:szCs w:val="24"/>
        </w:rPr>
        <w:t xml:space="preserve">, Россия, Москва, Орликов переулок, д. 1/11)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«Минсельхоз России»)</w:t>
      </w:r>
      <w:r>
        <w:rPr>
          <w:rFonts w:ascii="Times New Roman" w:hAnsi="Times New Roman"/>
          <w:sz w:val="24"/>
          <w:szCs w:val="24"/>
        </w:rPr>
        <w:t xml:space="preserve">, а также Министерству сельского хозяйства Новосибирской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(ОГРН 1105476023234, ИНН 5406634656, местонахождение: 630007 г. Новосибирск, проспект Красный, 18) </w:t>
      </w:r>
      <w:r>
        <w:rPr>
          <w:rFonts w:ascii="Times New Roman" w:hAnsi="Times New Roman"/>
          <w:sz w:val="24"/>
          <w:szCs w:val="24"/>
        </w:rPr>
        <w:t xml:space="preserve">(далее – «Минсельхоз НСО»)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 w:eastAsia="TimesNewRomanPSMT"/>
          <w:sz w:val="24"/>
          <w:szCs w:val="24"/>
        </w:rPr>
        <w:t xml:space="preserve">моих </w:t>
      </w:r>
      <w:r>
        <w:rPr>
          <w:rFonts w:ascii="Times New Roman" w:hAnsi="Times New Roman" w:eastAsia="TimesNewRomanPSMT"/>
          <w:sz w:val="24"/>
          <w:szCs w:val="24"/>
        </w:rPr>
        <w:t xml:space="preserve">персональных данных в порядке и на условиях, определенных</w:t>
      </w:r>
      <w:r>
        <w:rPr>
          <w:rFonts w:ascii="Times New Roman" w:hAnsi="Times New Roman" w:eastAsia="TimesNewRomanPSMT"/>
          <w:sz w:val="24"/>
          <w:szCs w:val="24"/>
        </w:rPr>
        <w:t xml:space="preserve"> Федеральным законом </w:t>
      </w:r>
      <w:r>
        <w:rPr>
          <w:rFonts w:ascii="Times New Roman" w:hAnsi="Times New Roman" w:eastAsia="TimesNewRomanPSMT"/>
          <w:sz w:val="24"/>
          <w:szCs w:val="24"/>
        </w:rPr>
        <w:t xml:space="preserve">от 27.07.2006 № 152-ФЗ «О персональных данных» (далее </w:t>
      </w:r>
      <w:r>
        <w:rPr>
          <w:rFonts w:ascii="Times New Roman" w:hAnsi="Times New Roman" w:eastAsia="TimesNewRomanPSMT"/>
          <w:sz w:val="24"/>
          <w:szCs w:val="24"/>
        </w:rPr>
        <w:t xml:space="preserve">–</w:t>
      </w:r>
      <w:r>
        <w:rPr>
          <w:rFonts w:ascii="Times New Roman" w:hAnsi="Times New Roman" w:eastAsia="TimesNewRomanPSMT"/>
          <w:sz w:val="24"/>
          <w:szCs w:val="24"/>
        </w:rPr>
        <w:t xml:space="preserve"> Федеральный закон № 152-ФЗ).</w:t>
      </w:r>
      <w:r>
        <w:rPr>
          <w:rFonts w:ascii="Times New Roman" w:hAnsi="Times New Roman" w:eastAsia="TimesNewRomanPSMT"/>
          <w:sz w:val="24"/>
          <w:szCs w:val="24"/>
        </w:rPr>
        <w:t xml:space="preserve"> </w:t>
      </w:r>
      <w:r>
        <w:rPr>
          <w:rFonts w:ascii="Times New Roman" w:hAnsi="Times New Roman" w:eastAsia="TimesNewRomanPSMT"/>
          <w:sz w:val="24"/>
          <w:szCs w:val="24"/>
        </w:rPr>
      </w:r>
      <w:r>
        <w:rPr>
          <w:rFonts w:ascii="Times New Roman" w:hAnsi="Times New Roman" w:eastAsia="TimesNewRomanPSMT"/>
          <w:sz w:val="24"/>
          <w:szCs w:val="24"/>
        </w:rPr>
      </w:r>
    </w:p>
    <w:p>
      <w:pPr>
        <w:pStyle w:val="710"/>
        <w:jc w:val="both"/>
        <w:spacing w:after="6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Под обработкой персональных данных </w:t>
      </w:r>
      <w:r>
        <w:rPr>
          <w:rFonts w:ascii="Times New Roman" w:hAnsi="Times New Roman"/>
          <w:color w:val="000000"/>
          <w:sz w:val="24"/>
          <w:szCs w:val="24"/>
        </w:rPr>
        <w:t xml:space="preserve">понимаются </w:t>
      </w:r>
      <w:r>
        <w:rPr>
          <w:rFonts w:ascii="Times New Roman" w:hAnsi="Times New Roman"/>
          <w:color w:val="000000"/>
          <w:sz w:val="24"/>
          <w:szCs w:val="24"/>
        </w:rPr>
        <w:t xml:space="preserve">любые </w:t>
      </w:r>
      <w:r>
        <w:rPr>
          <w:rFonts w:ascii="Times New Roman" w:hAnsi="Times New Roman"/>
          <w:color w:val="000000"/>
          <w:sz w:val="24"/>
          <w:szCs w:val="24"/>
        </w:rPr>
        <w:t xml:space="preserve">действия (операции)</w:t>
      </w:r>
      <w:r>
        <w:rPr>
          <w:rFonts w:ascii="Times New Roman" w:hAnsi="Times New Roman"/>
          <w:color w:val="000000"/>
          <w:sz w:val="24"/>
          <w:szCs w:val="24"/>
        </w:rPr>
        <w:t xml:space="preserve"> Банка / Получателя</w:t>
      </w:r>
      <w:r>
        <w:rPr>
          <w:rFonts w:ascii="Times New Roman" w:hAnsi="Times New Roman"/>
          <w:color w:val="000000"/>
          <w:sz w:val="24"/>
          <w:szCs w:val="24"/>
        </w:rPr>
        <w:t xml:space="preserve">,</w:t>
      </w:r>
      <w:r>
        <w:rPr>
          <w:rFonts w:ascii="Times New Roman" w:hAnsi="Times New Roman"/>
          <w:color w:val="000000"/>
          <w:sz w:val="24"/>
          <w:szCs w:val="24"/>
        </w:rPr>
        <w:t xml:space="preserve"> Минсельхоза России и Минсельхоза НСО</w:t>
      </w:r>
      <w:r>
        <w:rPr>
          <w:rFonts w:ascii="Times New Roman" w:hAnsi="Times New Roman"/>
          <w:color w:val="000000"/>
          <w:sz w:val="24"/>
          <w:szCs w:val="24"/>
        </w:rPr>
        <w:t xml:space="preserve"> с персональными данными, </w:t>
      </w:r>
      <w:r>
        <w:rPr>
          <w:rFonts w:ascii="Times New Roman" w:hAnsi="Times New Roman"/>
          <w:color w:val="000000"/>
          <w:sz w:val="24"/>
          <w:szCs w:val="24"/>
        </w:rPr>
        <w:t xml:space="preserve">или совокупность </w:t>
      </w:r>
      <w:r>
        <w:rPr>
          <w:rFonts w:ascii="Times New Roman" w:hAnsi="Times New Roman"/>
          <w:color w:val="000000"/>
          <w:sz w:val="24"/>
          <w:szCs w:val="24"/>
        </w:rPr>
        <w:t xml:space="preserve">таких </w:t>
      </w:r>
      <w:r>
        <w:rPr>
          <w:rFonts w:ascii="Times New Roman" w:hAnsi="Times New Roman"/>
          <w:color w:val="000000"/>
          <w:sz w:val="24"/>
          <w:szCs w:val="24"/>
        </w:rPr>
        <w:t xml:space="preserve">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</w:t>
      </w:r>
      <w:r>
        <w:rPr>
          <w:rFonts w:ascii="Times New Roman" w:hAnsi="Times New Roman"/>
          <w:color w:val="000000"/>
          <w:sz w:val="24"/>
          <w:szCs w:val="24"/>
        </w:rPr>
        <w:t xml:space="preserve">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r>
        <w:rPr>
          <w:rFonts w:ascii="Times New Roman" w:hAnsi="Times New Roman"/>
          <w:color w:val="000000"/>
          <w:sz w:val="24"/>
          <w:szCs w:val="24"/>
        </w:rPr>
        <w:t xml:space="preserve"> т.е. действия</w:t>
      </w:r>
      <w:r>
        <w:rPr>
          <w:rFonts w:ascii="Times New Roman" w:hAnsi="Times New Roman"/>
          <w:color w:val="000000"/>
          <w:sz w:val="24"/>
          <w:szCs w:val="24"/>
        </w:rPr>
        <w:t xml:space="preserve">, предусмотренны</w:t>
      </w:r>
      <w:r>
        <w:rPr>
          <w:rFonts w:ascii="Times New Roman" w:hAnsi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/>
          <w:color w:val="000000"/>
          <w:sz w:val="24"/>
          <w:szCs w:val="24"/>
        </w:rPr>
        <w:t xml:space="preserve"> пунктом 3 ст. 3 Федерального закона от 27.07.2006 №</w:t>
      </w:r>
      <w:r>
        <w:rPr>
          <w:rFonts w:ascii="Times New Roman" w:hAnsi="Times New Roman"/>
          <w:color w:val="000000"/>
          <w:sz w:val="24"/>
          <w:szCs w:val="24"/>
        </w:rPr>
        <w:t xml:space="preserve"> </w:t>
      </w:r>
      <w:r>
        <w:rPr>
          <w:rFonts w:ascii="Times New Roman" w:hAnsi="Times New Roman"/>
          <w:color w:val="000000"/>
          <w:sz w:val="24"/>
          <w:szCs w:val="24"/>
        </w:rPr>
        <w:t xml:space="preserve">152-ФЗ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710"/>
        <w:jc w:val="both"/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этом под персональными данными понимаются: фамилия, имя, отчество, год, месяц, дата и место рождения, адрес, вид,  серия и номер  документа, удостоверяющего личность,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страховой номер индивидуального лицевого счета, информация, содержащаяся в сведениях</w:t>
      </w:r>
      <w:r>
        <w:rPr>
          <w:rFonts w:ascii="Times New Roman" w:hAnsi="Times New Roman"/>
          <w:sz w:val="24"/>
          <w:szCs w:val="24"/>
        </w:rPr>
        <w:t xml:space="preserve"> о состоянии индивидуального лицевого счета застрахованного лиц, фотографическое изображение лица (при наличии согласия на осуществление фотографирования), а также любые иные относящиеся ко мне сведения и информация, которые были (будут) переданы в Банк /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олучателю</w:t>
      </w:r>
      <w:r>
        <w:rPr>
          <w:rFonts w:ascii="Times New Roman" w:hAnsi="Times New Roman"/>
          <w:sz w:val="24"/>
          <w:szCs w:val="24"/>
        </w:rPr>
        <w:t xml:space="preserve"> / Минсельхоз России / Минсельхоз НСО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мною лично или поступили (поступят) в Банк /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олучателю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иным законным способом в соответствии с Федеральным законом № 152-ФЗ.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10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Целью </w:t>
      </w:r>
      <w:r>
        <w:rPr>
          <w:rFonts w:ascii="Times New Roman" w:hAnsi="Times New Roman"/>
          <w:sz w:val="24"/>
          <w:szCs w:val="24"/>
        </w:rPr>
        <w:t xml:space="preserve">обработки персональных данных</w:t>
      </w:r>
      <w:r>
        <w:rPr>
          <w:rFonts w:ascii="Times New Roman" w:hAnsi="Times New Roman"/>
          <w:sz w:val="24"/>
          <w:szCs w:val="24"/>
        </w:rPr>
        <w:t xml:space="preserve"> является определение обоснованности предоставления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олучателю благотворительной помощи</w:t>
      </w:r>
      <w:r>
        <w:rPr>
          <w:rFonts w:ascii="Times New Roman" w:hAnsi="Times New Roman"/>
          <w:sz w:val="24"/>
          <w:szCs w:val="24"/>
        </w:rPr>
        <w:t xml:space="preserve">, заключения и исполнения договора пожертвования, подготовки запросов с целью предоставления отчетов о целевом использовани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выделенных средств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710"/>
        <w:jc w:val="both"/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10"/>
        <w:jc w:val="both"/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Согласие на обработку персональных данных действует со дня его подписания в течение следующих 5 (Пяти) лет, при этом по истечении указанного срока действие согласия считается продленным на каждые следующие 5 (Пять) лет при условии отсутствия у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олучателя</w:t>
      </w:r>
      <w:r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</w:rPr>
        <w:t xml:space="preserve">Банка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сведений об его отзыве.</w:t>
      </w:r>
      <w:r>
        <w:rPr>
          <w:rFonts w:ascii="Times New Roman" w:hAnsi="Times New Roman"/>
          <w:sz w:val="24"/>
          <w:szCs w:val="24"/>
        </w:rPr>
      </w:r>
    </w:p>
    <w:p>
      <w:pPr>
        <w:pStyle w:val="710"/>
        <w:jc w:val="both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Настоящее согласие на обработку персональных данных может быть отозвано путем подачи письменного заявления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в Банк</w:t>
      </w:r>
      <w:r>
        <w:rPr>
          <w:rFonts w:ascii="Times New Roman" w:hAnsi="Times New Roman"/>
          <w:color w:val="000000"/>
          <w:sz w:val="24"/>
          <w:szCs w:val="24"/>
        </w:rPr>
        <w:t xml:space="preserve"> 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</w:t>
      </w:r>
      <w:r>
        <w:rPr>
          <w:rFonts w:ascii="Times New Roman" w:hAnsi="Times New Roman"/>
          <w:color w:val="000000"/>
          <w:sz w:val="24"/>
          <w:szCs w:val="24"/>
        </w:rPr>
        <w:t xml:space="preserve">олучателю, о чем </w:t>
      </w:r>
      <w:r>
        <w:rPr>
          <w:rFonts w:ascii="Times New Roman" w:hAnsi="Times New Roman"/>
          <w:color w:val="000000"/>
          <w:sz w:val="24"/>
          <w:szCs w:val="24"/>
        </w:rPr>
        <w:t xml:space="preserve">П</w:t>
      </w:r>
      <w:r>
        <w:rPr>
          <w:rFonts w:ascii="Times New Roman" w:hAnsi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/>
          <w:color w:val="000000"/>
          <w:sz w:val="24"/>
          <w:szCs w:val="24"/>
        </w:rPr>
        <w:t xml:space="preserve">лучатель обязан незамедлительно письменно проинформировать Банк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Банк вправе продолжить обработку </w:t>
      </w:r>
      <w:r>
        <w:rPr>
          <w:rFonts w:ascii="Times New Roman" w:hAnsi="Times New Roman"/>
          <w:color w:val="000000"/>
          <w:sz w:val="24"/>
          <w:szCs w:val="24"/>
        </w:rPr>
        <w:t xml:space="preserve">моих </w:t>
      </w:r>
      <w:r>
        <w:rPr>
          <w:rFonts w:ascii="Times New Roman" w:hAnsi="Times New Roman"/>
          <w:color w:val="000000"/>
          <w:sz w:val="24"/>
          <w:szCs w:val="24"/>
        </w:rPr>
        <w:t xml:space="preserve">персональных данных без согласия при наличии соответствующих оснований, предусмотренных действующим законодательством Российской Федерации.</w:t>
      </w:r>
      <w:r>
        <w:rPr>
          <w:rFonts w:ascii="Times New Roman" w:hAnsi="Times New Roman"/>
          <w:bCs/>
          <w:color w:val="000000"/>
          <w:sz w:val="24"/>
          <w:szCs w:val="24"/>
        </w:rPr>
      </w:r>
      <w:r>
        <w:rPr>
          <w:rFonts w:ascii="Times New Roman" w:hAnsi="Times New Roman"/>
          <w:bCs/>
          <w:color w:val="000000"/>
          <w:sz w:val="24"/>
          <w:szCs w:val="24"/>
        </w:rPr>
      </w:r>
    </w:p>
    <w:p>
      <w:pPr>
        <w:pStyle w:val="710"/>
        <w:ind w:firstLine="709"/>
        <w:jc w:val="both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710"/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710"/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710"/>
        <w:ind w:left="5812"/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___________________подпись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10"/>
        <w:ind w:firstLine="709"/>
      </w:pPr>
      <w:r/>
      <w:r/>
    </w:p>
    <w:p>
      <w:pPr>
        <w:pStyle w:val="710"/>
        <w:jc w:val="both"/>
        <w:spacing w:after="0" w:line="240" w:lineRule="auto"/>
      </w:pPr>
      <w:r/>
      <w:r/>
    </w:p>
    <w:sectPr>
      <w:headerReference w:type="default" r:id="rId9"/>
      <w:footnotePr/>
      <w:endnotePr/>
      <w:type w:val="nextPage"/>
      <w:pgSz w:w="11907" w:h="16840" w:orient="portrait"/>
      <w:pgMar w:top="1134" w:right="851" w:bottom="1134" w:left="1134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  <w:jc w:val="center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2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</w:r>
    <w:r>
      <w:rPr>
        <w:rFonts w:ascii="Times New Roman" w:hAnsi="Times New Roman"/>
      </w:rPr>
    </w:r>
  </w:p>
  <w:p>
    <w:pPr>
      <w:pStyle w:val="727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</w:r>
    <w:r>
      <w:rPr>
        <w:rFonts w:ascii="Times New Roman" w:hAnsi="Times New Roman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004" w:hanging="720"/>
      </w:pPr>
      <w:rPr>
        <w:rFonts w:cs="Times New Roman"/>
        <w:b w:val="0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1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9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5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1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3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1480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20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6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2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4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9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5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1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3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9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5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1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3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480" w:hanging="480"/>
      </w:pPr>
      <w:rPr>
        <w:rFonts w:cs="Times New Roman"/>
      </w:rPr>
    </w:lvl>
    <w:lvl w:ilvl="1">
      <w:start w:val="2"/>
      <w:numFmt w:val="decimal"/>
      <w:isLgl w:val="false"/>
      <w:suff w:val="tab"/>
      <w:lvlText w:val="%1.%2"/>
      <w:lvlJc w:val="left"/>
      <w:pPr>
        <w:ind w:left="480" w:hanging="48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480" w:hanging="480"/>
      </w:pPr>
      <w:rPr>
        <w:rFonts w:cs="Times New Roman"/>
      </w:rPr>
    </w:lvl>
    <w:lvl w:ilvl="1">
      <w:start w:val="4"/>
      <w:numFmt w:val="decimal"/>
      <w:isLgl w:val="false"/>
      <w:suff w:val="tab"/>
      <w:lvlText w:val="%1.%2"/>
      <w:lvlJc w:val="left"/>
      <w:pPr>
        <w:ind w:left="840" w:hanging="48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680" w:hanging="180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1440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ascii="Symbol" w:hAnsi="Symbol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50" w:hanging="450"/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450" w:hanging="450"/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3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1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9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5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1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30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50" w:hanging="45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004" w:hanging="720"/>
      </w:pPr>
      <w:rPr>
        <w:rFonts w:ascii="Symbol" w:hAnsi="Symbol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2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1440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480" w:hanging="480"/>
      </w:pPr>
      <w:rPr>
        <w:rFonts w:cs="Times New Roman"/>
      </w:rPr>
    </w:lvl>
    <w:lvl w:ilvl="1">
      <w:start w:val="3"/>
      <w:numFmt w:val="decimal"/>
      <w:isLgl w:val="false"/>
      <w:suff w:val="tab"/>
      <w:lvlText w:val="%1.%2"/>
      <w:lvlJc w:val="left"/>
      <w:pPr>
        <w:ind w:left="480" w:hanging="48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3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isLgl w:val="false"/>
      <w:suff w:val="tab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5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480" w:hanging="480"/>
      </w:pPr>
      <w:rPr>
        <w:rFonts w:cs="Times New Roman"/>
      </w:rPr>
    </w:lvl>
    <w:lvl w:ilvl="1">
      <w:start w:val="5"/>
      <w:numFmt w:val="decimal"/>
      <w:isLgl w:val="false"/>
      <w:suff w:val="tab"/>
      <w:lvlText w:val="%1.%2"/>
      <w:lvlJc w:val="left"/>
      <w:pPr>
        <w:ind w:left="480" w:hanging="48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cs="Times New Roman"/>
      </w:rPr>
    </w:lvl>
  </w:abstractNum>
  <w:num w:numId="1">
    <w:abstractNumId w:val="27"/>
  </w:num>
  <w:num w:numId="2">
    <w:abstractNumId w:val="34"/>
  </w:num>
  <w:num w:numId="3">
    <w:abstractNumId w:val="6"/>
  </w:num>
  <w:num w:numId="4">
    <w:abstractNumId w:val="0"/>
  </w:num>
  <w:num w:numId="5">
    <w:abstractNumId w:val="9"/>
  </w:num>
  <w:num w:numId="6">
    <w:abstractNumId w:val="33"/>
  </w:num>
  <w:num w:numId="7">
    <w:abstractNumId w:val="10"/>
  </w:num>
  <w:num w:numId="8">
    <w:abstractNumId w:val="36"/>
  </w:num>
  <w:num w:numId="9">
    <w:abstractNumId w:val="35"/>
  </w:num>
  <w:num w:numId="10">
    <w:abstractNumId w:val="32"/>
  </w:num>
  <w:num w:numId="11">
    <w:abstractNumId w:val="3"/>
  </w:num>
  <w:num w:numId="12">
    <w:abstractNumId w:val="18"/>
  </w:num>
  <w:num w:numId="13">
    <w:abstractNumId w:val="2"/>
  </w:num>
  <w:num w:numId="14">
    <w:abstractNumId w:val="13"/>
  </w:num>
  <w:num w:numId="15">
    <w:abstractNumId w:val="29"/>
  </w:num>
  <w:num w:numId="16">
    <w:abstractNumId w:val="31"/>
  </w:num>
  <w:num w:numId="17">
    <w:abstractNumId w:val="26"/>
  </w:num>
  <w:num w:numId="18">
    <w:abstractNumId w:val="23"/>
  </w:num>
  <w:num w:numId="19">
    <w:abstractNumId w:val="14"/>
  </w:num>
  <w:num w:numId="20">
    <w:abstractNumId w:val="15"/>
  </w:num>
  <w:num w:numId="21">
    <w:abstractNumId w:val="11"/>
  </w:num>
  <w:num w:numId="22">
    <w:abstractNumId w:val="16"/>
  </w:num>
  <w:num w:numId="23">
    <w:abstractNumId w:val="7"/>
  </w:num>
  <w:num w:numId="24">
    <w:abstractNumId w:val="20"/>
  </w:num>
  <w:num w:numId="25">
    <w:abstractNumId w:val="28"/>
  </w:num>
  <w:num w:numId="26">
    <w:abstractNumId w:val="4"/>
  </w:num>
  <w:num w:numId="27">
    <w:abstractNumId w:val="5"/>
  </w:num>
  <w:num w:numId="28">
    <w:abstractNumId w:val="30"/>
  </w:num>
  <w:num w:numId="29">
    <w:abstractNumId w:val="25"/>
  </w:num>
  <w:num w:numId="30">
    <w:abstractNumId w:val="22"/>
  </w:num>
  <w:num w:numId="31">
    <w:abstractNumId w:val="17"/>
  </w:num>
  <w:num w:numId="32">
    <w:abstractNumId w:val="1"/>
  </w:num>
  <w:num w:numId="33">
    <w:abstractNumId w:val="19"/>
  </w:num>
  <w:num w:numId="34">
    <w:abstractNumId w:val="21"/>
  </w:num>
  <w:num w:numId="35">
    <w:abstractNumId w:val="24"/>
  </w:num>
  <w:num w:numId="36">
    <w:abstractNumId w:val="12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0"/>
    <w:next w:val="7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0"/>
    <w:next w:val="7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0"/>
    <w:next w:val="7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0"/>
    <w:next w:val="7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0"/>
    <w:next w:val="7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0"/>
    <w:next w:val="7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0"/>
    <w:next w:val="7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0"/>
    <w:next w:val="7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0"/>
    <w:next w:val="7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0"/>
    <w:next w:val="7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10"/>
    <w:next w:val="7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10"/>
    <w:next w:val="7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0"/>
    <w:next w:val="7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10"/>
    <w:next w:val="7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10"/>
    <w:next w:val="7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0"/>
    <w:next w:val="7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0"/>
    <w:next w:val="7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0"/>
    <w:next w:val="7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0"/>
    <w:next w:val="7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0"/>
    <w:next w:val="7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0"/>
    <w:next w:val="7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0"/>
    <w:next w:val="7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0"/>
    <w:next w:val="7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0"/>
    <w:next w:val="710"/>
    <w:uiPriority w:val="99"/>
    <w:unhideWhenUsed/>
    <w:pPr>
      <w:spacing w:after="0" w:afterAutospacing="0"/>
    </w:pPr>
  </w:style>
  <w:style w:type="paragraph" w:styleId="710" w:default="1">
    <w:name w:val="Normal"/>
    <w:next w:val="710"/>
    <w:link w:val="710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711">
    <w:name w:val="Основной шрифт абзаца"/>
    <w:next w:val="711"/>
    <w:link w:val="710"/>
    <w:uiPriority w:val="1"/>
    <w:unhideWhenUsed/>
  </w:style>
  <w:style w:type="table" w:styleId="712">
    <w:name w:val="Обычная таблица"/>
    <w:next w:val="712"/>
    <w:link w:val="710"/>
    <w:uiPriority w:val="99"/>
    <w:semiHidden/>
    <w:unhideWhenUsed/>
    <w:tblPr/>
  </w:style>
  <w:style w:type="numbering" w:styleId="713">
    <w:name w:val="Нет списка"/>
    <w:next w:val="713"/>
    <w:link w:val="710"/>
    <w:uiPriority w:val="99"/>
    <w:semiHidden/>
    <w:unhideWhenUsed/>
  </w:style>
  <w:style w:type="character" w:styleId="714">
    <w:name w:val="Строгий"/>
    <w:next w:val="714"/>
    <w:link w:val="710"/>
    <w:uiPriority w:val="22"/>
    <w:qFormat/>
    <w:rPr>
      <w:rFonts w:cs="Times New Roman"/>
      <w:b/>
    </w:rPr>
  </w:style>
  <w:style w:type="paragraph" w:styleId="715">
    <w:name w:val="Основной текст с отступом"/>
    <w:basedOn w:val="710"/>
    <w:next w:val="715"/>
    <w:link w:val="716"/>
    <w:uiPriority w:val="99"/>
    <w:pPr>
      <w:ind w:firstLine="708"/>
      <w:spacing w:after="0" w:line="240" w:lineRule="auto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styleId="716">
    <w:name w:val="Основной текст с отступом Знак"/>
    <w:next w:val="716"/>
    <w:link w:val="715"/>
    <w:uiPriority w:val="99"/>
    <w:rPr>
      <w:rFonts w:ascii="Times New Roman" w:hAnsi="Times New Roman" w:cs="Times New Roman"/>
      <w:b/>
      <w:bCs/>
      <w:sz w:val="24"/>
      <w:szCs w:val="24"/>
    </w:rPr>
  </w:style>
  <w:style w:type="paragraph" w:styleId="717">
    <w:name w:val="ConsPlusNormal"/>
    <w:next w:val="717"/>
    <w:link w:val="710"/>
    <w:rPr>
      <w:rFonts w:ascii="Times New Roman" w:hAnsi="Times New Roman"/>
      <w:b/>
      <w:bCs/>
      <w:sz w:val="24"/>
      <w:szCs w:val="24"/>
      <w:lang w:val="ru-RU" w:eastAsia="ru-RU" w:bidi="ar-SA"/>
    </w:rPr>
  </w:style>
  <w:style w:type="paragraph" w:styleId="718">
    <w:name w:val="Текст выноски"/>
    <w:basedOn w:val="710"/>
    <w:next w:val="718"/>
    <w:link w:val="719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719">
    <w:name w:val="Текст выноски Знак"/>
    <w:next w:val="719"/>
    <w:link w:val="718"/>
    <w:uiPriority w:val="99"/>
    <w:semiHidden/>
    <w:rPr>
      <w:rFonts w:ascii="Tahoma" w:hAnsi="Tahoma" w:cs="Tahoma"/>
      <w:sz w:val="16"/>
      <w:szCs w:val="16"/>
    </w:rPr>
  </w:style>
  <w:style w:type="character" w:styleId="720">
    <w:name w:val="Знак примечания"/>
    <w:next w:val="720"/>
    <w:link w:val="710"/>
    <w:uiPriority w:val="99"/>
    <w:semiHidden/>
    <w:unhideWhenUsed/>
    <w:rPr>
      <w:rFonts w:cs="Times New Roman"/>
      <w:sz w:val="16"/>
      <w:szCs w:val="16"/>
    </w:rPr>
  </w:style>
  <w:style w:type="paragraph" w:styleId="721">
    <w:name w:val="Текст примечания"/>
    <w:basedOn w:val="710"/>
    <w:next w:val="721"/>
    <w:link w:val="722"/>
    <w:uiPriority w:val="99"/>
    <w:semiHidden/>
    <w:unhideWhenUsed/>
    <w:rPr>
      <w:sz w:val="20"/>
      <w:szCs w:val="20"/>
      <w:lang w:val="en-US" w:eastAsia="en-US"/>
    </w:rPr>
  </w:style>
  <w:style w:type="character" w:styleId="722">
    <w:name w:val="Текст примечания Знак"/>
    <w:next w:val="722"/>
    <w:link w:val="721"/>
    <w:uiPriority w:val="99"/>
    <w:semiHidden/>
    <w:rPr>
      <w:rFonts w:cs="Times New Roman"/>
      <w:sz w:val="20"/>
      <w:szCs w:val="20"/>
    </w:rPr>
  </w:style>
  <w:style w:type="paragraph" w:styleId="723">
    <w:name w:val="Тема примечания"/>
    <w:basedOn w:val="721"/>
    <w:next w:val="721"/>
    <w:link w:val="724"/>
    <w:uiPriority w:val="99"/>
    <w:semiHidden/>
    <w:unhideWhenUsed/>
    <w:rPr>
      <w:b/>
      <w:bCs/>
    </w:rPr>
  </w:style>
  <w:style w:type="character" w:styleId="724">
    <w:name w:val="Тема примечания Знак"/>
    <w:next w:val="724"/>
    <w:link w:val="723"/>
    <w:uiPriority w:val="99"/>
    <w:semiHidden/>
    <w:rPr>
      <w:rFonts w:cs="Times New Roman"/>
      <w:b/>
      <w:bCs/>
      <w:sz w:val="20"/>
      <w:szCs w:val="20"/>
    </w:rPr>
  </w:style>
  <w:style w:type="paragraph" w:styleId="725">
    <w:name w:val="Рецензия"/>
    <w:next w:val="725"/>
    <w:link w:val="710"/>
    <w:hidden/>
    <w:uiPriority w:val="99"/>
    <w:semiHidden/>
    <w:rPr>
      <w:sz w:val="22"/>
      <w:szCs w:val="22"/>
      <w:lang w:val="ru-RU" w:eastAsia="ru-RU" w:bidi="ar-SA"/>
    </w:rPr>
  </w:style>
  <w:style w:type="character" w:styleId="726">
    <w:name w:val="Гиперссылка"/>
    <w:next w:val="726"/>
    <w:link w:val="710"/>
    <w:uiPriority w:val="99"/>
    <w:semiHidden/>
    <w:unhideWhenUsed/>
    <w:rPr>
      <w:color w:val="3272c0"/>
      <w:u w:val="none"/>
    </w:rPr>
  </w:style>
  <w:style w:type="paragraph" w:styleId="727">
    <w:name w:val="Верхний колонтитул"/>
    <w:basedOn w:val="710"/>
    <w:next w:val="727"/>
    <w:link w:val="728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28">
    <w:name w:val="Верхний колонтитул Знак"/>
    <w:next w:val="728"/>
    <w:link w:val="727"/>
    <w:uiPriority w:val="99"/>
    <w:rPr>
      <w:sz w:val="22"/>
      <w:szCs w:val="22"/>
    </w:rPr>
  </w:style>
  <w:style w:type="paragraph" w:styleId="729">
    <w:name w:val="Нижний колонтитул"/>
    <w:basedOn w:val="710"/>
    <w:next w:val="729"/>
    <w:link w:val="730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30">
    <w:name w:val="Нижний колонтитул Знак"/>
    <w:next w:val="730"/>
    <w:link w:val="729"/>
    <w:uiPriority w:val="99"/>
    <w:rPr>
      <w:sz w:val="22"/>
      <w:szCs w:val="22"/>
    </w:rPr>
  </w:style>
  <w:style w:type="paragraph" w:styleId="731">
    <w:name w:val="Текст сноски"/>
    <w:basedOn w:val="710"/>
    <w:next w:val="731"/>
    <w:link w:val="732"/>
    <w:uiPriority w:val="99"/>
    <w:semiHidden/>
    <w:unhideWhenUsed/>
    <w:rPr>
      <w:sz w:val="20"/>
      <w:szCs w:val="20"/>
    </w:rPr>
  </w:style>
  <w:style w:type="character" w:styleId="732">
    <w:name w:val="Текст сноски Знак"/>
    <w:basedOn w:val="711"/>
    <w:next w:val="732"/>
    <w:link w:val="731"/>
    <w:uiPriority w:val="99"/>
    <w:semiHidden/>
  </w:style>
  <w:style w:type="character" w:styleId="733">
    <w:name w:val="Знак сноски,Знак сноски 1,Знак сноски-FN,сноска,вески,ООО Знак сноски,ftref,СНОСКА,сноска1,Ciae niinee-FN,Referencia nota al pie,Footnote Reference,fr,Used by Word for Help footnote symbols,ХИА_ЗС,сноск,SUPERS,Avg,Текст сноски Знак2 Знак Знак1"/>
    <w:next w:val="733"/>
    <w:link w:val="710"/>
    <w:unhideWhenUsed/>
    <w:qFormat/>
    <w:rPr>
      <w:vertAlign w:val="superscript"/>
    </w:rPr>
  </w:style>
  <w:style w:type="character" w:styleId="4247" w:default="1">
    <w:name w:val="Default Paragraph Font"/>
    <w:uiPriority w:val="1"/>
    <w:semiHidden/>
    <w:unhideWhenUsed/>
  </w:style>
  <w:style w:type="numbering" w:styleId="4248" w:default="1">
    <w:name w:val="No List"/>
    <w:uiPriority w:val="99"/>
    <w:semiHidden/>
    <w:unhideWhenUsed/>
  </w:style>
  <w:style w:type="table" w:styleId="42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Россельхозбанк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АКЦИОНЕРЛЫК КОММЕРЦИЯ «АК БАРС» БАНКЫ</dc:title>
  <dc:creator>*</dc:creator>
  <cp:revision>5</cp:revision>
  <dcterms:created xsi:type="dcterms:W3CDTF">2023-03-07T02:23:00Z</dcterms:created>
  <dcterms:modified xsi:type="dcterms:W3CDTF">2025-03-17T08:40:18Z</dcterms:modified>
  <cp:version>1048576</cp:version>
</cp:coreProperties>
</file>