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C0" w:rsidRDefault="009A10C0" w:rsidP="00A100D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A100D2">
        <w:rPr>
          <w:rFonts w:ascii="Arial" w:hAnsi="Arial" w:cs="Arial"/>
          <w:b/>
          <w:bCs/>
          <w:color w:val="000000"/>
          <w:sz w:val="32"/>
          <w:szCs w:val="32"/>
        </w:rPr>
        <w:t>Государств</w:t>
      </w:r>
      <w:r>
        <w:rPr>
          <w:rFonts w:ascii="Arial" w:hAnsi="Arial" w:cs="Arial"/>
          <w:b/>
          <w:bCs/>
          <w:color w:val="000000"/>
          <w:sz w:val="32"/>
          <w:szCs w:val="32"/>
        </w:rPr>
        <w:t>енные услуги в электронном виде.</w:t>
      </w:r>
    </w:p>
    <w:p w:rsidR="009A10C0" w:rsidRPr="00A100D2" w:rsidRDefault="009A10C0" w:rsidP="007D730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A10C0" w:rsidRPr="00222175" w:rsidRDefault="009A10C0" w:rsidP="007D73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2175">
        <w:rPr>
          <w:color w:val="000000"/>
        </w:rPr>
        <w:t>Использование Интернета для разрешения жизненных ситуаций, по которым обращаемся в государственные и муниципальные учреждения и организации (районные и городские администрации, органы соцобеспечения, Фонд социального страхования, ЗАГСы, поликлиники и пр.), естественно для любого современного человека.</w:t>
      </w:r>
    </w:p>
    <w:p w:rsidR="009A10C0" w:rsidRPr="00222175" w:rsidRDefault="009A10C0" w:rsidP="007D73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2175">
        <w:rPr>
          <w:color w:val="000000"/>
        </w:rPr>
        <w:t>Сайт государственных услуг http://www.gosuslugi.ru/ появился в 2009 году. На сегодняшний день количество пользователей ресурса свыше 15 млн. человек.</w:t>
      </w:r>
    </w:p>
    <w:p w:rsidR="009A10C0" w:rsidRPr="00222175" w:rsidRDefault="009A10C0" w:rsidP="007D73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22175">
        <w:rPr>
          <w:color w:val="000000"/>
        </w:rPr>
        <w:t>Перечень услуг и возможностей Единого портала государственных и муниципальных услуг  (ЕПГУ) постоянно расширяется.</w:t>
      </w:r>
    </w:p>
    <w:p w:rsidR="009A10C0" w:rsidRPr="00222175" w:rsidRDefault="009A10C0" w:rsidP="007D7303">
      <w:pPr>
        <w:pStyle w:val="NormalWeb"/>
        <w:spacing w:before="0" w:beforeAutospacing="0" w:after="138" w:afterAutospacing="0"/>
        <w:ind w:firstLine="709"/>
        <w:jc w:val="both"/>
      </w:pPr>
      <w:r w:rsidRPr="00222175">
        <w:t>Сейчас получить государственные услуги можно тремя способами.</w:t>
      </w:r>
    </w:p>
    <w:p w:rsidR="009A10C0" w:rsidRPr="00222175" w:rsidRDefault="009A10C0" w:rsidP="007D7303">
      <w:pPr>
        <w:pStyle w:val="NormalWeb"/>
        <w:spacing w:before="0" w:beforeAutospacing="0" w:after="138" w:afterAutospacing="0"/>
        <w:ind w:firstLine="709"/>
        <w:jc w:val="both"/>
      </w:pPr>
      <w:r w:rsidRPr="00222175">
        <w:t xml:space="preserve">    1. </w:t>
      </w:r>
      <w:r w:rsidRPr="00E94A7D">
        <w:t xml:space="preserve"> </w:t>
      </w:r>
      <w:r w:rsidRPr="00222175">
        <w:t>В электронном виде на порталах государственных и муниципальных услуг.</w:t>
      </w:r>
    </w:p>
    <w:p w:rsidR="009A10C0" w:rsidRPr="00222175" w:rsidRDefault="009A10C0" w:rsidP="007D7303">
      <w:pPr>
        <w:pStyle w:val="NormalWeb"/>
        <w:spacing w:before="0" w:beforeAutospacing="0" w:after="138" w:afterAutospacing="0"/>
        <w:ind w:firstLine="709"/>
        <w:jc w:val="both"/>
      </w:pPr>
      <w:r w:rsidRPr="00222175">
        <w:t xml:space="preserve">    2.</w:t>
      </w:r>
      <w:r w:rsidRPr="00E94A7D">
        <w:t xml:space="preserve"> </w:t>
      </w:r>
      <w:r w:rsidRPr="00222175">
        <w:t>В соответствующих органах государственной власти и местного самоуправления. Например, чтобы подать заявление на регистрацию брака, женихи и невесты обращаются в загс.</w:t>
      </w:r>
    </w:p>
    <w:p w:rsidR="009A10C0" w:rsidRPr="00222175" w:rsidRDefault="009A10C0" w:rsidP="007D7303">
      <w:pPr>
        <w:pStyle w:val="NormalWeb"/>
        <w:spacing w:before="0" w:beforeAutospacing="0" w:after="138" w:afterAutospacing="0"/>
        <w:ind w:firstLine="709"/>
        <w:jc w:val="both"/>
      </w:pPr>
      <w:r w:rsidRPr="00222175">
        <w:t xml:space="preserve">    3. В многофункциональном центре (далее МФЦ.)</w:t>
      </w:r>
    </w:p>
    <w:p w:rsidR="009A10C0" w:rsidRPr="00222175" w:rsidRDefault="009A10C0" w:rsidP="007D7303">
      <w:pPr>
        <w:pStyle w:val="NormalWeb"/>
        <w:spacing w:before="0" w:beforeAutospacing="0" w:after="138" w:afterAutospacing="0"/>
        <w:ind w:firstLine="709"/>
        <w:jc w:val="both"/>
        <w:rPr>
          <w:color w:val="000000"/>
        </w:rPr>
      </w:pPr>
      <w:r w:rsidRPr="00222175">
        <w:t xml:space="preserve">В повседневной жизни каждый взрослый человек сталкивается с потребностью в получении различного вида государственных услуг. </w:t>
      </w:r>
      <w:r w:rsidRPr="00222175">
        <w:rPr>
          <w:color w:val="000000"/>
        </w:rPr>
        <w:t>Безусловно, электронные услуги способны качественно улучшить предоставление различных сервисов. Тем более что при предоставлении электронных услуг информация о заявителе сохраняется автоматически, и человек не должен постоянно заполнять одинаковые анкеты или опросные листы. Что касается будущего электронных услуг, то власти планируют ввести так называемую электронную социальную карту с данными владельца, что, опять же, упростит процесс регистрации в Интернет-системах при предоставлении государственных или муниципальных услуг. К тому же, как показала практика, предоставление электронных услуг приводит к более быстрой обработке заявок, чем тех документов, которые были поданы в «реальные» структуры. И еще одно важное преимущество электронных услуг: они исключают эмоциональный и психологический фактор. И, несмотря на то, что предоставление электронных услуг считается относительно новым направлением, уже сейчас можно с уверенностью говорить о том, что такие онлайн-сервисы существенно облегчают жизнь и чиновникам,  и самим гражданам!</w:t>
      </w:r>
    </w:p>
    <w:p w:rsidR="009A10C0" w:rsidRPr="003373EF" w:rsidRDefault="009A10C0" w:rsidP="007D7303">
      <w:pPr>
        <w:pStyle w:val="NormalWeb"/>
        <w:spacing w:before="0" w:beforeAutospacing="0" w:after="138" w:afterAutospacing="0"/>
        <w:ind w:firstLine="709"/>
        <w:jc w:val="both"/>
        <w:rPr>
          <w:color w:val="333333"/>
          <w:shd w:val="clear" w:color="auto" w:fill="FFFFFF"/>
        </w:rPr>
      </w:pPr>
      <w:r w:rsidRPr="003373EF">
        <w:rPr>
          <w:color w:val="333333"/>
          <w:shd w:val="clear" w:color="auto" w:fill="FFFFFF"/>
        </w:rPr>
        <w:t>После того, как государственные услуги в электронном виде были достаточно</w:t>
      </w:r>
      <w:r w:rsidRPr="0022217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373EF">
        <w:rPr>
          <w:color w:val="333333"/>
          <w:shd w:val="clear" w:color="auto" w:fill="FFFFFF"/>
        </w:rPr>
        <w:t>тепло восприняты гражданами, появилась идея организовать таким же образом и предоставление муниципальных услуг. В результате, был проделан большой объем работы по организации межведомственного электронного взаимодействия между различными органами власти и организациями, настроено программное обеспечение, проложены локальные сети. Все дело в том, что </w:t>
      </w:r>
      <w:r w:rsidRPr="007D7303">
        <w:rPr>
          <w:rStyle w:val="Strong"/>
          <w:b w:val="0"/>
          <w:bCs w:val="0"/>
          <w:color w:val="4A442A"/>
          <w:shd w:val="clear" w:color="auto" w:fill="FFFFFF"/>
        </w:rPr>
        <w:t>электронные муниципальные услуги</w:t>
      </w:r>
      <w:r w:rsidRPr="003373EF">
        <w:rPr>
          <w:color w:val="4A442A"/>
          <w:shd w:val="clear" w:color="auto" w:fill="FFFFFF"/>
        </w:rPr>
        <w:t> в отличие от государственных аналогов не были приспособлены под современные</w:t>
      </w:r>
      <w:r w:rsidRPr="003373EF">
        <w:rPr>
          <w:color w:val="333333"/>
          <w:shd w:val="clear" w:color="auto" w:fill="FFFFFF"/>
        </w:rPr>
        <w:t xml:space="preserve"> условия. Однако усилия оказались не напрасными – сегодня преимущества предоставления муниципальных услуг в электронном виде уже оценили многие граждане.</w:t>
      </w:r>
    </w:p>
    <w:p w:rsidR="009A10C0" w:rsidRPr="003373EF" w:rsidRDefault="009A10C0" w:rsidP="007D7303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EF">
        <w:rPr>
          <w:rFonts w:ascii="Times New Roman" w:hAnsi="Times New Roman" w:cs="Times New Roman"/>
          <w:color w:val="000000"/>
          <w:sz w:val="24"/>
          <w:szCs w:val="24"/>
        </w:rPr>
        <w:t xml:space="preserve">Как получить государственную услугу в электронном виде через многофункциональный  центр (МФЦ). </w:t>
      </w:r>
    </w:p>
    <w:p w:rsidR="009A10C0" w:rsidRPr="003373EF" w:rsidRDefault="009A10C0" w:rsidP="007D7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EF">
        <w:rPr>
          <w:rFonts w:ascii="Times New Roman" w:hAnsi="Times New Roman" w:cs="Times New Roman"/>
          <w:color w:val="000000"/>
          <w:sz w:val="24"/>
          <w:szCs w:val="24"/>
        </w:rPr>
        <w:t>Для получения государственной услуги через ЕПГУ физическому лицу при наличии паспорта следует обратиться в МФУ с заявлением на предоставление кода доступа на ЕПГУ или получение универсальной электронной карты. Предоставление кода доступа более доступно по времени (от 3-х дней) и функциональному использованию (не требуется дополнительных технических устройств, кроме ПК). Получение универсальной электронной карты занимает один месяц, а для ее применения и требуется дополнительное техническое устройство. На сегодняшний день код доступа и универсальную электронную карту можно получить ТОЛЬКО в МФЦ. </w:t>
      </w:r>
    </w:p>
    <w:p w:rsidR="009A10C0" w:rsidRPr="003373EF" w:rsidRDefault="009A10C0" w:rsidP="007D7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EF">
        <w:rPr>
          <w:rFonts w:ascii="Times New Roman" w:hAnsi="Times New Roman" w:cs="Times New Roman"/>
          <w:color w:val="000000"/>
          <w:sz w:val="24"/>
          <w:szCs w:val="24"/>
        </w:rPr>
        <w:t>В каждом филиале МФЦ есть отдельный ПК, через который заявитель, имеющий код доступа на ЕПГУ, может выйти на Портал и заявить государственную услугу. Администраторы МФЦ оказывают непосредственную помощь по выходу на ЕПГУ и оформлению заявки.</w:t>
      </w:r>
    </w:p>
    <w:p w:rsidR="009A10C0" w:rsidRPr="003373EF" w:rsidRDefault="009A10C0" w:rsidP="007D7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EF">
        <w:rPr>
          <w:rFonts w:ascii="Times New Roman" w:hAnsi="Times New Roman" w:cs="Times New Roman"/>
          <w:color w:val="000000"/>
          <w:sz w:val="24"/>
          <w:szCs w:val="24"/>
        </w:rPr>
        <w:t>Адрес проживания (район области, район города) не имеет значения, при обращении в МФЦ. Срок ожидания в очереди не превышает 15 минут. МФЦ оказывает услуги </w:t>
      </w:r>
      <w:r w:rsidRPr="00337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бесплатно</w:t>
      </w:r>
      <w:r w:rsidRPr="003373EF">
        <w:rPr>
          <w:rFonts w:ascii="Times New Roman" w:hAnsi="Times New Roman" w:cs="Times New Roman"/>
          <w:color w:val="000000"/>
          <w:sz w:val="24"/>
          <w:szCs w:val="24"/>
        </w:rPr>
        <w:t>,  в режиме </w:t>
      </w:r>
      <w:r w:rsidRPr="00337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«одного окна»</w:t>
      </w:r>
      <w:r w:rsidRPr="003373EF">
        <w:rPr>
          <w:rFonts w:ascii="Times New Roman" w:hAnsi="Times New Roman" w:cs="Times New Roman"/>
          <w:color w:val="000000"/>
          <w:sz w:val="24"/>
          <w:szCs w:val="24"/>
        </w:rPr>
        <w:t>. Оказывает услуги по сканированию, в рамках необходимых для оказания государственной услуги документов. Перечень необходимых документов по каждой государственной услуге размещен на сайте МФЦ.</w:t>
      </w:r>
    </w:p>
    <w:p w:rsidR="009A10C0" w:rsidRPr="003373EF" w:rsidRDefault="009A10C0" w:rsidP="007D7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EF">
        <w:rPr>
          <w:rFonts w:ascii="Times New Roman" w:hAnsi="Times New Roman" w:cs="Times New Roman"/>
          <w:color w:val="000000"/>
          <w:sz w:val="24"/>
          <w:szCs w:val="24"/>
        </w:rPr>
        <w:t>Преимущества обращения за государственными услугами через МФЦ:</w:t>
      </w:r>
    </w:p>
    <w:p w:rsidR="009A10C0" w:rsidRPr="003373EF" w:rsidRDefault="009A10C0" w:rsidP="007D7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EF">
        <w:rPr>
          <w:rFonts w:ascii="Times New Roman" w:hAnsi="Times New Roman" w:cs="Times New Roman"/>
          <w:color w:val="000000"/>
          <w:sz w:val="24"/>
          <w:szCs w:val="24"/>
        </w:rPr>
        <w:t xml:space="preserve">    - удобный режим работы;</w:t>
      </w:r>
    </w:p>
    <w:p w:rsidR="009A10C0" w:rsidRPr="003373EF" w:rsidRDefault="009A10C0" w:rsidP="007D7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EF">
        <w:rPr>
          <w:rFonts w:ascii="Times New Roman" w:hAnsi="Times New Roman" w:cs="Times New Roman"/>
          <w:color w:val="000000"/>
          <w:sz w:val="24"/>
          <w:szCs w:val="24"/>
        </w:rPr>
        <w:t xml:space="preserve">    - действует предварительная запись по телефону;</w:t>
      </w:r>
    </w:p>
    <w:p w:rsidR="009A10C0" w:rsidRPr="003373EF" w:rsidRDefault="009A10C0" w:rsidP="007D7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EF">
        <w:rPr>
          <w:rFonts w:ascii="Times New Roman" w:hAnsi="Times New Roman" w:cs="Times New Roman"/>
          <w:color w:val="000000"/>
          <w:sz w:val="24"/>
          <w:szCs w:val="24"/>
        </w:rPr>
        <w:t xml:space="preserve">    - оказывает бесплатную юридическую помощь льготной категории граждан в виде консультаций и подготовки необходимой документов для получения государственных услуг. </w:t>
      </w:r>
    </w:p>
    <w:p w:rsidR="009A10C0" w:rsidRDefault="009A10C0" w:rsidP="00A447F0">
      <w:pPr>
        <w:pStyle w:val="NormalWeb"/>
        <w:spacing w:before="0" w:beforeAutospacing="0" w:after="138" w:afterAutospacing="0"/>
        <w:ind w:firstLine="709"/>
        <w:jc w:val="right"/>
        <w:rPr>
          <w:lang w:val="en-US"/>
        </w:rPr>
      </w:pPr>
    </w:p>
    <w:p w:rsidR="009A10C0" w:rsidRDefault="009A10C0" w:rsidP="00A447F0">
      <w:pPr>
        <w:pStyle w:val="NormalWeb"/>
        <w:spacing w:before="0" w:beforeAutospacing="0" w:after="138" w:afterAutospacing="0"/>
        <w:ind w:firstLine="709"/>
        <w:jc w:val="right"/>
        <w:rPr>
          <w:lang w:val="en-US"/>
        </w:rPr>
      </w:pPr>
    </w:p>
    <w:p w:rsidR="009A10C0" w:rsidRPr="001C7258" w:rsidRDefault="009A10C0" w:rsidP="00A447F0">
      <w:pPr>
        <w:jc w:val="right"/>
      </w:pPr>
      <w:r>
        <w:t xml:space="preserve">                                                                                                            </w:t>
      </w:r>
      <w:r w:rsidRPr="001C7258">
        <w:t>Курдяева Наталья Александровна</w:t>
      </w:r>
      <w:r w:rsidRPr="00A447F0">
        <w:t xml:space="preserve"> </w:t>
      </w:r>
      <w:r w:rsidRPr="001C7258">
        <w:t xml:space="preserve">(специалист 1 разряда межмуниципального Карасукского </w:t>
      </w:r>
      <w:r w:rsidRPr="00A447F0">
        <w:t>о</w:t>
      </w:r>
      <w:r w:rsidRPr="001C7258">
        <w:t>тдела)</w:t>
      </w:r>
    </w:p>
    <w:p w:rsidR="009A10C0" w:rsidRPr="00A447F0" w:rsidRDefault="009A10C0" w:rsidP="00A447F0">
      <w:pPr>
        <w:pStyle w:val="NormalWeb"/>
        <w:spacing w:before="0" w:beforeAutospacing="0" w:after="138" w:afterAutospacing="0"/>
        <w:ind w:firstLine="709"/>
        <w:jc w:val="right"/>
      </w:pPr>
    </w:p>
    <w:sectPr w:rsidR="009A10C0" w:rsidRPr="00A447F0" w:rsidSect="00C9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5B0"/>
    <w:multiLevelType w:val="multilevel"/>
    <w:tmpl w:val="B19A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1A1872"/>
    <w:multiLevelType w:val="multilevel"/>
    <w:tmpl w:val="034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0D2"/>
    <w:rsid w:val="001C7258"/>
    <w:rsid w:val="00213F6F"/>
    <w:rsid w:val="00222175"/>
    <w:rsid w:val="003373EF"/>
    <w:rsid w:val="00355140"/>
    <w:rsid w:val="006746B9"/>
    <w:rsid w:val="007D7303"/>
    <w:rsid w:val="00932BEA"/>
    <w:rsid w:val="009A10C0"/>
    <w:rsid w:val="00A100D2"/>
    <w:rsid w:val="00A447F0"/>
    <w:rsid w:val="00C93CCF"/>
    <w:rsid w:val="00E9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C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100D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A100D2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0D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00D2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A100D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100D2"/>
    <w:rPr>
      <w:i/>
      <w:iCs/>
    </w:rPr>
  </w:style>
  <w:style w:type="character" w:styleId="Hyperlink">
    <w:name w:val="Hyperlink"/>
    <w:basedOn w:val="DefaultParagraphFont"/>
    <w:uiPriority w:val="99"/>
    <w:semiHidden/>
    <w:rsid w:val="00A100D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100D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100D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100D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100D2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0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222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6213">
          <w:marLeft w:val="-14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62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22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6217">
              <w:marLeft w:val="273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62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696</Words>
  <Characters>3971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2018-03-28T12:38:00Z</dcterms:created>
  <dcterms:modified xsi:type="dcterms:W3CDTF">2018-04-02T07:58:00Z</dcterms:modified>
</cp:coreProperties>
</file>