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EB7" w:rsidRDefault="00CA184E">
      <w:pPr>
        <w:rPr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4.5pt;height:63pt">
            <v:imagedata r:id="rId7" o:title="Logo black horizontal"/>
          </v:shape>
        </w:pict>
      </w:r>
    </w:p>
    <w:p w:rsidR="003C2EA8" w:rsidRDefault="003C2EA8" w:rsidP="003C2EA8">
      <w:pPr>
        <w:jc w:val="right"/>
        <w:rPr>
          <w:b/>
          <w:bCs/>
          <w:color w:val="5B9BD5"/>
          <w:sz w:val="28"/>
          <w:szCs w:val="28"/>
        </w:rPr>
      </w:pPr>
    </w:p>
    <w:p w:rsidR="001258AC" w:rsidRDefault="001258AC" w:rsidP="003C2EA8">
      <w:pPr>
        <w:jc w:val="right"/>
        <w:rPr>
          <w:b/>
          <w:bCs/>
          <w:color w:val="5B9BD5"/>
          <w:sz w:val="28"/>
          <w:szCs w:val="28"/>
        </w:rPr>
      </w:pPr>
    </w:p>
    <w:p w:rsidR="001258AC" w:rsidRDefault="005B0CED" w:rsidP="00AE17AC">
      <w:pPr>
        <w:ind w:firstLine="851"/>
        <w:jc w:val="center"/>
        <w:rPr>
          <w:rFonts w:ascii="Segoe UI" w:hAnsi="Segoe UI" w:cs="Segoe UI"/>
          <w:b/>
          <w:sz w:val="28"/>
          <w:szCs w:val="28"/>
        </w:rPr>
      </w:pPr>
      <w:proofErr w:type="gramStart"/>
      <w:r w:rsidRPr="005B0CED">
        <w:rPr>
          <w:rFonts w:ascii="Segoe UI" w:hAnsi="Segoe UI" w:cs="Segoe UI"/>
          <w:b/>
          <w:sz w:val="28"/>
          <w:szCs w:val="28"/>
        </w:rPr>
        <w:t>Новосибирский</w:t>
      </w:r>
      <w:proofErr w:type="gramEnd"/>
      <w:r w:rsidRPr="005B0CED">
        <w:rPr>
          <w:rFonts w:ascii="Segoe UI" w:hAnsi="Segoe UI" w:cs="Segoe UI"/>
          <w:b/>
          <w:sz w:val="28"/>
          <w:szCs w:val="28"/>
        </w:rPr>
        <w:t xml:space="preserve"> Роср</w:t>
      </w:r>
      <w:r w:rsidR="00BC5586">
        <w:rPr>
          <w:rFonts w:ascii="Segoe UI" w:hAnsi="Segoe UI" w:cs="Segoe UI"/>
          <w:b/>
          <w:sz w:val="28"/>
          <w:szCs w:val="28"/>
        </w:rPr>
        <w:t>еестр обследует геодезические и </w:t>
      </w:r>
      <w:r w:rsidRPr="005B0CED">
        <w:rPr>
          <w:rFonts w:ascii="Segoe UI" w:hAnsi="Segoe UI" w:cs="Segoe UI"/>
          <w:b/>
          <w:sz w:val="28"/>
          <w:szCs w:val="28"/>
        </w:rPr>
        <w:t>нивелирные пункты</w:t>
      </w:r>
    </w:p>
    <w:p w:rsidR="005B0CED" w:rsidRPr="001258AC" w:rsidRDefault="005B0CED" w:rsidP="00AE17AC">
      <w:pPr>
        <w:ind w:firstLine="851"/>
        <w:jc w:val="center"/>
        <w:rPr>
          <w:rFonts w:ascii="Segoe UI" w:hAnsi="Segoe UI" w:cs="Segoe UI"/>
          <w:sz w:val="28"/>
          <w:szCs w:val="28"/>
        </w:rPr>
      </w:pPr>
    </w:p>
    <w:p w:rsidR="005B0CED" w:rsidRPr="005B0CED" w:rsidRDefault="005B0CED" w:rsidP="005B0CED">
      <w:pPr>
        <w:pStyle w:val="Standard"/>
        <w:ind w:firstLine="709"/>
        <w:jc w:val="both"/>
        <w:rPr>
          <w:rFonts w:ascii="Segoe UI" w:eastAsia="Times New Roman" w:hAnsi="Segoe UI" w:cs="Segoe UI"/>
          <w:color w:val="auto"/>
          <w:sz w:val="28"/>
          <w:szCs w:val="28"/>
          <w:lang w:eastAsia="ru-RU" w:bidi="ar-SA"/>
        </w:rPr>
      </w:pPr>
      <w:r w:rsidRPr="005B0CED">
        <w:rPr>
          <w:rFonts w:ascii="Segoe UI" w:eastAsia="Times New Roman" w:hAnsi="Segoe UI" w:cs="Segoe UI"/>
          <w:color w:val="auto"/>
          <w:sz w:val="28"/>
          <w:szCs w:val="28"/>
          <w:lang w:eastAsia="ru-RU" w:bidi="ar-SA"/>
        </w:rPr>
        <w:t>В Новосибирской об</w:t>
      </w:r>
      <w:r>
        <w:rPr>
          <w:rFonts w:ascii="Segoe UI" w:eastAsia="Times New Roman" w:hAnsi="Segoe UI" w:cs="Segoe UI"/>
          <w:color w:val="auto"/>
          <w:sz w:val="28"/>
          <w:szCs w:val="28"/>
          <w:lang w:eastAsia="ru-RU" w:bidi="ar-SA"/>
        </w:rPr>
        <w:t>ласти наступил полевой сезон по </w:t>
      </w:r>
      <w:r w:rsidRPr="005B0CED">
        <w:rPr>
          <w:rFonts w:ascii="Segoe UI" w:eastAsia="Times New Roman" w:hAnsi="Segoe UI" w:cs="Segoe UI"/>
          <w:color w:val="auto"/>
          <w:sz w:val="28"/>
          <w:szCs w:val="28"/>
          <w:lang w:eastAsia="ru-RU" w:bidi="ar-SA"/>
        </w:rPr>
        <w:t>обследованию геодезических и нивелирных пунктов.</w:t>
      </w:r>
    </w:p>
    <w:p w:rsidR="005B0CED" w:rsidRPr="005B0CED" w:rsidRDefault="005B0CED" w:rsidP="005B0CED">
      <w:pPr>
        <w:pStyle w:val="Standard"/>
        <w:ind w:firstLine="709"/>
        <w:jc w:val="both"/>
        <w:rPr>
          <w:rFonts w:ascii="Segoe UI" w:eastAsia="Times New Roman" w:hAnsi="Segoe UI" w:cs="Segoe UI"/>
          <w:color w:val="auto"/>
          <w:sz w:val="28"/>
          <w:szCs w:val="28"/>
          <w:lang w:eastAsia="ru-RU" w:bidi="ar-SA"/>
        </w:rPr>
      </w:pPr>
      <w:r w:rsidRPr="005B0CED">
        <w:rPr>
          <w:rFonts w:ascii="Segoe UI" w:eastAsia="Times New Roman" w:hAnsi="Segoe UI" w:cs="Segoe UI"/>
          <w:color w:val="auto"/>
          <w:sz w:val="28"/>
          <w:szCs w:val="28"/>
          <w:lang w:eastAsia="ru-RU" w:bidi="ar-SA"/>
        </w:rPr>
        <w:t>В мае сотрудники регионального Росреестра совместно со студентами Новосибирского техникума геодезии и картографии провели обследование 35 нивелирных пунктов.</w:t>
      </w:r>
    </w:p>
    <w:p w:rsidR="005B0CED" w:rsidRPr="005B0CED" w:rsidRDefault="005B0CED" w:rsidP="005B0CED">
      <w:pPr>
        <w:pStyle w:val="Standard"/>
        <w:ind w:firstLine="709"/>
        <w:jc w:val="both"/>
        <w:rPr>
          <w:rFonts w:ascii="Segoe UI" w:eastAsia="Times New Roman" w:hAnsi="Segoe UI" w:cs="Segoe UI"/>
          <w:color w:val="auto"/>
          <w:sz w:val="28"/>
          <w:szCs w:val="28"/>
          <w:lang w:eastAsia="ru-RU" w:bidi="ar-SA"/>
        </w:rPr>
      </w:pPr>
      <w:r w:rsidRPr="005B0CED">
        <w:rPr>
          <w:rFonts w:ascii="Segoe UI" w:eastAsia="Times New Roman" w:hAnsi="Segoe UI" w:cs="Segoe UI"/>
          <w:color w:val="auto"/>
          <w:sz w:val="28"/>
          <w:szCs w:val="28"/>
          <w:lang w:eastAsia="ru-RU" w:bidi="ar-SA"/>
        </w:rPr>
        <w:t>Сохранилось только 9 пунктов, 20 пунктов утрачено, 6 пунктов обнаружить не удалось.</w:t>
      </w:r>
      <w:bookmarkStart w:id="0" w:name="_GoBack"/>
      <w:bookmarkEnd w:id="0"/>
    </w:p>
    <w:p w:rsidR="005B0CED" w:rsidRPr="005B0CED" w:rsidRDefault="005B0CED" w:rsidP="005B0CED">
      <w:pPr>
        <w:pStyle w:val="Standard"/>
        <w:ind w:firstLine="709"/>
        <w:jc w:val="both"/>
        <w:rPr>
          <w:rFonts w:ascii="Segoe UI" w:eastAsia="Times New Roman" w:hAnsi="Segoe UI" w:cs="Segoe UI"/>
          <w:color w:val="auto"/>
          <w:sz w:val="28"/>
          <w:szCs w:val="28"/>
          <w:lang w:eastAsia="ru-RU" w:bidi="ar-SA"/>
        </w:rPr>
      </w:pPr>
      <w:r w:rsidRPr="005B0CED">
        <w:rPr>
          <w:rFonts w:ascii="Segoe UI" w:eastAsia="Times New Roman" w:hAnsi="Segoe UI" w:cs="Segoe UI"/>
          <w:color w:val="auto"/>
          <w:sz w:val="28"/>
          <w:szCs w:val="28"/>
          <w:lang w:eastAsia="ru-RU" w:bidi="ar-SA"/>
        </w:rPr>
        <w:t xml:space="preserve">Чаще всего причинами </w:t>
      </w:r>
      <w:r>
        <w:rPr>
          <w:rFonts w:ascii="Segoe UI" w:eastAsia="Times New Roman" w:hAnsi="Segoe UI" w:cs="Segoe UI"/>
          <w:color w:val="auto"/>
          <w:sz w:val="28"/>
          <w:szCs w:val="28"/>
          <w:lang w:eastAsia="ru-RU" w:bidi="ar-SA"/>
        </w:rPr>
        <w:t>утраты являются реконструкция и </w:t>
      </w:r>
      <w:r w:rsidRPr="005B0CED">
        <w:rPr>
          <w:rFonts w:ascii="Segoe UI" w:eastAsia="Times New Roman" w:hAnsi="Segoe UI" w:cs="Segoe UI"/>
          <w:color w:val="auto"/>
          <w:sz w:val="28"/>
          <w:szCs w:val="28"/>
          <w:lang w:eastAsia="ru-RU" w:bidi="ar-SA"/>
        </w:rPr>
        <w:t>строительство дорог, разрушение и снос</w:t>
      </w:r>
      <w:r>
        <w:rPr>
          <w:rFonts w:ascii="Segoe UI" w:eastAsia="Times New Roman" w:hAnsi="Segoe UI" w:cs="Segoe UI"/>
          <w:color w:val="auto"/>
          <w:sz w:val="28"/>
          <w:szCs w:val="28"/>
          <w:lang w:eastAsia="ru-RU" w:bidi="ar-SA"/>
        </w:rPr>
        <w:t xml:space="preserve"> зданий и сооружений, изменение</w:t>
      </w:r>
      <w:r w:rsidRPr="005B0CED">
        <w:rPr>
          <w:rFonts w:ascii="Segoe UI" w:eastAsia="Times New Roman" w:hAnsi="Segoe UI" w:cs="Segoe UI"/>
          <w:color w:val="auto"/>
          <w:sz w:val="28"/>
          <w:szCs w:val="28"/>
          <w:lang w:eastAsia="ru-RU" w:bidi="ar-SA"/>
        </w:rPr>
        <w:t xml:space="preserve"> местности, заболачивание, зарастание лесом, кустарником.</w:t>
      </w:r>
    </w:p>
    <w:p w:rsidR="00E11A1D" w:rsidRDefault="005B0CED" w:rsidP="005B0CED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 w:rsidRPr="005B0CED">
        <w:rPr>
          <w:rFonts w:ascii="Segoe UI" w:eastAsia="Times New Roman" w:hAnsi="Segoe UI" w:cs="Segoe UI"/>
          <w:color w:val="auto"/>
          <w:sz w:val="28"/>
          <w:szCs w:val="28"/>
          <w:lang w:eastAsia="ru-RU" w:bidi="ar-SA"/>
        </w:rPr>
        <w:t>В 2025 году Управлением Росреестра по Новосибирской области запланировано обследовать бол</w:t>
      </w:r>
      <w:r>
        <w:rPr>
          <w:rFonts w:ascii="Segoe UI" w:eastAsia="Times New Roman" w:hAnsi="Segoe UI" w:cs="Segoe UI"/>
          <w:color w:val="auto"/>
          <w:sz w:val="28"/>
          <w:szCs w:val="28"/>
          <w:lang w:eastAsia="ru-RU" w:bidi="ar-SA"/>
        </w:rPr>
        <w:t>ее 300 пунктов геодезических и </w:t>
      </w:r>
      <w:r w:rsidRPr="005B0CED">
        <w:rPr>
          <w:rFonts w:ascii="Segoe UI" w:eastAsia="Times New Roman" w:hAnsi="Segoe UI" w:cs="Segoe UI"/>
          <w:color w:val="auto"/>
          <w:sz w:val="28"/>
          <w:szCs w:val="28"/>
          <w:lang w:eastAsia="ru-RU" w:bidi="ar-SA"/>
        </w:rPr>
        <w:t>нивелирных сетей.</w:t>
      </w:r>
    </w:p>
    <w:p w:rsidR="001258AC" w:rsidRDefault="001258AC" w:rsidP="007E7836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258AC" w:rsidRDefault="001258AC" w:rsidP="007E7836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0EB7" w:rsidRDefault="009979CD">
      <w:pPr>
        <w:jc w:val="right"/>
        <w:rPr>
          <w:rFonts w:ascii="Segoe UI" w:eastAsia="Quattrocento Sans" w:hAnsi="Segoe UI" w:cs="Segoe UI"/>
          <w:b/>
          <w:i/>
          <w:color w:val="000000"/>
        </w:rPr>
      </w:pPr>
      <w:r>
        <w:rPr>
          <w:rFonts w:ascii="Segoe UI" w:eastAsia="Quattrocento Sans" w:hAnsi="Segoe UI" w:cs="Segoe UI"/>
          <w:b/>
          <w:i/>
          <w:color w:val="000000"/>
        </w:rPr>
        <w:t xml:space="preserve">материал подготовлен Управлением Росреестра </w:t>
      </w:r>
    </w:p>
    <w:p w:rsidR="00F90EB7" w:rsidRDefault="009979CD">
      <w:pPr>
        <w:jc w:val="right"/>
        <w:rPr>
          <w:rFonts w:ascii="Segoe UI" w:eastAsia="Quattrocento Sans" w:hAnsi="Segoe UI" w:cs="Segoe UI"/>
          <w:b/>
          <w:i/>
          <w:color w:val="000000"/>
        </w:rPr>
      </w:pPr>
      <w:r>
        <w:rPr>
          <w:rFonts w:ascii="Segoe UI" w:eastAsia="Quattrocento Sans" w:hAnsi="Segoe UI" w:cs="Segoe UI"/>
          <w:b/>
          <w:i/>
          <w:color w:val="000000"/>
        </w:rPr>
        <w:t xml:space="preserve">по Новосибирской области </w:t>
      </w:r>
    </w:p>
    <w:p w:rsidR="00F90EB7" w:rsidRDefault="00F90EB7">
      <w:pPr>
        <w:jc w:val="right"/>
        <w:rPr>
          <w:rFonts w:ascii="Segoe UI" w:eastAsia="Quattrocento Sans" w:hAnsi="Segoe UI" w:cs="Segoe UI"/>
          <w:b/>
          <w:i/>
          <w:color w:val="000000"/>
        </w:rPr>
      </w:pPr>
    </w:p>
    <w:p w:rsidR="00F90EB7" w:rsidRDefault="00CA184E">
      <w:pPr>
        <w:jc w:val="right"/>
        <w:rPr>
          <w:rFonts w:ascii="Segoe UI" w:hAnsi="Segoe UI" w:cs="Segoe UI"/>
          <w:b/>
          <w:bCs/>
          <w:i/>
          <w:iCs/>
          <w:color w:val="0070C0"/>
        </w:rPr>
      </w:pPr>
      <w:r w:rsidRPr="00CA184E">
        <w:rPr>
          <w:noProof/>
        </w:rPr>
        <w:pict>
          <v:shape id="_x0000_s1026" style="position:absolute;left:0;text-align:left;margin-left:-3.3pt;margin-top:7.1pt;width:490.5pt;height:0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" path="m,l,21600r21600,l21600,,,xe" filled="f" strokecolor="#0070c0">
            <v:path arrowok="t" o:extrusionok="f"/>
          </v:shape>
        </w:pict>
      </w:r>
    </w:p>
    <w:p w:rsidR="00F90EB7" w:rsidRDefault="009979CD">
      <w:pPr>
        <w:jc w:val="both"/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F90EB7" w:rsidRDefault="009979CD">
      <w:pPr>
        <w:jc w:val="both"/>
        <w:rPr>
          <w:rFonts w:ascii="Segoe UI" w:hAnsi="Segoe UI" w:cs="Segoe UI"/>
          <w:b/>
          <w:bCs/>
        </w:rPr>
      </w:pPr>
      <w:r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</w:t>
      </w:r>
      <w:proofErr w:type="gramStart"/>
      <w:r>
        <w:rPr>
          <w:rFonts w:ascii="Segoe UI" w:hAnsi="Segoe UI" w:cs="Segoe UI"/>
          <w:sz w:val="18"/>
          <w:szCs w:val="18"/>
        </w:rPr>
        <w:t>по</w:t>
      </w:r>
      <w:proofErr w:type="gramEnd"/>
      <w:r>
        <w:rPr>
          <w:rFonts w:ascii="Segoe UI" w:hAnsi="Segoe UI" w:cs="Segoe UI"/>
          <w:sz w:val="18"/>
          <w:szCs w:val="18"/>
        </w:rPr>
        <w:t xml:space="preserve"> Новосибирской </w:t>
      </w:r>
      <w:proofErr w:type="gramStart"/>
      <w:r>
        <w:rPr>
          <w:rFonts w:ascii="Segoe UI" w:hAnsi="Segoe UI" w:cs="Segoe UI"/>
          <w:sz w:val="18"/>
          <w:szCs w:val="18"/>
        </w:rPr>
        <w:t>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лицензирования геодезической и картографической деятельности, а</w:t>
      </w:r>
      <w:proofErr w:type="gramEnd"/>
      <w:r>
        <w:rPr>
          <w:rFonts w:ascii="Segoe UI" w:hAnsi="Segoe UI" w:cs="Segoe UI"/>
          <w:sz w:val="18"/>
          <w:szCs w:val="18"/>
        </w:rPr>
        <w:t xml:space="preserve"> также 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организаций. Руководителем Управления Росреестра по Новосибирской области является Светлана Евгеньевна </w:t>
      </w:r>
      <w:proofErr w:type="spellStart"/>
      <w:r>
        <w:rPr>
          <w:rFonts w:ascii="Segoe UI" w:hAnsi="Segoe UI" w:cs="Segoe UI"/>
          <w:sz w:val="18"/>
          <w:szCs w:val="18"/>
        </w:rPr>
        <w:t>Рягузова</w:t>
      </w:r>
      <w:proofErr w:type="spellEnd"/>
      <w:r>
        <w:rPr>
          <w:rFonts w:ascii="Segoe UI" w:hAnsi="Segoe UI" w:cs="Segoe UI"/>
          <w:sz w:val="18"/>
          <w:szCs w:val="18"/>
        </w:rPr>
        <w:t>.</w:t>
      </w:r>
    </w:p>
    <w:p w:rsidR="00F90EB7" w:rsidRDefault="00F90EB7">
      <w:pPr>
        <w:tabs>
          <w:tab w:val="left" w:pos="1095"/>
        </w:tabs>
        <w:jc w:val="both"/>
        <w:rPr>
          <w:rFonts w:ascii="Segoe UI" w:hAnsi="Segoe UI" w:cs="Segoe UI"/>
          <w:b/>
          <w:color w:val="000000"/>
          <w:sz w:val="18"/>
        </w:rPr>
      </w:pPr>
    </w:p>
    <w:p w:rsidR="00F90EB7" w:rsidRDefault="009979CD">
      <w:pPr>
        <w:tabs>
          <w:tab w:val="left" w:pos="1095"/>
        </w:tabs>
        <w:jc w:val="both"/>
        <w:rPr>
          <w:rFonts w:ascii="Segoe UI" w:hAnsi="Segoe UI" w:cs="Segoe UI"/>
          <w:b/>
          <w:color w:val="000000"/>
          <w:sz w:val="18"/>
        </w:rPr>
      </w:pPr>
      <w:r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F90EB7" w:rsidRDefault="009979CD">
      <w:pPr>
        <w:jc w:val="both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F90EB7" w:rsidRDefault="009979CD">
      <w:pPr>
        <w:jc w:val="both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630091, г. Новосибирск, ул. Державина, д. 28</w:t>
      </w:r>
    </w:p>
    <w:p w:rsidR="00F90EB7" w:rsidRDefault="009979CD">
      <w:pPr>
        <w:jc w:val="both"/>
        <w:rPr>
          <w:rFonts w:ascii="Segoe UI" w:hAnsi="Segoe UI" w:cs="Segoe UI"/>
          <w:color w:val="000000"/>
          <w:sz w:val="18"/>
          <w:szCs w:val="18"/>
        </w:rPr>
      </w:pPr>
      <w:r w:rsidRPr="0065437B">
        <w:rPr>
          <w:rFonts w:ascii="Segoe UI" w:hAnsi="Segoe UI" w:cs="Segoe UI"/>
          <w:color w:val="000000"/>
          <w:sz w:val="18"/>
          <w:szCs w:val="18"/>
        </w:rPr>
        <w:t xml:space="preserve">Электронная почта: </w:t>
      </w:r>
    </w:p>
    <w:p w:rsidR="00F90EB7" w:rsidRDefault="00CA184E">
      <w:pPr>
        <w:jc w:val="both"/>
        <w:rPr>
          <w:rFonts w:ascii="Segoe UI" w:hAnsi="Segoe UI" w:cs="Segoe UI"/>
          <w:color w:val="000000"/>
          <w:sz w:val="16"/>
          <w:szCs w:val="18"/>
        </w:rPr>
      </w:pPr>
      <w:hyperlink r:id="rId8" w:history="1">
        <w:r w:rsidR="009979CD">
          <w:rPr>
            <w:rStyle w:val="af0"/>
            <w:rFonts w:ascii="Segoe UI" w:hAnsi="Segoe UI" w:cs="Segoe UI"/>
            <w:sz w:val="18"/>
            <w:szCs w:val="20"/>
            <w:lang w:val="en-US"/>
          </w:rPr>
          <w:t>oko</w:t>
        </w:r>
        <w:r w:rsidR="009979CD" w:rsidRPr="0065437B">
          <w:rPr>
            <w:rStyle w:val="af0"/>
            <w:rFonts w:ascii="Segoe UI" w:hAnsi="Segoe UI" w:cs="Segoe UI"/>
            <w:sz w:val="18"/>
            <w:szCs w:val="20"/>
          </w:rPr>
          <w:t>@</w:t>
        </w:r>
        <w:r w:rsidR="009979CD">
          <w:rPr>
            <w:rStyle w:val="af0"/>
            <w:rFonts w:ascii="Segoe UI" w:hAnsi="Segoe UI" w:cs="Segoe UI"/>
            <w:sz w:val="18"/>
            <w:szCs w:val="20"/>
            <w:lang w:val="en-US"/>
          </w:rPr>
          <w:t>r</w:t>
        </w:r>
        <w:r w:rsidR="009979CD">
          <w:rPr>
            <w:rStyle w:val="af0"/>
            <w:rFonts w:ascii="Segoe UI" w:hAnsi="Segoe UI" w:cs="Segoe UI"/>
            <w:sz w:val="18"/>
            <w:szCs w:val="20"/>
          </w:rPr>
          <w:t>54</w:t>
        </w:r>
        <w:r w:rsidR="009979CD" w:rsidRPr="0065437B">
          <w:rPr>
            <w:rStyle w:val="af0"/>
            <w:rFonts w:ascii="Segoe UI" w:hAnsi="Segoe UI" w:cs="Segoe UI"/>
            <w:sz w:val="18"/>
            <w:szCs w:val="20"/>
          </w:rPr>
          <w:t>.</w:t>
        </w:r>
        <w:r w:rsidR="009979CD">
          <w:rPr>
            <w:rStyle w:val="af0"/>
            <w:rFonts w:ascii="Segoe UI" w:hAnsi="Segoe UI" w:cs="Segoe UI"/>
            <w:sz w:val="18"/>
            <w:szCs w:val="20"/>
            <w:lang w:val="en-US"/>
          </w:rPr>
          <w:t>rosreestr</w:t>
        </w:r>
        <w:r w:rsidR="009979CD" w:rsidRPr="0065437B">
          <w:rPr>
            <w:rStyle w:val="af0"/>
            <w:rFonts w:ascii="Segoe UI" w:hAnsi="Segoe UI" w:cs="Segoe UI"/>
            <w:sz w:val="18"/>
            <w:szCs w:val="20"/>
          </w:rPr>
          <w:t>.</w:t>
        </w:r>
        <w:r w:rsidR="009979CD">
          <w:rPr>
            <w:rStyle w:val="af0"/>
            <w:rFonts w:ascii="Segoe UI" w:hAnsi="Segoe UI" w:cs="Segoe UI"/>
            <w:sz w:val="18"/>
            <w:szCs w:val="20"/>
            <w:lang w:val="en-US"/>
          </w:rPr>
          <w:t>ru</w:t>
        </w:r>
      </w:hyperlink>
      <w:r w:rsidR="009979CD" w:rsidRPr="0065437B">
        <w:rPr>
          <w:rFonts w:ascii="Segoe UI" w:hAnsi="Segoe UI" w:cs="Segoe UI"/>
          <w:color w:val="000000"/>
          <w:sz w:val="16"/>
          <w:szCs w:val="18"/>
        </w:rPr>
        <w:t xml:space="preserve"> </w:t>
      </w:r>
    </w:p>
    <w:p w:rsidR="00F90EB7" w:rsidRPr="0065437B" w:rsidRDefault="009979CD">
      <w:pPr>
        <w:jc w:val="both"/>
        <w:rPr>
          <w:rFonts w:ascii="Segoe UI" w:hAnsi="Segoe UI" w:cs="Segoe UI"/>
          <w:color w:val="000000"/>
          <w:sz w:val="18"/>
          <w:szCs w:val="18"/>
        </w:rPr>
      </w:pPr>
      <w:r w:rsidRPr="0065437B">
        <w:rPr>
          <w:rFonts w:ascii="Segoe UI" w:hAnsi="Segoe UI" w:cs="Segoe UI"/>
          <w:color w:val="000000"/>
          <w:sz w:val="18"/>
          <w:szCs w:val="18"/>
        </w:rPr>
        <w:t xml:space="preserve">Сайт: </w:t>
      </w:r>
      <w:hyperlink r:id="rId9" w:history="1">
        <w:r w:rsidRPr="0065437B">
          <w:rPr>
            <w:rFonts w:ascii="Segoe UI" w:hAnsi="Segoe UI" w:cs="Segoe UI"/>
            <w:color w:val="0000FF"/>
            <w:sz w:val="20"/>
            <w:szCs w:val="20"/>
            <w:u w:val="single"/>
          </w:rPr>
          <w:t>Росреестр</w:t>
        </w:r>
      </w:hyperlink>
    </w:p>
    <w:p w:rsidR="00F90EB7" w:rsidRPr="00E11A1D" w:rsidRDefault="009979CD">
      <w:pPr>
        <w:jc w:val="both"/>
      </w:pPr>
      <w:proofErr w:type="spellStart"/>
      <w:r>
        <w:rPr>
          <w:rFonts w:ascii="Segoe UI" w:hAnsi="Segoe UI" w:cs="Segoe UI"/>
          <w:color w:val="000000"/>
          <w:sz w:val="18"/>
          <w:szCs w:val="18"/>
        </w:rPr>
        <w:t>Соцсети</w:t>
      </w:r>
      <w:proofErr w:type="spellEnd"/>
      <w:r>
        <w:rPr>
          <w:rFonts w:ascii="Segoe UI" w:hAnsi="Segoe UI" w:cs="Segoe UI"/>
          <w:color w:val="000000"/>
          <w:sz w:val="18"/>
          <w:szCs w:val="18"/>
        </w:rPr>
        <w:t xml:space="preserve">: </w:t>
      </w:r>
      <w:hyperlink r:id="rId10" w:history="1">
        <w:r w:rsidRPr="0065437B">
          <w:rPr>
            <w:rFonts w:ascii="Segoe UI" w:hAnsi="Segoe UI" w:cs="Segoe UI"/>
            <w:color w:val="0000FF"/>
            <w:sz w:val="18"/>
            <w:szCs w:val="18"/>
            <w:u w:val="single"/>
          </w:rPr>
          <w:t>ВКонтакте</w:t>
        </w:r>
      </w:hyperlink>
      <w:r>
        <w:rPr>
          <w:rFonts w:ascii="Segoe UI" w:hAnsi="Segoe UI" w:cs="Segoe UI"/>
          <w:color w:val="000000"/>
          <w:sz w:val="18"/>
          <w:szCs w:val="18"/>
        </w:rPr>
        <w:t xml:space="preserve">, </w:t>
      </w:r>
      <w:hyperlink r:id="rId11" w:history="1">
        <w:r>
          <w:rPr>
            <w:rStyle w:val="af0"/>
            <w:rFonts w:ascii="Segoe UI" w:hAnsi="Segoe UI" w:cs="Segoe UI"/>
            <w:sz w:val="18"/>
            <w:szCs w:val="18"/>
          </w:rPr>
          <w:t>Одноклассники</w:t>
        </w:r>
      </w:hyperlink>
      <w:r>
        <w:rPr>
          <w:rStyle w:val="af0"/>
          <w:rFonts w:ascii="Segoe UI" w:hAnsi="Segoe UI" w:cs="Segoe UI"/>
          <w:sz w:val="18"/>
          <w:szCs w:val="18"/>
        </w:rPr>
        <w:t xml:space="preserve">, </w:t>
      </w:r>
      <w:hyperlink r:id="rId12" w:history="1">
        <w:proofErr w:type="spellStart"/>
        <w:r w:rsidRPr="0065437B">
          <w:rPr>
            <w:rStyle w:val="af0"/>
            <w:rFonts w:ascii="Segoe UI" w:hAnsi="Segoe UI" w:cs="Segoe UI"/>
            <w:sz w:val="20"/>
            <w:szCs w:val="20"/>
          </w:rPr>
          <w:t>Яндекс</w:t>
        </w:r>
        <w:proofErr w:type="gramStart"/>
        <w:r>
          <w:rPr>
            <w:rStyle w:val="af0"/>
            <w:rFonts w:ascii="Segoe UI" w:hAnsi="Segoe UI" w:cs="Segoe UI"/>
            <w:sz w:val="20"/>
            <w:szCs w:val="20"/>
          </w:rPr>
          <w:t>.</w:t>
        </w:r>
        <w:r w:rsidRPr="0065437B">
          <w:rPr>
            <w:rStyle w:val="af0"/>
            <w:rFonts w:ascii="Segoe UI" w:hAnsi="Segoe UI" w:cs="Segoe UI"/>
            <w:sz w:val="20"/>
            <w:szCs w:val="20"/>
          </w:rPr>
          <w:t>Д</w:t>
        </w:r>
        <w:proofErr w:type="gramEnd"/>
        <w:r w:rsidRPr="0065437B">
          <w:rPr>
            <w:rStyle w:val="af0"/>
            <w:rFonts w:ascii="Segoe UI" w:hAnsi="Segoe UI" w:cs="Segoe UI"/>
            <w:sz w:val="20"/>
            <w:szCs w:val="20"/>
          </w:rPr>
          <w:t>зен</w:t>
        </w:r>
        <w:proofErr w:type="spellEnd"/>
      </w:hyperlink>
      <w:r>
        <w:rPr>
          <w:rStyle w:val="af0"/>
          <w:rFonts w:ascii="Segoe UI" w:hAnsi="Segoe UI" w:cs="Segoe UI"/>
          <w:sz w:val="20"/>
          <w:szCs w:val="20"/>
        </w:rPr>
        <w:t xml:space="preserve">, </w:t>
      </w:r>
      <w:hyperlink r:id="rId13" w:history="1">
        <w:proofErr w:type="spellStart"/>
        <w:r>
          <w:rPr>
            <w:rStyle w:val="af0"/>
            <w:rFonts w:ascii="Segoe UI" w:hAnsi="Segoe UI" w:cs="Segoe UI"/>
            <w:sz w:val="20"/>
          </w:rPr>
          <w:t>Телеграм</w:t>
        </w:r>
        <w:proofErr w:type="spellEnd"/>
      </w:hyperlink>
    </w:p>
    <w:sectPr w:rsidR="00F90EB7" w:rsidRPr="00E11A1D" w:rsidSect="0037011A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4E7E" w:rsidRDefault="00C64E7E">
      <w:r>
        <w:separator/>
      </w:r>
    </w:p>
  </w:endnote>
  <w:endnote w:type="continuationSeparator" w:id="0">
    <w:p w:rsidR="00C64E7E" w:rsidRDefault="00C64E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Quattrocento Sans"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4E7E" w:rsidRDefault="00C64E7E">
      <w:r>
        <w:separator/>
      </w:r>
    </w:p>
  </w:footnote>
  <w:footnote w:type="continuationSeparator" w:id="0">
    <w:p w:rsidR="00C64E7E" w:rsidRDefault="00C64E7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85FF4"/>
    <w:multiLevelType w:val="hybridMultilevel"/>
    <w:tmpl w:val="A2369762"/>
    <w:lvl w:ilvl="0" w:tplc="FB42B4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12CEE49C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 w:tplc="E4A889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A3CF20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52AAE2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 w:tplc="E08886E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66040F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9F2D00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 w:tplc="BEA65B2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400F4ACF"/>
    <w:multiLevelType w:val="hybridMultilevel"/>
    <w:tmpl w:val="7DC437E8"/>
    <w:lvl w:ilvl="0" w:tplc="0BD8ADF6">
      <w:start w:val="1"/>
      <w:numFmt w:val="decimal"/>
      <w:lvlText w:val="%1."/>
      <w:lvlJc w:val="left"/>
      <w:pPr>
        <w:ind w:left="720" w:hanging="360"/>
      </w:pPr>
    </w:lvl>
    <w:lvl w:ilvl="1" w:tplc="5874B83E">
      <w:start w:val="1"/>
      <w:numFmt w:val="lowerLetter"/>
      <w:lvlText w:val="%2."/>
      <w:lvlJc w:val="left"/>
      <w:pPr>
        <w:ind w:left="1440" w:hanging="360"/>
      </w:pPr>
    </w:lvl>
    <w:lvl w:ilvl="2" w:tplc="C28ADB98">
      <w:start w:val="1"/>
      <w:numFmt w:val="lowerRoman"/>
      <w:lvlText w:val="%3."/>
      <w:lvlJc w:val="right"/>
      <w:pPr>
        <w:ind w:left="2160" w:hanging="180"/>
      </w:pPr>
    </w:lvl>
    <w:lvl w:ilvl="3" w:tplc="070249D2">
      <w:start w:val="1"/>
      <w:numFmt w:val="decimal"/>
      <w:lvlText w:val="%4."/>
      <w:lvlJc w:val="left"/>
      <w:pPr>
        <w:ind w:left="2880" w:hanging="360"/>
      </w:pPr>
    </w:lvl>
    <w:lvl w:ilvl="4" w:tplc="88603D0C">
      <w:start w:val="1"/>
      <w:numFmt w:val="lowerLetter"/>
      <w:lvlText w:val="%5."/>
      <w:lvlJc w:val="left"/>
      <w:pPr>
        <w:ind w:left="3600" w:hanging="360"/>
      </w:pPr>
    </w:lvl>
    <w:lvl w:ilvl="5" w:tplc="528A1268">
      <w:start w:val="1"/>
      <w:numFmt w:val="lowerRoman"/>
      <w:lvlText w:val="%6."/>
      <w:lvlJc w:val="right"/>
      <w:pPr>
        <w:ind w:left="4320" w:hanging="180"/>
      </w:pPr>
    </w:lvl>
    <w:lvl w:ilvl="6" w:tplc="6D58420C">
      <w:start w:val="1"/>
      <w:numFmt w:val="decimal"/>
      <w:lvlText w:val="%7."/>
      <w:lvlJc w:val="left"/>
      <w:pPr>
        <w:ind w:left="5040" w:hanging="360"/>
      </w:pPr>
    </w:lvl>
    <w:lvl w:ilvl="7" w:tplc="4E547430">
      <w:start w:val="1"/>
      <w:numFmt w:val="lowerLetter"/>
      <w:lvlText w:val="%8."/>
      <w:lvlJc w:val="left"/>
      <w:pPr>
        <w:ind w:left="5760" w:hanging="360"/>
      </w:pPr>
    </w:lvl>
    <w:lvl w:ilvl="8" w:tplc="D442600A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F01CD3"/>
    <w:multiLevelType w:val="hybridMultilevel"/>
    <w:tmpl w:val="12C6825C"/>
    <w:lvl w:ilvl="0" w:tplc="6AE081B4">
      <w:start w:val="1"/>
      <w:numFmt w:val="decimal"/>
      <w:lvlText w:val="%1."/>
      <w:lvlJc w:val="left"/>
      <w:pPr>
        <w:ind w:left="6740" w:hanging="360"/>
      </w:pPr>
    </w:lvl>
    <w:lvl w:ilvl="1" w:tplc="7E74A60A">
      <w:start w:val="1"/>
      <w:numFmt w:val="lowerLetter"/>
      <w:lvlText w:val="%2."/>
      <w:lvlJc w:val="left"/>
      <w:pPr>
        <w:ind w:left="1440" w:hanging="360"/>
      </w:pPr>
    </w:lvl>
    <w:lvl w:ilvl="2" w:tplc="491642FE">
      <w:start w:val="1"/>
      <w:numFmt w:val="lowerRoman"/>
      <w:lvlText w:val="%3."/>
      <w:lvlJc w:val="right"/>
      <w:pPr>
        <w:ind w:left="2160" w:hanging="180"/>
      </w:pPr>
    </w:lvl>
    <w:lvl w:ilvl="3" w:tplc="5B9AB2BE">
      <w:start w:val="1"/>
      <w:numFmt w:val="decimal"/>
      <w:lvlText w:val="%4."/>
      <w:lvlJc w:val="left"/>
      <w:pPr>
        <w:ind w:left="2880" w:hanging="360"/>
      </w:pPr>
    </w:lvl>
    <w:lvl w:ilvl="4" w:tplc="A5F2ACCA">
      <w:start w:val="1"/>
      <w:numFmt w:val="lowerLetter"/>
      <w:lvlText w:val="%5."/>
      <w:lvlJc w:val="left"/>
      <w:pPr>
        <w:ind w:left="3600" w:hanging="360"/>
      </w:pPr>
    </w:lvl>
    <w:lvl w:ilvl="5" w:tplc="77B04038">
      <w:start w:val="1"/>
      <w:numFmt w:val="lowerRoman"/>
      <w:lvlText w:val="%6."/>
      <w:lvlJc w:val="right"/>
      <w:pPr>
        <w:ind w:left="4320" w:hanging="180"/>
      </w:pPr>
    </w:lvl>
    <w:lvl w:ilvl="6" w:tplc="030081BE">
      <w:start w:val="1"/>
      <w:numFmt w:val="decimal"/>
      <w:lvlText w:val="%7."/>
      <w:lvlJc w:val="left"/>
      <w:pPr>
        <w:ind w:left="5040" w:hanging="360"/>
      </w:pPr>
    </w:lvl>
    <w:lvl w:ilvl="7" w:tplc="B5505844">
      <w:start w:val="1"/>
      <w:numFmt w:val="lowerLetter"/>
      <w:lvlText w:val="%8."/>
      <w:lvlJc w:val="left"/>
      <w:pPr>
        <w:ind w:left="5760" w:hanging="360"/>
      </w:pPr>
    </w:lvl>
    <w:lvl w:ilvl="8" w:tplc="81FABB4A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0F7EE8"/>
    <w:multiLevelType w:val="hybridMultilevel"/>
    <w:tmpl w:val="C3EE37E6"/>
    <w:lvl w:ilvl="0" w:tplc="F1B2BF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B222544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D74BBB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F14E3B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6D46EA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94812B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E246D9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D82833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C78C72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>
    <w:nsid w:val="5F806EDC"/>
    <w:multiLevelType w:val="hybridMultilevel"/>
    <w:tmpl w:val="96CA42F2"/>
    <w:lvl w:ilvl="0" w:tplc="9B36D232">
      <w:start w:val="1"/>
      <w:numFmt w:val="decimal"/>
      <w:lvlText w:val="%1)"/>
      <w:lvlJc w:val="left"/>
      <w:pPr>
        <w:ind w:left="720" w:hanging="360"/>
      </w:pPr>
    </w:lvl>
    <w:lvl w:ilvl="1" w:tplc="5B928BDC">
      <w:start w:val="1"/>
      <w:numFmt w:val="lowerLetter"/>
      <w:lvlText w:val="%2."/>
      <w:lvlJc w:val="left"/>
      <w:pPr>
        <w:ind w:left="1440" w:hanging="360"/>
      </w:pPr>
    </w:lvl>
    <w:lvl w:ilvl="2" w:tplc="DDEE7A64">
      <w:start w:val="1"/>
      <w:numFmt w:val="lowerRoman"/>
      <w:lvlText w:val="%3."/>
      <w:lvlJc w:val="right"/>
      <w:pPr>
        <w:ind w:left="2160" w:hanging="180"/>
      </w:pPr>
    </w:lvl>
    <w:lvl w:ilvl="3" w:tplc="B946374E">
      <w:start w:val="1"/>
      <w:numFmt w:val="decimal"/>
      <w:lvlText w:val="%4."/>
      <w:lvlJc w:val="left"/>
      <w:pPr>
        <w:ind w:left="2880" w:hanging="360"/>
      </w:pPr>
    </w:lvl>
    <w:lvl w:ilvl="4" w:tplc="049C300C">
      <w:start w:val="1"/>
      <w:numFmt w:val="lowerLetter"/>
      <w:lvlText w:val="%5."/>
      <w:lvlJc w:val="left"/>
      <w:pPr>
        <w:ind w:left="3600" w:hanging="360"/>
      </w:pPr>
    </w:lvl>
    <w:lvl w:ilvl="5" w:tplc="8CCE37A2">
      <w:start w:val="1"/>
      <w:numFmt w:val="lowerRoman"/>
      <w:lvlText w:val="%6."/>
      <w:lvlJc w:val="right"/>
      <w:pPr>
        <w:ind w:left="4320" w:hanging="180"/>
      </w:pPr>
    </w:lvl>
    <w:lvl w:ilvl="6" w:tplc="B5CABE24">
      <w:start w:val="1"/>
      <w:numFmt w:val="decimal"/>
      <w:lvlText w:val="%7."/>
      <w:lvlJc w:val="left"/>
      <w:pPr>
        <w:ind w:left="5040" w:hanging="360"/>
      </w:pPr>
    </w:lvl>
    <w:lvl w:ilvl="7" w:tplc="F31E8DDA">
      <w:start w:val="1"/>
      <w:numFmt w:val="lowerLetter"/>
      <w:lvlText w:val="%8."/>
      <w:lvlJc w:val="left"/>
      <w:pPr>
        <w:ind w:left="5760" w:hanging="360"/>
      </w:pPr>
    </w:lvl>
    <w:lvl w:ilvl="8" w:tplc="8AE8670E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D67C4F"/>
    <w:multiLevelType w:val="hybridMultilevel"/>
    <w:tmpl w:val="5EC88F5A"/>
    <w:lvl w:ilvl="0" w:tplc="E6BC4B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 w:tplc="A7A037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 w:tplc="60701CD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 w:tplc="01E6190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 w:tplc="DF2C1B8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 w:tplc="6212ECA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 w:tplc="B3181B1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 w:tplc="98686A3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 w:tplc="B9BE31B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6">
    <w:nsid w:val="787E573E"/>
    <w:multiLevelType w:val="hybridMultilevel"/>
    <w:tmpl w:val="6A941734"/>
    <w:lvl w:ilvl="0" w:tplc="6B0AF3C6">
      <w:start w:val="1"/>
      <w:numFmt w:val="decimal"/>
      <w:lvlText w:val="%1)"/>
      <w:lvlJc w:val="left"/>
      <w:pPr>
        <w:ind w:left="907" w:hanging="360"/>
      </w:pPr>
    </w:lvl>
    <w:lvl w:ilvl="1" w:tplc="72849636">
      <w:start w:val="1"/>
      <w:numFmt w:val="lowerLetter"/>
      <w:lvlText w:val="%2."/>
      <w:lvlJc w:val="left"/>
      <w:pPr>
        <w:ind w:left="1627" w:hanging="360"/>
      </w:pPr>
    </w:lvl>
    <w:lvl w:ilvl="2" w:tplc="34449DB4">
      <w:start w:val="1"/>
      <w:numFmt w:val="lowerRoman"/>
      <w:lvlText w:val="%3."/>
      <w:lvlJc w:val="right"/>
      <w:pPr>
        <w:ind w:left="2347" w:hanging="180"/>
      </w:pPr>
    </w:lvl>
    <w:lvl w:ilvl="3" w:tplc="8D28B45C">
      <w:start w:val="1"/>
      <w:numFmt w:val="decimal"/>
      <w:lvlText w:val="%4."/>
      <w:lvlJc w:val="left"/>
      <w:pPr>
        <w:ind w:left="3067" w:hanging="360"/>
      </w:pPr>
    </w:lvl>
    <w:lvl w:ilvl="4" w:tplc="9FC85726">
      <w:start w:val="1"/>
      <w:numFmt w:val="lowerLetter"/>
      <w:lvlText w:val="%5."/>
      <w:lvlJc w:val="left"/>
      <w:pPr>
        <w:ind w:left="3787" w:hanging="360"/>
      </w:pPr>
    </w:lvl>
    <w:lvl w:ilvl="5" w:tplc="C480058A">
      <w:start w:val="1"/>
      <w:numFmt w:val="lowerRoman"/>
      <w:lvlText w:val="%6."/>
      <w:lvlJc w:val="right"/>
      <w:pPr>
        <w:ind w:left="4507" w:hanging="180"/>
      </w:pPr>
    </w:lvl>
    <w:lvl w:ilvl="6" w:tplc="E1C4B884">
      <w:start w:val="1"/>
      <w:numFmt w:val="decimal"/>
      <w:lvlText w:val="%7."/>
      <w:lvlJc w:val="left"/>
      <w:pPr>
        <w:ind w:left="5227" w:hanging="360"/>
      </w:pPr>
    </w:lvl>
    <w:lvl w:ilvl="7" w:tplc="10C26056">
      <w:start w:val="1"/>
      <w:numFmt w:val="lowerLetter"/>
      <w:lvlText w:val="%8."/>
      <w:lvlJc w:val="left"/>
      <w:pPr>
        <w:ind w:left="5947" w:hanging="360"/>
      </w:pPr>
    </w:lvl>
    <w:lvl w:ilvl="8" w:tplc="3C12D8AC">
      <w:start w:val="1"/>
      <w:numFmt w:val="lowerRoman"/>
      <w:lvlText w:val="%9."/>
      <w:lvlJc w:val="right"/>
      <w:pPr>
        <w:ind w:left="6667" w:hanging="180"/>
      </w:pPr>
    </w:lvl>
  </w:abstractNum>
  <w:abstractNum w:abstractNumId="7">
    <w:nsid w:val="7B1D52EF"/>
    <w:multiLevelType w:val="hybridMultilevel"/>
    <w:tmpl w:val="C0249A22"/>
    <w:lvl w:ilvl="0" w:tplc="9FFAD13E">
      <w:start w:val="1"/>
      <w:numFmt w:val="decimal"/>
      <w:lvlText w:val="%1)"/>
      <w:lvlJc w:val="left"/>
      <w:pPr>
        <w:ind w:left="907" w:hanging="360"/>
      </w:pPr>
    </w:lvl>
    <w:lvl w:ilvl="1" w:tplc="EE68BDF0">
      <w:start w:val="1"/>
      <w:numFmt w:val="lowerLetter"/>
      <w:lvlText w:val="%2."/>
      <w:lvlJc w:val="left"/>
      <w:pPr>
        <w:ind w:left="1627" w:hanging="360"/>
      </w:pPr>
    </w:lvl>
    <w:lvl w:ilvl="2" w:tplc="375C321C">
      <w:start w:val="1"/>
      <w:numFmt w:val="lowerRoman"/>
      <w:lvlText w:val="%3."/>
      <w:lvlJc w:val="right"/>
      <w:pPr>
        <w:ind w:left="2347" w:hanging="180"/>
      </w:pPr>
    </w:lvl>
    <w:lvl w:ilvl="3" w:tplc="AEB296B6">
      <w:start w:val="1"/>
      <w:numFmt w:val="decimal"/>
      <w:lvlText w:val="%4."/>
      <w:lvlJc w:val="left"/>
      <w:pPr>
        <w:ind w:left="3067" w:hanging="360"/>
      </w:pPr>
    </w:lvl>
    <w:lvl w:ilvl="4" w:tplc="3C18ACE0">
      <w:start w:val="1"/>
      <w:numFmt w:val="lowerLetter"/>
      <w:lvlText w:val="%5."/>
      <w:lvlJc w:val="left"/>
      <w:pPr>
        <w:ind w:left="3787" w:hanging="360"/>
      </w:pPr>
    </w:lvl>
    <w:lvl w:ilvl="5" w:tplc="BF4C7D60">
      <w:start w:val="1"/>
      <w:numFmt w:val="lowerRoman"/>
      <w:lvlText w:val="%6."/>
      <w:lvlJc w:val="right"/>
      <w:pPr>
        <w:ind w:left="4507" w:hanging="180"/>
      </w:pPr>
    </w:lvl>
    <w:lvl w:ilvl="6" w:tplc="5BA2B674">
      <w:start w:val="1"/>
      <w:numFmt w:val="decimal"/>
      <w:lvlText w:val="%7."/>
      <w:lvlJc w:val="left"/>
      <w:pPr>
        <w:ind w:left="5227" w:hanging="360"/>
      </w:pPr>
    </w:lvl>
    <w:lvl w:ilvl="7" w:tplc="33A22A82">
      <w:start w:val="1"/>
      <w:numFmt w:val="lowerLetter"/>
      <w:lvlText w:val="%8."/>
      <w:lvlJc w:val="left"/>
      <w:pPr>
        <w:ind w:left="5947" w:hanging="360"/>
      </w:pPr>
    </w:lvl>
    <w:lvl w:ilvl="8" w:tplc="2E746AB2">
      <w:start w:val="1"/>
      <w:numFmt w:val="lowerRoman"/>
      <w:lvlText w:val="%9."/>
      <w:lvlJc w:val="right"/>
      <w:pPr>
        <w:ind w:left="6667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7"/>
  </w:num>
  <w:num w:numId="5">
    <w:abstractNumId w:val="6"/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90EB7"/>
    <w:rsid w:val="001258AC"/>
    <w:rsid w:val="001911E8"/>
    <w:rsid w:val="0037011A"/>
    <w:rsid w:val="003C2EA8"/>
    <w:rsid w:val="004D0402"/>
    <w:rsid w:val="004F410F"/>
    <w:rsid w:val="005700F0"/>
    <w:rsid w:val="005B0CED"/>
    <w:rsid w:val="005F6449"/>
    <w:rsid w:val="005F6C1B"/>
    <w:rsid w:val="00606B18"/>
    <w:rsid w:val="0065437B"/>
    <w:rsid w:val="006C3A21"/>
    <w:rsid w:val="006C6CAB"/>
    <w:rsid w:val="007E7836"/>
    <w:rsid w:val="00881740"/>
    <w:rsid w:val="009979CD"/>
    <w:rsid w:val="00AE17AC"/>
    <w:rsid w:val="00BC2984"/>
    <w:rsid w:val="00BC5586"/>
    <w:rsid w:val="00BF7077"/>
    <w:rsid w:val="00C64E7E"/>
    <w:rsid w:val="00C811EE"/>
    <w:rsid w:val="00CA184E"/>
    <w:rsid w:val="00CE6D17"/>
    <w:rsid w:val="00D30E0C"/>
    <w:rsid w:val="00E11A1D"/>
    <w:rsid w:val="00E857ED"/>
    <w:rsid w:val="00F90EB7"/>
    <w:rsid w:val="00FF39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84E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A184E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CA184E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link w:val="30"/>
    <w:qFormat/>
    <w:rsid w:val="00CA184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CA184E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CA184E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CA184E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CA184E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CA184E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CA184E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CA184E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sid w:val="00CA184E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sid w:val="00CA184E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sid w:val="00CA184E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sid w:val="00CA184E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sid w:val="00CA184E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sid w:val="00CA184E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sid w:val="00CA184E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sid w:val="00CA184E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CA184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4">
    <w:name w:val="No Spacing"/>
    <w:uiPriority w:val="1"/>
    <w:qFormat/>
    <w:rsid w:val="00CA184E"/>
    <w:rPr>
      <w:lang w:eastAsia="zh-CN"/>
    </w:rPr>
  </w:style>
  <w:style w:type="paragraph" w:styleId="a5">
    <w:name w:val="Title"/>
    <w:basedOn w:val="a"/>
    <w:next w:val="a"/>
    <w:link w:val="11"/>
    <w:uiPriority w:val="10"/>
    <w:qFormat/>
    <w:rsid w:val="00CA184E"/>
    <w:pPr>
      <w:spacing w:before="300" w:after="200"/>
      <w:contextualSpacing/>
    </w:pPr>
    <w:rPr>
      <w:sz w:val="48"/>
      <w:szCs w:val="48"/>
    </w:rPr>
  </w:style>
  <w:style w:type="character" w:customStyle="1" w:styleId="11">
    <w:name w:val="Название Знак1"/>
    <w:link w:val="a5"/>
    <w:uiPriority w:val="10"/>
    <w:rsid w:val="00CA184E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CA184E"/>
    <w:pPr>
      <w:spacing w:before="200" w:after="200"/>
    </w:pPr>
  </w:style>
  <w:style w:type="character" w:customStyle="1" w:styleId="a7">
    <w:name w:val="Подзаголовок Знак"/>
    <w:link w:val="a6"/>
    <w:uiPriority w:val="11"/>
    <w:rsid w:val="00CA184E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CA184E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CA184E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CA184E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CA184E"/>
    <w:rPr>
      <w:i/>
    </w:rPr>
  </w:style>
  <w:style w:type="paragraph" w:styleId="aa">
    <w:name w:val="header"/>
    <w:basedOn w:val="a"/>
    <w:link w:val="ab"/>
    <w:uiPriority w:val="99"/>
    <w:unhideWhenUsed/>
    <w:rsid w:val="00CA184E"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link w:val="aa"/>
    <w:uiPriority w:val="99"/>
    <w:rsid w:val="00CA184E"/>
  </w:style>
  <w:style w:type="paragraph" w:styleId="ac">
    <w:name w:val="footer"/>
    <w:basedOn w:val="a"/>
    <w:link w:val="ad"/>
    <w:uiPriority w:val="99"/>
    <w:unhideWhenUsed/>
    <w:rsid w:val="00CA184E"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  <w:rsid w:val="00CA184E"/>
  </w:style>
  <w:style w:type="paragraph" w:styleId="ae">
    <w:name w:val="caption"/>
    <w:basedOn w:val="a"/>
    <w:next w:val="a"/>
    <w:uiPriority w:val="35"/>
    <w:semiHidden/>
    <w:unhideWhenUsed/>
    <w:qFormat/>
    <w:rsid w:val="00CA184E"/>
    <w:pPr>
      <w:spacing w:line="276" w:lineRule="auto"/>
    </w:pPr>
    <w:rPr>
      <w:b/>
      <w:bCs/>
      <w:color w:val="4F81BD"/>
      <w:sz w:val="18"/>
      <w:szCs w:val="18"/>
    </w:rPr>
  </w:style>
  <w:style w:type="character" w:customStyle="1" w:styleId="ad">
    <w:name w:val="Нижний колонтитул Знак"/>
    <w:link w:val="ac"/>
    <w:uiPriority w:val="99"/>
    <w:rsid w:val="00CA184E"/>
  </w:style>
  <w:style w:type="table" w:styleId="af">
    <w:name w:val="Table Grid"/>
    <w:basedOn w:val="a1"/>
    <w:rsid w:val="00CA184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CA184E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rsid w:val="00CA184E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uiPriority w:val="59"/>
    <w:rsid w:val="00CA184E"/>
    <w:rPr>
      <w:lang w:eastAsia="zh-C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">
    <w:name w:val="Plain Table 3"/>
    <w:uiPriority w:val="99"/>
    <w:rsid w:val="00CA184E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4">
    <w:name w:val="Plain Table 4"/>
    <w:uiPriority w:val="99"/>
    <w:rsid w:val="00CA184E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5">
    <w:name w:val="Plain Table 5"/>
    <w:uiPriority w:val="99"/>
    <w:rsid w:val="00CA184E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">
    <w:name w:val="Grid Table 1 Light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">
    <w:name w:val="Grid Table 2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">
    <w:name w:val="Grid Table 3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">
    <w:name w:val="Grid Table 4"/>
    <w:uiPriority w:val="5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">
    <w:name w:val="Grid Table 5 Dark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DAE5F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F2D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EAF1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E5DFE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DAEEF3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FDE9D8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">
    <w:name w:val="Grid Table 6 Colorful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">
    <w:name w:val="Grid Table 7 Colorful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">
    <w:name w:val="List Table 1 Light"/>
    <w:uiPriority w:val="99"/>
    <w:rsid w:val="00CA184E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sid w:val="00CA184E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sid w:val="00CA184E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sid w:val="00CA184E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sid w:val="00CA184E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sid w:val="00CA184E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sid w:val="00CA184E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">
    <w:name w:val="List Table 2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">
    <w:name w:val="List Table 3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">
    <w:name w:val="List Table 4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">
    <w:name w:val="List Table 5 Dark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4F81BD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D99695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C3D69B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B2A1C6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92C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FAC090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">
    <w:name w:val="List Table 6 Colorful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">
    <w:name w:val="List Table 7 Colorful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sid w:val="00CA184E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sid w:val="00CA184E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sid w:val="00CA184E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sid w:val="00CA184E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sid w:val="00CA184E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sid w:val="00CA184E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sid w:val="00CA184E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sid w:val="00CA184E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sid w:val="00CA184E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sid w:val="00CA184E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sid w:val="00CA184E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sid w:val="00CA184E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sid w:val="00CA184E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sid w:val="00CA184E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sid w:val="00CA184E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f0">
    <w:name w:val="Hyperlink"/>
    <w:rsid w:val="00CA184E"/>
    <w:rPr>
      <w:color w:val="0000FF"/>
      <w:u w:val="single"/>
    </w:rPr>
  </w:style>
  <w:style w:type="paragraph" w:styleId="af1">
    <w:name w:val="footnote text"/>
    <w:basedOn w:val="a"/>
    <w:link w:val="af2"/>
    <w:uiPriority w:val="99"/>
    <w:semiHidden/>
    <w:unhideWhenUsed/>
    <w:rsid w:val="00CA184E"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sid w:val="00CA184E"/>
    <w:rPr>
      <w:sz w:val="18"/>
    </w:rPr>
  </w:style>
  <w:style w:type="character" w:styleId="af3">
    <w:name w:val="footnote reference"/>
    <w:uiPriority w:val="99"/>
    <w:unhideWhenUsed/>
    <w:rsid w:val="00CA184E"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sid w:val="00CA184E"/>
    <w:rPr>
      <w:sz w:val="20"/>
    </w:rPr>
  </w:style>
  <w:style w:type="character" w:customStyle="1" w:styleId="af5">
    <w:name w:val="Текст концевой сноски Знак"/>
    <w:link w:val="af4"/>
    <w:uiPriority w:val="99"/>
    <w:rsid w:val="00CA184E"/>
    <w:rPr>
      <w:sz w:val="20"/>
    </w:rPr>
  </w:style>
  <w:style w:type="character" w:styleId="af6">
    <w:name w:val="endnote reference"/>
    <w:uiPriority w:val="99"/>
    <w:semiHidden/>
    <w:unhideWhenUsed/>
    <w:rsid w:val="00CA184E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CA184E"/>
    <w:pPr>
      <w:spacing w:after="57"/>
    </w:pPr>
  </w:style>
  <w:style w:type="paragraph" w:styleId="23">
    <w:name w:val="toc 2"/>
    <w:basedOn w:val="a"/>
    <w:next w:val="a"/>
    <w:uiPriority w:val="39"/>
    <w:unhideWhenUsed/>
    <w:rsid w:val="00CA184E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CA184E"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rsid w:val="00CA184E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CA184E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CA184E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CA184E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CA184E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CA184E"/>
    <w:pPr>
      <w:spacing w:after="57"/>
      <w:ind w:left="2268"/>
    </w:pPr>
  </w:style>
  <w:style w:type="paragraph" w:styleId="af7">
    <w:name w:val="TOC Heading"/>
    <w:uiPriority w:val="39"/>
    <w:unhideWhenUsed/>
    <w:rsid w:val="00CA184E"/>
    <w:rPr>
      <w:lang w:eastAsia="zh-CN"/>
    </w:rPr>
  </w:style>
  <w:style w:type="paragraph" w:styleId="af8">
    <w:name w:val="table of figures"/>
    <w:basedOn w:val="a"/>
    <w:next w:val="a"/>
    <w:uiPriority w:val="99"/>
    <w:unhideWhenUsed/>
    <w:rsid w:val="00CA184E"/>
  </w:style>
  <w:style w:type="paragraph" w:styleId="af9">
    <w:name w:val="Balloon Text"/>
    <w:basedOn w:val="a"/>
    <w:semiHidden/>
    <w:rsid w:val="00CA184E"/>
    <w:rPr>
      <w:rFonts w:ascii="Tahoma" w:hAnsi="Tahoma" w:cs="Tahoma"/>
      <w:sz w:val="16"/>
      <w:szCs w:val="16"/>
    </w:rPr>
  </w:style>
  <w:style w:type="paragraph" w:styleId="afa">
    <w:name w:val="Body Text Indent"/>
    <w:basedOn w:val="a"/>
    <w:rsid w:val="00CA184E"/>
    <w:pPr>
      <w:spacing w:before="2400"/>
      <w:ind w:left="6481"/>
    </w:pPr>
    <w:rPr>
      <w:sz w:val="28"/>
      <w:szCs w:val="20"/>
    </w:rPr>
  </w:style>
  <w:style w:type="paragraph" w:styleId="afb">
    <w:name w:val="Body Text"/>
    <w:basedOn w:val="a"/>
    <w:rsid w:val="00CA184E"/>
    <w:pPr>
      <w:spacing w:after="120"/>
    </w:pPr>
  </w:style>
  <w:style w:type="paragraph" w:styleId="afc">
    <w:name w:val="Normal (Web)"/>
    <w:basedOn w:val="a"/>
    <w:uiPriority w:val="99"/>
    <w:rsid w:val="00CA184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CA184E"/>
  </w:style>
  <w:style w:type="character" w:customStyle="1" w:styleId="visited">
    <w:name w:val="visited"/>
    <w:basedOn w:val="a0"/>
    <w:rsid w:val="00CA184E"/>
  </w:style>
  <w:style w:type="character" w:customStyle="1" w:styleId="blk">
    <w:name w:val="blk"/>
    <w:basedOn w:val="a0"/>
    <w:rsid w:val="00CA184E"/>
  </w:style>
  <w:style w:type="character" w:customStyle="1" w:styleId="match">
    <w:name w:val="match"/>
    <w:basedOn w:val="a0"/>
    <w:rsid w:val="00CA184E"/>
  </w:style>
  <w:style w:type="paragraph" w:customStyle="1" w:styleId="formattexttopleveltext">
    <w:name w:val="formattext topleveltext"/>
    <w:basedOn w:val="a"/>
    <w:rsid w:val="00CA184E"/>
    <w:pPr>
      <w:spacing w:before="100" w:beforeAutospacing="1" w:after="100" w:afterAutospacing="1"/>
    </w:pPr>
  </w:style>
  <w:style w:type="paragraph" w:styleId="24">
    <w:name w:val="Body Text Indent 2"/>
    <w:basedOn w:val="a"/>
    <w:rsid w:val="00CA184E"/>
    <w:pPr>
      <w:spacing w:after="120" w:line="480" w:lineRule="auto"/>
      <w:ind w:left="283"/>
    </w:pPr>
  </w:style>
  <w:style w:type="paragraph" w:customStyle="1" w:styleId="ConsPlusNormal">
    <w:name w:val="ConsPlusNormal"/>
    <w:link w:val="ConsPlusNormal0"/>
    <w:rsid w:val="00CA184E"/>
    <w:rPr>
      <w:sz w:val="26"/>
      <w:szCs w:val="26"/>
    </w:rPr>
  </w:style>
  <w:style w:type="paragraph" w:customStyle="1" w:styleId="afd">
    <w:name w:val="Знак Знак Знак Знак Знак Знак Знак Знак Знак Знак Знак Знак"/>
    <w:basedOn w:val="a"/>
    <w:rsid w:val="00CA184E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ConsPlusNormal0">
    <w:name w:val="ConsPlusNormal Знак"/>
    <w:link w:val="ConsPlusNormal"/>
    <w:rsid w:val="00CA184E"/>
    <w:rPr>
      <w:sz w:val="26"/>
      <w:szCs w:val="26"/>
      <w:lang w:val="ru-RU" w:eastAsia="ru-RU" w:bidi="ar-SA"/>
    </w:rPr>
  </w:style>
  <w:style w:type="paragraph" w:customStyle="1" w:styleId="13">
    <w:name w:val="Название1"/>
    <w:basedOn w:val="a"/>
    <w:link w:val="afe"/>
    <w:qFormat/>
    <w:rsid w:val="00CA184E"/>
    <w:pPr>
      <w:ind w:firstLine="709"/>
      <w:jc w:val="center"/>
    </w:pPr>
    <w:rPr>
      <w:b/>
      <w:szCs w:val="20"/>
    </w:rPr>
  </w:style>
  <w:style w:type="character" w:customStyle="1" w:styleId="afe">
    <w:name w:val="Название Знак"/>
    <w:link w:val="13"/>
    <w:rsid w:val="00CA184E"/>
    <w:rPr>
      <w:b/>
      <w:sz w:val="24"/>
      <w:lang w:val="ru-RU" w:eastAsia="ru-RU" w:bidi="ar-SA"/>
    </w:rPr>
  </w:style>
  <w:style w:type="character" w:styleId="aff">
    <w:name w:val="Strong"/>
    <w:uiPriority w:val="22"/>
    <w:qFormat/>
    <w:rsid w:val="00CA184E"/>
    <w:rPr>
      <w:b/>
      <w:bCs/>
    </w:rPr>
  </w:style>
  <w:style w:type="character" w:styleId="aff0">
    <w:name w:val="Emphasis"/>
    <w:uiPriority w:val="20"/>
    <w:qFormat/>
    <w:rsid w:val="00CA184E"/>
    <w:rPr>
      <w:i/>
      <w:iCs/>
    </w:rPr>
  </w:style>
  <w:style w:type="paragraph" w:customStyle="1" w:styleId="Standard">
    <w:name w:val="Standard"/>
    <w:rsid w:val="00CA184E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Liberation Serif" w:eastAsia="Segoe UI" w:hAnsi="Liberation Serif" w:cs="Tahoma"/>
      <w:color w:val="000000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ko@r54.rosreestr.ru" TargetMode="External"/><Relationship Id="rId13" Type="http://schemas.openxmlformats.org/officeDocument/2006/relationships/hyperlink" Target="https://t.me/rosreestr_ns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dzen.ru/rosreestr_ns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k.ru/group/70000000987860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vk.com/rosreestr_ns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osreestr.gov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Чтобы упростить процедуру предоставления государственных услуг, сократить ее сроки и сделать обслуживание более качественным и доступным, Управление Федеральной службы государственной регистрации, кадастра и картографии (далее - Росреестра) по Новосибирс</vt:lpstr>
    </vt:vector>
  </TitlesOfParts>
  <Company/>
  <LinksUpToDate>false</LinksUpToDate>
  <CharactersWithSpaces>2505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Чтобы упростить процедуру предоставления государственных услуг, сократить ее сроки и сделать обслуживание более качественным и доступным, Управление Федеральной службы государственной регистрации, кадастра и картографии (далее - Росреестра) по Новосибирс</dc:title>
  <dc:creator>user</dc:creator>
  <cp:lastModifiedBy>Sidorova_LV</cp:lastModifiedBy>
  <cp:revision>319</cp:revision>
  <cp:lastPrinted>2025-05-23T04:23:00Z</cp:lastPrinted>
  <dcterms:created xsi:type="dcterms:W3CDTF">2009-04-08T02:19:00Z</dcterms:created>
  <dcterms:modified xsi:type="dcterms:W3CDTF">2025-05-30T02:20:00Z</dcterms:modified>
  <cp:version>917504</cp:version>
</cp:coreProperties>
</file>