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33" w:rsidRDefault="00622B33" w:rsidP="00622B33">
      <w:pPr>
        <w:rPr>
          <w:rFonts w:eastAsia="Calibri"/>
          <w:sz w:val="28"/>
          <w:szCs w:val="28"/>
          <w:lang w:eastAsia="en-US"/>
        </w:rPr>
      </w:pPr>
    </w:p>
    <w:p w:rsidR="00622B33" w:rsidRDefault="00622B33" w:rsidP="00622B3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3654CE" wp14:editId="32601377">
            <wp:extent cx="38100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33" w:rsidRDefault="00622B33" w:rsidP="00622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 КУПИНСКОГО РАЙОНА</w:t>
      </w:r>
    </w:p>
    <w:p w:rsidR="00622B33" w:rsidRDefault="00622B33" w:rsidP="00622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 ОБЛАСТИ</w:t>
      </w:r>
    </w:p>
    <w:p w:rsidR="00622B33" w:rsidRDefault="00622B33" w:rsidP="00622B33">
      <w:pPr>
        <w:tabs>
          <w:tab w:val="left" w:pos="3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622B33" w:rsidRDefault="00622B33" w:rsidP="00622B33">
      <w:pPr>
        <w:keepNext/>
        <w:jc w:val="center"/>
        <w:outlineLvl w:val="0"/>
        <w:rPr>
          <w:sz w:val="28"/>
          <w:szCs w:val="28"/>
        </w:rPr>
      </w:pPr>
    </w:p>
    <w:p w:rsidR="00622B33" w:rsidRDefault="00622B33" w:rsidP="00622B33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</w:t>
      </w:r>
    </w:p>
    <w:p w:rsidR="00622B33" w:rsidRDefault="00622B33" w:rsidP="00622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шестой сессии</w:t>
      </w:r>
    </w:p>
    <w:p w:rsidR="00622B33" w:rsidRDefault="00622B33" w:rsidP="00622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22B33" w:rsidRDefault="00622B33" w:rsidP="00622B33">
      <w:pPr>
        <w:suppressLineNumber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04.04.2023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№ 189</w:t>
      </w:r>
    </w:p>
    <w:p w:rsidR="00622B33" w:rsidRDefault="00622B33" w:rsidP="00622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Купино</w:t>
      </w:r>
    </w:p>
    <w:p w:rsidR="00622B33" w:rsidRDefault="00622B33" w:rsidP="00622B33">
      <w:pPr>
        <w:jc w:val="both"/>
        <w:rPr>
          <w:sz w:val="28"/>
          <w:szCs w:val="28"/>
        </w:rPr>
      </w:pPr>
    </w:p>
    <w:p w:rsidR="00622B33" w:rsidRDefault="00622B33" w:rsidP="00622B33">
      <w:pPr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досрочном прекращении полномочий </w:t>
      </w:r>
    </w:p>
    <w:p w:rsidR="00622B33" w:rsidRDefault="00622B33" w:rsidP="00622B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депутата Совета депутатов </w:t>
      </w:r>
      <w:proofErr w:type="spellStart"/>
      <w:r>
        <w:rPr>
          <w:b/>
          <w:bCs/>
          <w:sz w:val="28"/>
          <w:szCs w:val="28"/>
        </w:rPr>
        <w:t>Купинского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</w:p>
    <w:p w:rsidR="00622B33" w:rsidRDefault="00622B33" w:rsidP="00622B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bookmarkEnd w:id="0"/>
    <w:p w:rsidR="00622B33" w:rsidRDefault="00622B33" w:rsidP="00622B33">
      <w:pPr>
        <w:ind w:firstLine="709"/>
        <w:rPr>
          <w:sz w:val="28"/>
          <w:szCs w:val="28"/>
        </w:rPr>
      </w:pPr>
    </w:p>
    <w:p w:rsidR="00622B33" w:rsidRDefault="00622B33" w:rsidP="00622B33">
      <w:pPr>
        <w:ind w:left="-85" w:right="-6" w:firstLine="68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 2 ч. 10 ст. 40 Федерального закона от 6 октября 2003 года № 131-ФЗ «Об общих принципах организации местного самоуправления в Российской Федерации», п. 2 ч. 4 ст. 20 Устава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муниципального района Новосибирской области, на основании личных заявлений Соболевской Марины Анатольевны от 10.03.2023 года, </w:t>
      </w:r>
      <w:proofErr w:type="spellStart"/>
      <w:r>
        <w:rPr>
          <w:sz w:val="28"/>
          <w:szCs w:val="28"/>
        </w:rPr>
        <w:t>Глагольева</w:t>
      </w:r>
      <w:proofErr w:type="spellEnd"/>
      <w:r>
        <w:rPr>
          <w:sz w:val="28"/>
          <w:szCs w:val="28"/>
        </w:rPr>
        <w:t xml:space="preserve"> Николая Ивановича от 03.04.2023 года «О сложении депутатских полномочий», Совет депутатов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области,</w:t>
      </w:r>
    </w:p>
    <w:p w:rsidR="00622B33" w:rsidRDefault="00622B33" w:rsidP="00622B33">
      <w:pPr>
        <w:ind w:left="-85" w:right="-6" w:firstLine="681"/>
        <w:jc w:val="both"/>
        <w:rPr>
          <w:sz w:val="28"/>
          <w:szCs w:val="28"/>
        </w:rPr>
      </w:pPr>
    </w:p>
    <w:p w:rsidR="00622B33" w:rsidRDefault="00622B33" w:rsidP="00622B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622B33" w:rsidRDefault="00622B33" w:rsidP="00622B33">
      <w:pPr>
        <w:numPr>
          <w:ilvl w:val="0"/>
          <w:numId w:val="1"/>
        </w:numPr>
        <w:ind w:right="-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досрочно полномочия депутатов Совета депутатов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622B33" w:rsidRDefault="00622B33" w:rsidP="00622B33">
      <w:pPr>
        <w:ind w:left="720" w:right="-4"/>
        <w:contextualSpacing/>
        <w:jc w:val="both"/>
        <w:rPr>
          <w:sz w:val="28"/>
          <w:szCs w:val="28"/>
        </w:rPr>
      </w:pPr>
    </w:p>
    <w:p w:rsidR="00622B33" w:rsidRDefault="00622B33" w:rsidP="00622B33">
      <w:pPr>
        <w:ind w:left="720" w:right="-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Соболевской Марины Анатольевны, избранную по единому пропорциональному избирательному округу, избирательного объединения «Местное отделение Партии «Единая Россия»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области».</w:t>
      </w:r>
      <w:proofErr w:type="gramEnd"/>
    </w:p>
    <w:p w:rsidR="00622B33" w:rsidRDefault="00622B33" w:rsidP="00622B33">
      <w:pPr>
        <w:ind w:left="720" w:right="-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Глагольева</w:t>
      </w:r>
      <w:proofErr w:type="spellEnd"/>
      <w:r>
        <w:rPr>
          <w:sz w:val="28"/>
          <w:szCs w:val="28"/>
        </w:rPr>
        <w:t xml:space="preserve"> Николая Ивановича, избранного по одномандатному избирательному округу № 14 от «Единой России»</w:t>
      </w:r>
    </w:p>
    <w:p w:rsidR="00622B33" w:rsidRDefault="00622B33" w:rsidP="00622B33">
      <w:pPr>
        <w:ind w:left="720" w:right="-4"/>
        <w:contextualSpacing/>
        <w:jc w:val="both"/>
        <w:rPr>
          <w:sz w:val="28"/>
          <w:szCs w:val="28"/>
        </w:rPr>
      </w:pPr>
    </w:p>
    <w:p w:rsidR="00622B33" w:rsidRDefault="00622B33" w:rsidP="00622B33">
      <w:pPr>
        <w:ind w:right="-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Вывести Соболевскую Марину Анатольевну и </w:t>
      </w:r>
      <w:proofErr w:type="spellStart"/>
      <w:r>
        <w:rPr>
          <w:sz w:val="28"/>
          <w:szCs w:val="28"/>
        </w:rPr>
        <w:t>Глагольева</w:t>
      </w:r>
      <w:proofErr w:type="spellEnd"/>
      <w:r>
        <w:rPr>
          <w:sz w:val="28"/>
          <w:szCs w:val="28"/>
        </w:rPr>
        <w:t xml:space="preserve"> Николая Ивановича из состава комиссии по вопросам местного самоуправления и законности Совета депутатов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области, утверждённой решением Совета депутатов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от 13.04.2021 № 53.</w:t>
      </w:r>
    </w:p>
    <w:p w:rsidR="00622B33" w:rsidRDefault="00622B33" w:rsidP="00622B33">
      <w:pPr>
        <w:ind w:right="-4"/>
        <w:contextualSpacing/>
        <w:jc w:val="both"/>
        <w:rPr>
          <w:sz w:val="28"/>
          <w:szCs w:val="28"/>
        </w:rPr>
      </w:pPr>
    </w:p>
    <w:p w:rsidR="00622B33" w:rsidRDefault="00622B33" w:rsidP="00622B33">
      <w:pPr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622B33" w:rsidRDefault="00622B33" w:rsidP="00622B33">
      <w:pPr>
        <w:ind w:right="-4"/>
        <w:jc w:val="both"/>
        <w:rPr>
          <w:sz w:val="28"/>
          <w:szCs w:val="28"/>
        </w:rPr>
      </w:pPr>
    </w:p>
    <w:p w:rsidR="00622B33" w:rsidRDefault="00622B33" w:rsidP="00622B3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                  Председатель Совета депутатов</w:t>
      </w:r>
    </w:p>
    <w:p w:rsidR="00622B33" w:rsidRDefault="00622B33" w:rsidP="00622B33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  <w:t xml:space="preserve">            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</w:t>
      </w:r>
    </w:p>
    <w:p w:rsidR="00622B33" w:rsidRDefault="00622B33" w:rsidP="00622B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Новосибирской области</w:t>
      </w:r>
    </w:p>
    <w:p w:rsidR="00622B33" w:rsidRDefault="00622B33" w:rsidP="00622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В.Н. Шубников                                                     Н.В. Сорокина</w:t>
      </w:r>
    </w:p>
    <w:p w:rsidR="00B84C02" w:rsidRDefault="00B84C02"/>
    <w:sectPr w:rsidR="00B84C02" w:rsidSect="00622B33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5550"/>
    <w:multiLevelType w:val="hybridMultilevel"/>
    <w:tmpl w:val="A9EE7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06"/>
    <w:rsid w:val="00622B33"/>
    <w:rsid w:val="00B84C02"/>
    <w:rsid w:val="00E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2023-04-06T10:08:00Z</dcterms:created>
  <dcterms:modified xsi:type="dcterms:W3CDTF">2023-04-06T10:09:00Z</dcterms:modified>
</cp:coreProperties>
</file>