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84" w:rsidRDefault="004D0184" w:rsidP="004D0184"/>
    <w:p w:rsidR="004D0184" w:rsidRPr="00467063" w:rsidRDefault="004D0184" w:rsidP="004D0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63F255" wp14:editId="3C54994C">
            <wp:extent cx="4286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84" w:rsidRPr="00467063" w:rsidRDefault="004D0184" w:rsidP="004D0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 КУПИНСКОГО РАЙОНА</w:t>
      </w:r>
    </w:p>
    <w:p w:rsidR="004D0184" w:rsidRPr="00467063" w:rsidRDefault="004D0184" w:rsidP="004D0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4D0184" w:rsidRPr="00467063" w:rsidRDefault="004D0184" w:rsidP="004D0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D0184" w:rsidRPr="00467063" w:rsidRDefault="004D0184" w:rsidP="004D0184">
      <w:pPr>
        <w:keepNext/>
        <w:tabs>
          <w:tab w:val="left" w:pos="720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4D0184" w:rsidRPr="00467063" w:rsidRDefault="004D0184" w:rsidP="004D0184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D0184" w:rsidRPr="00467063" w:rsidRDefault="004D0184" w:rsidP="004D0184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тридцать первой  сессии</w:t>
      </w:r>
    </w:p>
    <w:p w:rsidR="004D0184" w:rsidRPr="00467063" w:rsidRDefault="004D0184" w:rsidP="004D0184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0184" w:rsidRPr="00467063" w:rsidRDefault="004D0184" w:rsidP="004D0184">
      <w:pPr>
        <w:suppressLineNumber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21.11.2023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467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67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229</w:t>
      </w:r>
    </w:p>
    <w:p w:rsidR="004D0184" w:rsidRPr="00467063" w:rsidRDefault="004D0184" w:rsidP="004D0184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Купино</w:t>
      </w:r>
    </w:p>
    <w:p w:rsidR="004D0184" w:rsidRPr="00467063" w:rsidRDefault="004D0184" w:rsidP="004D0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0184" w:rsidRPr="00467063" w:rsidRDefault="004D0184" w:rsidP="004D01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670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 утверждении </w:t>
      </w:r>
      <w:bookmarkStart w:id="0" w:name="_Hlk150855395"/>
      <w:r w:rsidRPr="004670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Порядка предоставления субсидий</w:t>
      </w:r>
    </w:p>
    <w:p w:rsidR="004D0184" w:rsidRPr="00467063" w:rsidRDefault="004D0184" w:rsidP="004D0184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  <w:r w:rsidRPr="004670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 бюджета </w:t>
      </w:r>
      <w:proofErr w:type="spellStart"/>
      <w:r w:rsidRPr="00467063"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  <w:t>Купинского</w:t>
      </w:r>
      <w:proofErr w:type="spellEnd"/>
      <w:r w:rsidRPr="00467063"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  <w:t xml:space="preserve"> района Новосибирской области</w:t>
      </w:r>
    </w:p>
    <w:p w:rsidR="004D0184" w:rsidRPr="00467063" w:rsidRDefault="004D0184" w:rsidP="004D0184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  <w:r w:rsidRPr="00467063"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  <w:t xml:space="preserve">бюджетам поселений </w:t>
      </w:r>
      <w:proofErr w:type="spellStart"/>
      <w:r w:rsidRPr="00467063"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  <w:t>Купинского</w:t>
      </w:r>
      <w:proofErr w:type="spellEnd"/>
      <w:r w:rsidRPr="00467063"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  <w:t xml:space="preserve"> района Новосибирской области</w:t>
      </w:r>
    </w:p>
    <w:bookmarkEnd w:id="0"/>
    <w:p w:rsidR="004D0184" w:rsidRPr="00467063" w:rsidRDefault="004D0184" w:rsidP="004D0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84" w:rsidRPr="00467063" w:rsidRDefault="004D0184" w:rsidP="004D01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184" w:rsidRPr="00467063" w:rsidRDefault="004D0184" w:rsidP="004D0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46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Бюджетным кодексом Российской Федерации, </w:t>
      </w:r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06.10.2003 № 131-ФЗ “Об общих принципах организации местного самоуправления в Российской Федерации”, Положением о бюджетном процессе в </w:t>
      </w:r>
      <w:proofErr w:type="spellStart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Купинском</w:t>
      </w:r>
      <w:proofErr w:type="spellEnd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Новосибирской области, утверждённым решением Совета депутатов </w:t>
      </w:r>
      <w:proofErr w:type="spellStart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13.06.2023 г. № 197, руководствуясь Уставом </w:t>
      </w:r>
      <w:proofErr w:type="spellStart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Новосибирской области, Совет депутатов </w:t>
      </w:r>
      <w:proofErr w:type="spellStart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proofErr w:type="gramEnd"/>
    </w:p>
    <w:p w:rsidR="004D0184" w:rsidRPr="00467063" w:rsidRDefault="004D0184" w:rsidP="004D018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0184" w:rsidRPr="003A6EA1" w:rsidRDefault="004D0184" w:rsidP="004D018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D0184" w:rsidRPr="00467063" w:rsidRDefault="004D0184" w:rsidP="004D01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предоставления субсидий из бюджета </w:t>
      </w:r>
      <w:proofErr w:type="spellStart"/>
      <w:r w:rsidRPr="004670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46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бюджетам поселений </w:t>
      </w:r>
      <w:proofErr w:type="spellStart"/>
      <w:r w:rsidRPr="004670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46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D0184" w:rsidRDefault="004D0184" w:rsidP="004D01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утратившими силу решения Совета депутатов </w:t>
      </w:r>
      <w:proofErr w:type="spellStart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11.02.2020 № 281 «Об утверждении Порядка предоставления субсидий из бюджета </w:t>
      </w:r>
      <w:proofErr w:type="spellStart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бюджетам поселений </w:t>
      </w:r>
      <w:proofErr w:type="spellStart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области», от 24.12.2021 № 101 «О внесении изменений в Порядок предоставления субсидий из бюджета </w:t>
      </w:r>
      <w:proofErr w:type="spellStart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бюджетам поселений </w:t>
      </w:r>
      <w:proofErr w:type="spellStart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области»</w:t>
      </w:r>
    </w:p>
    <w:p w:rsidR="004D0184" w:rsidRPr="00432C31" w:rsidRDefault="004D0184" w:rsidP="004D0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0184" w:rsidRPr="00467063" w:rsidRDefault="004D0184" w:rsidP="004D01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4D0184" w:rsidRDefault="004D0184" w:rsidP="004D01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84" w:rsidRPr="00657223" w:rsidRDefault="004D0184" w:rsidP="004D0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</w:t>
      </w:r>
      <w:proofErr w:type="spellStart"/>
      <w:r w:rsidRPr="006572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5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Председатель Совета депутатов</w:t>
      </w:r>
    </w:p>
    <w:p w:rsidR="004D0184" w:rsidRDefault="004D0184" w:rsidP="004D0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</w:t>
      </w:r>
      <w:proofErr w:type="spellStart"/>
      <w:r w:rsidRPr="006572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5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D0184" w:rsidRPr="00657223" w:rsidRDefault="004D0184" w:rsidP="004D0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Новосибирской области</w:t>
      </w:r>
    </w:p>
    <w:p w:rsidR="004D0184" w:rsidRDefault="004D0184" w:rsidP="004D01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22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Шубников                                                         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</w:t>
      </w:r>
    </w:p>
    <w:p w:rsidR="004D0184" w:rsidRDefault="004D0184" w:rsidP="004D01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 Совета депутатов</w:t>
      </w:r>
    </w:p>
    <w:p w:rsidR="001E3536" w:rsidRDefault="001E3536" w:rsidP="001E3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1E3536" w:rsidRPr="001E3536" w:rsidRDefault="001E3536" w:rsidP="001E3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21.11.2023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229</w:t>
      </w:r>
    </w:p>
    <w:p w:rsidR="001E3536" w:rsidRPr="001E3536" w:rsidRDefault="001E3536" w:rsidP="001E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Default="001E3536" w:rsidP="001E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субсидий из бюджета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бюджетам поселений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1E3536" w:rsidRPr="001E3536" w:rsidRDefault="001E3536" w:rsidP="001E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предоставления субсидий из бюджета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бюджетам поселений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Порядок) разработан в соответствии со </w:t>
      </w:r>
      <w:hyperlink r:id="rId7" w:history="1">
        <w:r w:rsidRPr="001E35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статьями 9</w:t>
        </w:r>
      </w:hyperlink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142, 142.3 Бюджетного кодекса Российской Федерации, устанавливает случаи, условия и порядок предоставления субсидий бюджетам поселений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Случаи предоставления субсидий </w:t>
      </w:r>
    </w:p>
    <w:p w:rsidR="001E3536" w:rsidRPr="001E3536" w:rsidRDefault="001E3536" w:rsidP="001E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Субсидии из бюджета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бюджетам поселений предоставляются в целях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в следующих случаях: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целях совместного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проектно-изыскательских работ, работ по строительству и реконструкции сооружений инженерной и общественной инфраструктуры;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субсидий, поступивших из областного бюджета Новосибирской области для предоставления их бюджетам поселений, в порядке, утвержденном органом власти Новосибирской области;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иные цели, предусмотренные муниципальными правовыми актами.</w:t>
      </w:r>
    </w:p>
    <w:p w:rsidR="001E3536" w:rsidRPr="001E3536" w:rsidRDefault="001E3536" w:rsidP="001E3536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3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предоставления субсидий</w:t>
      </w:r>
    </w:p>
    <w:p w:rsidR="001E3536" w:rsidRPr="001E3536" w:rsidRDefault="001E3536" w:rsidP="001E3536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Субсидии из бюджета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бюджетам поселений предоставляются в случаях, предусмотренных подпунктами 2.1 настоящего Порядка, при условии соблюдения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сборах.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Предоставление субсидий из бюджета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бюджетам поселений осуществляется за счет собственных доходов и источников финансирования дефицита бюджета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 также за счет сре</w:t>
      </w:r>
      <w:proofErr w:type="gram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др</w:t>
      </w:r>
      <w:proofErr w:type="gram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бюджетов бюджетной системы Российской Федерации, предоставленных на эти цели.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Объем сре</w:t>
      </w:r>
      <w:proofErr w:type="gram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предоставления субсидий не может превышать объем средств на эти цели, утвержденный решением о бюджете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4.Порядок предоставления субсидий</w:t>
      </w:r>
    </w:p>
    <w:p w:rsidR="001E3536" w:rsidRPr="001E3536" w:rsidRDefault="001E3536" w:rsidP="001E3536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Предоставление субсидий осуществляется на основании распоряжения администрации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в соответствии с соглашением, заключаемым администрацией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администрацией поселения.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Предоставление субсидий бюджету поселения в случаях, предусмотренных подпунктами 2.1 настоящего Порядка, носит целевой характер и осуществляется в следующем порядке: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Для рассмотрения вопроса о предоставлении субсидии глава  поселения направляет главе 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мотивированное обращение о выделении финансовых средств с указанием цели, на которую предполагается их использовать, и расчетов, подтверждающих запрашиваемую сумму.</w:t>
      </w: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4.2.2. Обращение главы  поселения о предоставлении субсидии бюджету поселения рассматривается администрацией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течение 10 дней с момента получения обращения и в случае положительного заключения на него готовит письмо о рассмотрение данного вопроса на ближайшей сессии Совета депутатов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После одобрения Советом депутатов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данного вопроса  оформляет распоряжение администрации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 выделении поселению субсидии и соглашение между администрацией поселения и администрацией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по тексту - Соглашение) о предоставлении субсидии бюджету поселения на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расходных обязательств.</w:t>
      </w: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распоряжением администрации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и Соглашением администрация производит перечисление бюджетных ассигнований бюджету поселения.</w:t>
      </w: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4.2.3. В случае принятия решения об отказе в предоставлении субсидии главе  поселения направляется мотивированный письменный отказ, подготовленный администрацией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Основанием для предоставления субсидии бюджетам поселений в случаях, предусмотренных подпунктом 3 пункта 2.1 настоящего Порядка, является решение Правительства Новосибирской области.</w:t>
      </w: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Субсидии, полученные из  бюджета Новосибирской области, предоставляются бюджетам поселений в случаях и порядке, предусмотренных  правовыми актами Новосибирской области, а также в соответствии с распоряжением администрации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 распределении субсидий между бюджетами поселений и заключенными Соглашениями.</w:t>
      </w: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Администрация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области  оформляет распоряжение  о распределении субсидий между бюджетами сельских поселений и Соглашения.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 Соглашение о предоставлении субсидии бюджету поселения должно содержать следующие основные положения: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целевое назначение субсидии;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бюджетных ассигнований, предусмотренных на предоставление субсидии;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сроки предоставления субсидии;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права и обязанности сторон;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порядок осуществления </w:t>
      </w:r>
      <w:proofErr w:type="gram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расходованием субсидии;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сроки и порядок предоставления отчетности об использовании средств субсидии;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использовани</w:t>
      </w:r>
      <w:proofErr w:type="gram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возврата) остатка субсидии, не использованном в текущем финансовом году;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ответственность сторон.</w:t>
      </w: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Соглашение о предоставлении субсидии бюджету соответствующего поселения должно содержать основные положения, указанные в соглашении, заключенном между администрацией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Правительством Новосибирской области.</w:t>
      </w: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В соответствии с распоряжением администрации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Соглашением производится перечисление бюджетных ассигнований бюджету поселения.</w:t>
      </w:r>
    </w:p>
    <w:p w:rsidR="001E3536" w:rsidRPr="001E3536" w:rsidRDefault="001E3536" w:rsidP="001E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3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gramStart"/>
      <w:r w:rsidRPr="001E3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1E3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использованием субсидий</w:t>
      </w:r>
    </w:p>
    <w:p w:rsidR="001E3536" w:rsidRPr="001E3536" w:rsidRDefault="001E3536" w:rsidP="001E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субсидий, предоставленных поселениям, осуществляется путем представления в администрацию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отчетов об использовании финансовых средств. Периодичность и форма представления отчетов определяются Соглашением.</w:t>
      </w: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Расходование средств, предоставленных в виде субсидий, на цели, не предусмотренные Соглашением, не допускается.</w:t>
      </w: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5.3. В случае нецелевого использования финансовых средств они подлежат возврату в бюджет </w:t>
      </w:r>
      <w:proofErr w:type="spellStart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сроки, установленные Соглашением.</w:t>
      </w: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 Органы местного самоуправления поселений за нецелевое использование субсидий несут ответственность в соответствии с законодательством Российской Федерации.</w:t>
      </w:r>
      <w:r w:rsidRPr="001E3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3536" w:rsidRPr="001E3536" w:rsidRDefault="001E3536" w:rsidP="001E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E3536" w:rsidRPr="001E3536" w:rsidRDefault="001E3536" w:rsidP="001E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36" w:rsidRPr="001E3536" w:rsidRDefault="001E3536" w:rsidP="001E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E8C" w:rsidRDefault="00BC7E8C"/>
    <w:sectPr w:rsidR="00BC7E8C" w:rsidSect="004D0184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93B"/>
    <w:multiLevelType w:val="hybridMultilevel"/>
    <w:tmpl w:val="943A0168"/>
    <w:lvl w:ilvl="0" w:tplc="0419000F">
      <w:start w:val="1"/>
      <w:numFmt w:val="decimal"/>
      <w:lvlText w:val="%1."/>
      <w:lvlJc w:val="left"/>
      <w:pPr>
        <w:ind w:left="2841" w:hanging="360"/>
      </w:p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</w:lvl>
    <w:lvl w:ilvl="3" w:tplc="0419000F" w:tentative="1">
      <w:start w:val="1"/>
      <w:numFmt w:val="decimal"/>
      <w:lvlText w:val="%4."/>
      <w:lvlJc w:val="left"/>
      <w:pPr>
        <w:ind w:left="5001" w:hanging="360"/>
      </w:p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</w:lvl>
    <w:lvl w:ilvl="6" w:tplc="0419000F" w:tentative="1">
      <w:start w:val="1"/>
      <w:numFmt w:val="decimal"/>
      <w:lvlText w:val="%7."/>
      <w:lvlJc w:val="left"/>
      <w:pPr>
        <w:ind w:left="7161" w:hanging="360"/>
      </w:p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4B"/>
    <w:rsid w:val="001E3536"/>
    <w:rsid w:val="004D0184"/>
    <w:rsid w:val="00BC7E8C"/>
    <w:rsid w:val="00C8464B"/>
    <w:rsid w:val="00D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2023-11-24T06:45:00Z</dcterms:created>
  <dcterms:modified xsi:type="dcterms:W3CDTF">2023-11-24T06:51:00Z</dcterms:modified>
</cp:coreProperties>
</file>