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5755" cy="4133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376A8E" w:rsidRPr="00376A8E" w:rsidRDefault="00376A8E" w:rsidP="00376A8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7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Я</w:t>
      </w: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внеочередной пятнадцатой сессии</w:t>
      </w: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20.12.2021                                                                        </w:t>
      </w:r>
      <w:r w:rsidR="00581B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№ 96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  <w:proofErr w:type="spellStart"/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от 24.12.2020 № 25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бюджете </w:t>
      </w:r>
      <w:proofErr w:type="spellStart"/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на 2021 год 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2022 и 2023 годов»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6A8E" w:rsidRPr="00376A8E" w:rsidRDefault="00376A8E" w:rsidP="00376A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Купинском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Новосибирской области, утверждённым решением Совета депутатов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13.06.2017 № 113, руководствуясь Уставом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области, Совет депутатов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Совета депутатов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24.12.2020 № 25 «О бюджете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(далее – решение) следующие изменения:</w:t>
      </w:r>
    </w:p>
    <w:p w:rsidR="00376A8E" w:rsidRPr="00376A8E" w:rsidRDefault="00376A8E" w:rsidP="00376A8E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Статьи 1 решения изложить в следующей редакции:</w:t>
      </w:r>
    </w:p>
    <w:p w:rsidR="00376A8E" w:rsidRPr="00376A8E" w:rsidRDefault="00376A8E" w:rsidP="00376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местный бюджет) на 2021 год: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прогнозируемый общий объем доходов местного бюджета в сумме 1 756 956,79 тыс. рублей, в том числе объем безвозмездных поступлений в сумме 1 606 076,71 тыс. рублей, из них объем межбюджетных трансфертов, получаемых из других бюджетов бюджетной системы Российской Федерации, в сумме 1 605 465,39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сумме 1 520 195,09 тыс. рублей;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общий объем расходов местного бюджета в сумме 1 794 095,26 тыс. рублей»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местного бюджета в сумме 37 138,47 тыс. рублей, в том числе остатки на счете бюджета 24 825,97</w:t>
      </w: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 и остатки межбюджетных трансфертов из областного бюджета Новосибирской области 1 312,50 тыс. рублей</w:t>
      </w:r>
      <w:proofErr w:type="gram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Приложение 4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непрограмным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направлениям деятельности) группам и подгруппам видов расходов на 2021 и плановый период 2022 и 2023 годов» изложить в прилагаемой редакции.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2021 и плановый период 2022 и 2023 годов» изложить в прилагаемой редакции.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Приложение 6 «Ведомственная структура расходов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Новосибирской области на 2021 год и плановый период 2022 и 2023 годов» изложить в прилагаемой редакции.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 Статью 5 дополнить пунктами « 5.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Вишневскому МУП ЖКХ в сумме 831 000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Копкульскому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ЖКУ в сумме 988 061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Лягушенское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ЖКУ в сумме 1 218 204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фонда Правительства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Медяковскому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ЖКУ</w:t>
      </w: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959 100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Метелевскому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ЖКХ в сумме 673 052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Новосельскому МУП ЖКХ в сумме 1 233 700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Рождественскому МУП ЖКУ в сумме 579 500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Стеклянскому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ЖКХ</w:t>
      </w: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329800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финансовое возмещение затрат для обеспечения поставок топливно-энергетических ресурсов и погашение задолженности за топливно-энергетические ресурсы (уголь и электроэнергия) в целях предотвращения срыва отопительного сезона за счет средств резервного фонда Правительства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Яркульскому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ЖКУ в сумме 287 583 руб.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14.Предоставить субсидию из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для обеспечения поставок топливно-энергетических ресурсов и погашение задолженности за топливно-энергетические ресурсы в целях предотвращения срыва отопительного сезона за счет средств местного бюджета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Новосибирской области </w:t>
      </w:r>
      <w:proofErr w:type="spellStart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Копкульскому</w:t>
      </w:r>
      <w:proofErr w:type="spellEnd"/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 ЖКХ 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409 036,95</w:t>
      </w: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руб.»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  Статью 11.1 решения изложить в следующей редакции: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«</w:t>
      </w:r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1. Утвердить объем иных межбюджетных трансфертов, предоставляемых бюджетам поселений </w:t>
      </w:r>
      <w:proofErr w:type="spellStart"/>
      <w:r w:rsidRPr="00376A8E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 района из бюджета</w:t>
      </w:r>
      <w:r w:rsidRPr="00376A8E">
        <w:rPr>
          <w:rFonts w:ascii="Calibri" w:eastAsia="Calibri" w:hAnsi="Calibri" w:cs="Calibri"/>
        </w:rPr>
        <w:t xml:space="preserve"> </w:t>
      </w:r>
      <w:proofErr w:type="spellStart"/>
      <w:r w:rsidRPr="00376A8E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 района, на 2021 год в сумме 38 054,7 тыс. рублей</w:t>
      </w:r>
    </w:p>
    <w:p w:rsidR="00376A8E" w:rsidRPr="00376A8E" w:rsidRDefault="00376A8E" w:rsidP="00376A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2. Утвердить перечень и распределение иных межбюджетных трансфертов из бюджета </w:t>
      </w:r>
      <w:proofErr w:type="spellStart"/>
      <w:r w:rsidRPr="00376A8E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 района бюджетам</w:t>
      </w:r>
      <w:r w:rsidRPr="00376A8E">
        <w:rPr>
          <w:rFonts w:ascii="Calibri" w:eastAsia="Calibri" w:hAnsi="Calibri" w:cs="Calibri"/>
        </w:rPr>
        <w:t xml:space="preserve"> </w:t>
      </w:r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поселений </w:t>
      </w:r>
      <w:proofErr w:type="spellStart"/>
      <w:r w:rsidRPr="00376A8E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 района:</w:t>
      </w: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8E">
        <w:rPr>
          <w:rFonts w:ascii="Times New Roman" w:eastAsia="Calibri" w:hAnsi="Times New Roman" w:cs="Times New Roman"/>
          <w:sz w:val="28"/>
          <w:szCs w:val="28"/>
        </w:rPr>
        <w:t>а) на предоставление иных межбюджетных трансфертов для обеспечения поставок топливно-энергетических ресурсов за счет средств резервного фонда Правительства Новосибирской области» согласно таблице 1 приложения 9.1 к настоящему Решению</w:t>
      </w:r>
      <w:proofErr w:type="gramStart"/>
      <w:r w:rsidRPr="00376A8E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</w:p>
    <w:p w:rsidR="00376A8E" w:rsidRPr="00376A8E" w:rsidRDefault="00376A8E" w:rsidP="00376A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 Приложение 10 «Источники финансирования дефицита бюджета на 2021 год и плановый период 2022 и 2023 годов» изложить в прилагаемой редакции.</w:t>
      </w:r>
    </w:p>
    <w:p w:rsidR="00376A8E" w:rsidRPr="00376A8E" w:rsidRDefault="00376A8E" w:rsidP="00376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376A8E" w:rsidRPr="00376A8E" w:rsidRDefault="00376A8E" w:rsidP="0037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8E" w:rsidRPr="00376A8E" w:rsidRDefault="00376A8E" w:rsidP="0037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Совета депутатов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76A8E" w:rsidRPr="00376A8E" w:rsidRDefault="00376A8E" w:rsidP="00376A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76A8E" w:rsidRPr="00376A8E" w:rsidRDefault="00376A8E" w:rsidP="0037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8E" w:rsidRPr="00376A8E" w:rsidRDefault="00376A8E" w:rsidP="00376A8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Шубников                                       Н.В. Сорокина</w:t>
      </w: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6A8E" w:rsidRPr="00376A8E" w:rsidRDefault="00376A8E" w:rsidP="00376A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A8E" w:rsidRPr="00376A8E" w:rsidRDefault="00376A8E" w:rsidP="00376A8E">
      <w:pPr>
        <w:tabs>
          <w:tab w:val="left" w:pos="6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76A8E" w:rsidRPr="00376A8E" w:rsidRDefault="00376A8E" w:rsidP="00376A8E">
      <w:pPr>
        <w:tabs>
          <w:tab w:val="left" w:pos="6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A8E" w:rsidRPr="00376A8E" w:rsidRDefault="00376A8E" w:rsidP="00376A8E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76A8E" w:rsidRPr="00376A8E" w:rsidRDefault="00173F6C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20.12.2021г. №  96</w:t>
      </w:r>
      <w:bookmarkStart w:id="0" w:name="_GoBack"/>
      <w:bookmarkEnd w:id="0"/>
    </w:p>
    <w:p w:rsidR="00376A8E" w:rsidRPr="00376A8E" w:rsidRDefault="00376A8E" w:rsidP="00376A8E">
      <w:pPr>
        <w:tabs>
          <w:tab w:val="left" w:pos="6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"/>
        <w:gridCol w:w="3582"/>
        <w:gridCol w:w="490"/>
        <w:gridCol w:w="550"/>
        <w:gridCol w:w="1776"/>
        <w:gridCol w:w="734"/>
        <w:gridCol w:w="960"/>
        <w:gridCol w:w="993"/>
        <w:gridCol w:w="1275"/>
      </w:tblGrid>
      <w:tr w:rsidR="00376A8E" w:rsidRPr="00376A8E" w:rsidTr="00012E0B">
        <w:trPr>
          <w:trHeight w:val="9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группам и подгруппам видов расходов на 2021 и плановый период 2022 и 2023 годов</w:t>
            </w:r>
          </w:p>
        </w:tc>
      </w:tr>
      <w:tr w:rsidR="00376A8E" w:rsidRPr="00376A8E" w:rsidTr="00012E0B">
        <w:trPr>
          <w:trHeight w:val="1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6A8E" w:rsidRPr="00376A8E" w:rsidTr="00012E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76A8E" w:rsidRPr="00376A8E" w:rsidTr="00012E0B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376A8E" w:rsidRPr="00376A8E" w:rsidTr="00012E0B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A8E" w:rsidRPr="00376A8E" w:rsidTr="00012E0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55 325,9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57 628,0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1 138,0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1 728,2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476,3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2 359,1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102 056,7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28 150,7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33 995,5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Дорожное хозяйство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27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33 567,7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25 551,8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мероприятия по развитию малого предпринимательства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213 685,4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99 657,5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 ГП НСО "Стимулирование развития жилищного строительства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</w:t>
            </w:r>
            <w:proofErr w:type="spellStart"/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строительство (приобретение на первичном рынке)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167 546,4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88 227,3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76 245,1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16 975,1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46 539,4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1 073 088,0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666 080,6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701 171,4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201 736,1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124 627,3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129 354,0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107 261,8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111 988,5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718 080,3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626 443,2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центров "Точка роста")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центров "Точка роста)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488 809,6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359 368,3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381 394,8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53 840,0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(5% районного коэффициента)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1 484,3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261 622,9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271 463,5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125 357,6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91 637,1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07.0.E2.00000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оснащение объектов спортивной инфраструктуры спортивно-технологическим оборудованием государственной программы Новосибирской области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"Развитие физической культуры и спорта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13 427,8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17 869,4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18 102,0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43 568,6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08.0.A1.00000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118 472,9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120 257,7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99.0.P3.00000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социальной сферы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бесприпятственного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гносударственной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отделных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исполнения расходных обязательств органов местного самоуправления за счет сре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A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1 794 095,3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  <w:tr w:rsidR="00376A8E" w:rsidRPr="00376A8E" w:rsidTr="00012E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1 794 095,3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</w:tbl>
    <w:p w:rsidR="00376A8E" w:rsidRPr="00376A8E" w:rsidRDefault="00376A8E" w:rsidP="00376A8E">
      <w:pPr>
        <w:tabs>
          <w:tab w:val="left" w:pos="6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A8E" w:rsidRPr="00376A8E" w:rsidRDefault="00376A8E" w:rsidP="00376A8E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76A8E" w:rsidRPr="00376A8E" w:rsidRDefault="00376A8E" w:rsidP="00376A8E">
      <w:pPr>
        <w:tabs>
          <w:tab w:val="left" w:pos="65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20.12.2021г. №  95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776"/>
        <w:gridCol w:w="776"/>
        <w:gridCol w:w="567"/>
        <w:gridCol w:w="567"/>
        <w:gridCol w:w="992"/>
        <w:gridCol w:w="1134"/>
        <w:gridCol w:w="1134"/>
      </w:tblGrid>
      <w:tr w:rsidR="00376A8E" w:rsidRPr="00376A8E" w:rsidTr="00012E0B">
        <w:trPr>
          <w:trHeight w:val="7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2021 и плановый период 2022 и 2023 годов</w:t>
            </w:r>
          </w:p>
        </w:tc>
      </w:tr>
      <w:tr w:rsidR="00376A8E" w:rsidRPr="00376A8E" w:rsidTr="00012E0B">
        <w:trPr>
          <w:trHeight w:val="1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6A8E" w:rsidRPr="00376A8E" w:rsidTr="00012E0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76A8E" w:rsidRPr="00376A8E" w:rsidTr="00012E0B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376A8E" w:rsidRPr="00376A8E" w:rsidTr="00012E0B">
        <w:trPr>
          <w:trHeight w:val="3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A8E" w:rsidRPr="00376A8E" w:rsidTr="00012E0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92 577,6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мероприятия по развитию малого предпринимательства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25 551,8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101 887,2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76 245,1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05.0.00.S3430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05.1.F2.55551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924 268,7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647 568,4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682 426,5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12 784,9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23 356,9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4 133,4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07.0.00.S3470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28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центров "Точка роста")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центров "Точка роста)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07.0.E2.00000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создание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124 627,3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129 354,0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108 688,5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107 261,8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111 988,5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45 058,6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488 813,6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359 368,3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381 394,8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мероприятий в сфере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53 840,0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(5% районного коэффициента)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1 484,3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07.2.00.53030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254 563,1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261 622,9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271 463,5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125 357,6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08.0.A1.00000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отделных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 социально ориентированными некоммерческими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организациями и группами инициативных граждан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15.0.00.09050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самоуправления на территории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15.0.00.S0610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477 338,0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250 957,1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304 399,9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43 759,5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43 759,5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обеспечению функций муниципальных органов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24 740,0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23 361,4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1 378,6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99.0.00.51180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проведение Всероссийской переписи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2020 года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99.0.00.54690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1 138,0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99.0.00.70179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54 337,9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55 011,8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соглашений и территориальных отраслевых (межотраслевых) соглашений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99.0.00.70210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476,3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99.0.00.70230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60 028,4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29 056,1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376A8E" w:rsidRPr="00376A8E" w:rsidTr="00012E0B">
        <w:trPr>
          <w:trHeight w:val="28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бесприпятственного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гносударственной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99.0.00.70359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 ГП НСО "Стимулирование развития жилищного строительства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</w:t>
            </w:r>
            <w:proofErr w:type="spellStart"/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строительство (приобретение на первичном рынке)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99.0.00.76030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государственную поддержку муниципальных учреждений культуры, находящихся на территории сельских поселений,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программы Новосибирской области "Культура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99.0.A2.00000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99.0.P3.00000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исполнения расходных обязательств органов местного самоуправления за счет сре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1 794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1 054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1 154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320,8</w:t>
            </w:r>
          </w:p>
        </w:tc>
      </w:tr>
      <w:tr w:rsidR="00376A8E" w:rsidRPr="00376A8E" w:rsidTr="00012E0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1 794 095,3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</w:tbl>
    <w:p w:rsidR="00376A8E" w:rsidRPr="00376A8E" w:rsidRDefault="00376A8E" w:rsidP="00376A8E">
      <w:pPr>
        <w:tabs>
          <w:tab w:val="left" w:pos="6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A8E" w:rsidRPr="00376A8E" w:rsidRDefault="00376A8E" w:rsidP="00376A8E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E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376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76A8E" w:rsidRPr="00376A8E" w:rsidRDefault="00376A8E" w:rsidP="00376A8E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376A8E" w:rsidRPr="00376A8E" w:rsidRDefault="00376A8E" w:rsidP="00376A8E">
      <w:pPr>
        <w:tabs>
          <w:tab w:val="left" w:pos="65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20.12.2021г. №  95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567"/>
        <w:gridCol w:w="709"/>
        <w:gridCol w:w="1701"/>
        <w:gridCol w:w="709"/>
        <w:gridCol w:w="1134"/>
        <w:gridCol w:w="992"/>
        <w:gridCol w:w="1544"/>
      </w:tblGrid>
      <w:tr w:rsidR="00376A8E" w:rsidRPr="00376A8E" w:rsidTr="00012E0B">
        <w:trPr>
          <w:trHeight w:val="30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на 2021 год и плановый период 2022 и 2023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A8E" w:rsidRPr="00376A8E" w:rsidTr="00012E0B">
        <w:trPr>
          <w:trHeight w:val="97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A8E" w:rsidRPr="00376A8E" w:rsidTr="00012E0B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A8E" w:rsidRPr="00376A8E" w:rsidTr="00012E0B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2021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 2023 год</w:t>
            </w:r>
          </w:p>
        </w:tc>
      </w:tr>
      <w:tr w:rsidR="00376A8E" w:rsidRPr="00376A8E" w:rsidTr="00012E0B">
        <w:trPr>
          <w:trHeight w:val="3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1 794 095,3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55 325,9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57 628,0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1 119,0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1 138,0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1 663,4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1 728,2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476,3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2 352,0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2 359,1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9 568,7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следствии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102 056,7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28 150,7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33 995,5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полномочий органов местного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25 551,8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модернизации и развитию инфраструктуры связи на территории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мероприятия по развитию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213 685,4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60 869,3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99 657,5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 ГП НСО "Стимулирование развития жилищного строительства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</w:t>
            </w:r>
            <w:proofErr w:type="spellStart"/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строительство (приобретение на первичном рынке)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167 546,4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76 245,1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 реализацию мероприятий по организации функционирования систем жизнеобеспечения и снабжения населения топливом подпрограммы "Безопасность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975,1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46 539,4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3 315,2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1 073 088,0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666 080,6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701 171,4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199 759,3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124 627,3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129 354,0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107 261,8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111 988,5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718 080,3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626 443,2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28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центров "Точка роста")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центров "Точка роста)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488 809,6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359 368,3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381 394,8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41 685,4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53 840,0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(5% районного коэффициента)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1 484,3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254 562,5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261 622,9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271 463,5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125 357,6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91 637,1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62 059,1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45 887,8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11 427,8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13 427,8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17 869,4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18 102,0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43 568,6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0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комплектованию библиотечных фондов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общедоступных библиотек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08.0.A1.00000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25 406,3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органов местного самоуправления в рамках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118 472,9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120 257,7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99.0.P3.00000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2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55 829,3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трудоустраивающихся в муниципальные и государственные учреждения социальной сферы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бесприпятственного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гносударственной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Новосибирской области "Развитие системы социальной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376A8E" w:rsidRPr="00376A8E" w:rsidTr="00012E0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spell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отделных</w:t>
            </w:r>
            <w:proofErr w:type="spell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376A8E" w:rsidRPr="00376A8E" w:rsidTr="00012E0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38 159,7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</w:t>
            </w: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17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исполнения расходных обязательств органов местного самоуправления за счет сре</w:t>
            </w:r>
            <w:proofErr w:type="gramStart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376A8E" w:rsidRPr="00376A8E" w:rsidTr="00012E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1 794 095,3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E" w:rsidRPr="00376A8E" w:rsidRDefault="00376A8E" w:rsidP="0037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</w:tbl>
    <w:p w:rsidR="003F43C2" w:rsidRDefault="003F43C2"/>
    <w:sectPr w:rsidR="003F43C2" w:rsidSect="00376A8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4A4F"/>
    <w:multiLevelType w:val="hybridMultilevel"/>
    <w:tmpl w:val="3AD0BD8E"/>
    <w:lvl w:ilvl="0" w:tplc="038EA59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501D8"/>
    <w:multiLevelType w:val="hybridMultilevel"/>
    <w:tmpl w:val="FFC0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93C96"/>
    <w:multiLevelType w:val="hybridMultilevel"/>
    <w:tmpl w:val="CDDC1622"/>
    <w:lvl w:ilvl="0" w:tplc="F61C4F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88F2A82"/>
    <w:multiLevelType w:val="hybridMultilevel"/>
    <w:tmpl w:val="F342CDAA"/>
    <w:lvl w:ilvl="0" w:tplc="D85CC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4E4201"/>
    <w:multiLevelType w:val="multilevel"/>
    <w:tmpl w:val="1564F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1D446D5"/>
    <w:multiLevelType w:val="hybridMultilevel"/>
    <w:tmpl w:val="FFC02D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48FD605A"/>
    <w:multiLevelType w:val="hybridMultilevel"/>
    <w:tmpl w:val="593CAC08"/>
    <w:lvl w:ilvl="0" w:tplc="E3E0BC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2364AC"/>
    <w:multiLevelType w:val="hybridMultilevel"/>
    <w:tmpl w:val="1C30D2BA"/>
    <w:lvl w:ilvl="0" w:tplc="A82876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2"/>
  </w:num>
  <w:num w:numId="6">
    <w:abstractNumId w:val="16"/>
  </w:num>
  <w:num w:numId="7">
    <w:abstractNumId w:val="22"/>
  </w:num>
  <w:num w:numId="8">
    <w:abstractNumId w:val="17"/>
  </w:num>
  <w:num w:numId="9">
    <w:abstractNumId w:val="7"/>
  </w:num>
  <w:num w:numId="10">
    <w:abstractNumId w:val="23"/>
  </w:num>
  <w:num w:numId="11">
    <w:abstractNumId w:val="21"/>
  </w:num>
  <w:num w:numId="12">
    <w:abstractNumId w:val="24"/>
  </w:num>
  <w:num w:numId="13">
    <w:abstractNumId w:val="5"/>
  </w:num>
  <w:num w:numId="14">
    <w:abstractNumId w:val="25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14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0"/>
  </w:num>
  <w:num w:numId="24">
    <w:abstractNumId w:val="11"/>
  </w:num>
  <w:num w:numId="25">
    <w:abstractNumId w:val="13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5A"/>
    <w:rsid w:val="00173F6C"/>
    <w:rsid w:val="00376A8E"/>
    <w:rsid w:val="003F43C2"/>
    <w:rsid w:val="004C5D5A"/>
    <w:rsid w:val="005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6A8E"/>
  </w:style>
  <w:style w:type="paragraph" w:styleId="a3">
    <w:name w:val="Balloon Text"/>
    <w:basedOn w:val="a"/>
    <w:link w:val="a4"/>
    <w:uiPriority w:val="99"/>
    <w:semiHidden/>
    <w:unhideWhenUsed/>
    <w:rsid w:val="00376A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76A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6A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76A8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76A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76A8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376A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6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76A8E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76A8E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376A8E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76A8E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76A8E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376A8E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376A8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76A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376A8E"/>
    <w:rPr>
      <w:sz w:val="16"/>
      <w:szCs w:val="16"/>
    </w:rPr>
  </w:style>
  <w:style w:type="character" w:styleId="af">
    <w:name w:val="Hyperlink"/>
    <w:uiPriority w:val="99"/>
    <w:unhideWhenUsed/>
    <w:rsid w:val="00376A8E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76A8E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376A8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76A8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76A8E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376A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76A8E"/>
  </w:style>
  <w:style w:type="character" w:styleId="af4">
    <w:name w:val="FollowedHyperlink"/>
    <w:uiPriority w:val="99"/>
    <w:semiHidden/>
    <w:unhideWhenUsed/>
    <w:rsid w:val="00376A8E"/>
    <w:rPr>
      <w:color w:val="954F72"/>
      <w:u w:val="single"/>
    </w:rPr>
  </w:style>
  <w:style w:type="paragraph" w:customStyle="1" w:styleId="xl66">
    <w:name w:val="xl6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76A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A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A8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76A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76A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76A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6A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6A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76A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76A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76A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76A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76A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76A8E"/>
  </w:style>
  <w:style w:type="numbering" w:customStyle="1" w:styleId="3">
    <w:name w:val="Нет списка3"/>
    <w:next w:val="a2"/>
    <w:uiPriority w:val="99"/>
    <w:semiHidden/>
    <w:unhideWhenUsed/>
    <w:rsid w:val="00376A8E"/>
  </w:style>
  <w:style w:type="paragraph" w:customStyle="1" w:styleId="xl124">
    <w:name w:val="xl124"/>
    <w:basedOn w:val="a"/>
    <w:rsid w:val="00376A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76A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76A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76A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76A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A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3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376A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76A8E"/>
  </w:style>
  <w:style w:type="numbering" w:customStyle="1" w:styleId="5">
    <w:name w:val="Нет списка5"/>
    <w:next w:val="a2"/>
    <w:uiPriority w:val="99"/>
    <w:semiHidden/>
    <w:unhideWhenUsed/>
    <w:rsid w:val="00376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6A8E"/>
  </w:style>
  <w:style w:type="paragraph" w:styleId="a3">
    <w:name w:val="Balloon Text"/>
    <w:basedOn w:val="a"/>
    <w:link w:val="a4"/>
    <w:uiPriority w:val="99"/>
    <w:semiHidden/>
    <w:unhideWhenUsed/>
    <w:rsid w:val="00376A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76A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6A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76A8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76A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76A8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376A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6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76A8E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76A8E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376A8E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76A8E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76A8E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376A8E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376A8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76A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376A8E"/>
    <w:rPr>
      <w:sz w:val="16"/>
      <w:szCs w:val="16"/>
    </w:rPr>
  </w:style>
  <w:style w:type="character" w:styleId="af">
    <w:name w:val="Hyperlink"/>
    <w:uiPriority w:val="99"/>
    <w:unhideWhenUsed/>
    <w:rsid w:val="00376A8E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76A8E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376A8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76A8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76A8E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376A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76A8E"/>
  </w:style>
  <w:style w:type="character" w:styleId="af4">
    <w:name w:val="FollowedHyperlink"/>
    <w:uiPriority w:val="99"/>
    <w:semiHidden/>
    <w:unhideWhenUsed/>
    <w:rsid w:val="00376A8E"/>
    <w:rPr>
      <w:color w:val="954F72"/>
      <w:u w:val="single"/>
    </w:rPr>
  </w:style>
  <w:style w:type="paragraph" w:customStyle="1" w:styleId="xl66">
    <w:name w:val="xl6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76A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A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A8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76A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76A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76A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6A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6A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76A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76A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76A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76A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76A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76A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76A8E"/>
  </w:style>
  <w:style w:type="numbering" w:customStyle="1" w:styleId="3">
    <w:name w:val="Нет списка3"/>
    <w:next w:val="a2"/>
    <w:uiPriority w:val="99"/>
    <w:semiHidden/>
    <w:unhideWhenUsed/>
    <w:rsid w:val="00376A8E"/>
  </w:style>
  <w:style w:type="paragraph" w:customStyle="1" w:styleId="xl124">
    <w:name w:val="xl124"/>
    <w:basedOn w:val="a"/>
    <w:rsid w:val="00376A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76A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76A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76A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76A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A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3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376A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76A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76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76A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76A8E"/>
  </w:style>
  <w:style w:type="numbering" w:customStyle="1" w:styleId="5">
    <w:name w:val="Нет списка5"/>
    <w:next w:val="a2"/>
    <w:uiPriority w:val="99"/>
    <w:semiHidden/>
    <w:unhideWhenUsed/>
    <w:rsid w:val="0037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544C-73ED-4013-A99C-96DD54A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195</Pages>
  <Words>37907</Words>
  <Characters>216075</Characters>
  <Application>Microsoft Office Word</Application>
  <DocSecurity>0</DocSecurity>
  <Lines>1800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2021-12-17T01:58:00Z</dcterms:created>
  <dcterms:modified xsi:type="dcterms:W3CDTF">2021-12-17T02:39:00Z</dcterms:modified>
</cp:coreProperties>
</file>