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73" w:rsidRPr="000B6E73" w:rsidRDefault="000B6E73" w:rsidP="000B6E73">
      <w:pPr>
        <w:pBdr>
          <w:bottom w:val="single" w:sz="12" w:space="3" w:color="623B2A"/>
        </w:pBdr>
        <w:shd w:val="clear" w:color="auto" w:fill="FFFFFF"/>
        <w:spacing w:after="0" w:line="368" w:lineRule="atLeast"/>
        <w:jc w:val="center"/>
        <w:outlineLvl w:val="2"/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</w:pPr>
      <w:r w:rsidRPr="000B6E73"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  <w:fldChar w:fldCharType="begin"/>
      </w:r>
      <w:r w:rsidRPr="000B6E73"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  <w:instrText xml:space="preserve"> HYPERLINK "http://www.mfc-nso.ru/novosti/466-minpromtorg-nso-ob-yavlyaet-o-prieme-zayavok-na-okazanie-finansovoj-podderzhki" </w:instrText>
      </w:r>
      <w:r w:rsidRPr="000B6E73"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  <w:fldChar w:fldCharType="separate"/>
      </w:r>
      <w:proofErr w:type="spellStart"/>
      <w:r w:rsidRPr="000B6E73"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  <w:t>Минпромторг</w:t>
      </w:r>
      <w:proofErr w:type="spellEnd"/>
      <w:r w:rsidRPr="000B6E73"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  <w:t xml:space="preserve"> НСО объявляет о приеме заявок на оказание финансовой поддержки</w:t>
      </w:r>
      <w:r w:rsidRPr="000B6E73"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  <w:fldChar w:fldCharType="end"/>
      </w:r>
    </w:p>
    <w:p w:rsidR="000B6E73" w:rsidRPr="000B6E73" w:rsidRDefault="000B6E73" w:rsidP="000B6E73">
      <w:pPr>
        <w:pBdr>
          <w:bottom w:val="single" w:sz="12" w:space="3" w:color="623B2A"/>
        </w:pBdr>
        <w:shd w:val="clear" w:color="auto" w:fill="FFFFFF"/>
        <w:spacing w:after="0" w:line="368" w:lineRule="atLeast"/>
        <w:jc w:val="both"/>
        <w:outlineLvl w:val="2"/>
        <w:rPr>
          <w:rFonts w:ascii="Circe MD Bold" w:eastAsia="Times New Roman" w:hAnsi="Circe MD Bold" w:cs="Times New Roman"/>
          <w:b/>
          <w:bCs/>
          <w:color w:val="623B2A"/>
          <w:sz w:val="37"/>
          <w:szCs w:val="37"/>
          <w:lang w:eastAsia="ru-RU"/>
        </w:rPr>
      </w:pPr>
    </w:p>
    <w:p w:rsidR="000B6E73" w:rsidRPr="000B6E73" w:rsidRDefault="000B6E73" w:rsidP="000B6E7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Министерство промышленности, торговли и развития предпринимательства Новосибирской области объявляет о приеме заявок от субъектов малого и среднего предпринимательства на оказание финансовой поддержки в рамках реализации государственной программы Новосибирской области «Развитие субъектов малого и среднего предпринимательства в Новосибирской области на 2017–2022 годы» в следующих формах:</w:t>
      </w:r>
    </w:p>
    <w:p w:rsidR="000B6E73" w:rsidRPr="000B6E73" w:rsidRDefault="000B6E73" w:rsidP="000B6E73">
      <w:pPr>
        <w:shd w:val="clear" w:color="auto" w:fill="FFFFFF"/>
        <w:spacing w:after="135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субсидирование части затрат, связанных с приобретением оборудования в целях создания, и (или) развития, и (или) модернизации производства товаров (работ, услуг);</w:t>
      </w:r>
    </w:p>
    <w:p w:rsidR="000B6E73" w:rsidRPr="000B6E73" w:rsidRDefault="000B6E73" w:rsidP="000B6E73">
      <w:pPr>
        <w:shd w:val="clear" w:color="auto" w:fill="FFFFFF"/>
        <w:spacing w:after="135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– </w:t>
      </w:r>
      <w:bookmarkStart w:id="0" w:name="_GoBack"/>
      <w:bookmarkEnd w:id="0"/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субсидирование части затрат субъектов малого и среднего предпринимательства, осуществляющих деятельность в сфере бытового обслуживания.</w:t>
      </w:r>
    </w:p>
    <w:p w:rsidR="000B6E73" w:rsidRPr="000B6E73" w:rsidRDefault="000B6E73" w:rsidP="000B6E7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Дата начала приема заявок: 19.04.2017 г.</w:t>
      </w:r>
    </w:p>
    <w:p w:rsidR="000B6E73" w:rsidRPr="000B6E73" w:rsidRDefault="000B6E73" w:rsidP="000B6E7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Дата окончания приема заявок: 11.05.2017 г.</w:t>
      </w:r>
    </w:p>
    <w:p w:rsidR="000B6E73" w:rsidRPr="000B6E73" w:rsidRDefault="000B6E73" w:rsidP="000B6E73">
      <w:pPr>
        <w:shd w:val="clear" w:color="auto" w:fill="FFFFFF"/>
        <w:spacing w:after="135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Способы подачи заявок:</w:t>
      </w:r>
    </w:p>
    <w:p w:rsidR="000B6E73" w:rsidRPr="000B6E73" w:rsidRDefault="000B6E73" w:rsidP="000B6E73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г. Новосибирск, ул. Кирова, 3, </w:t>
      </w:r>
      <w:proofErr w:type="spellStart"/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каб</w:t>
      </w:r>
      <w:proofErr w:type="spellEnd"/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715 с 10:00 до 12:00 и с 15:00 до 17:00 в рабочие дни.</w:t>
      </w:r>
    </w:p>
    <w:p w:rsidR="000B6E73" w:rsidRPr="000B6E73" w:rsidRDefault="000B6E73" w:rsidP="000B6E73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Государственная информационная система «Портал государственных и муниципальных услуг Новосибирской области» по адресу: http://54.gosuslugi.ru</w:t>
      </w:r>
    </w:p>
    <w:p w:rsidR="000B6E73" w:rsidRPr="000B6E73" w:rsidRDefault="000B6E73" w:rsidP="000B6E73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Центры «Мои Документы» Новосибирской области</w:t>
      </w:r>
    </w:p>
    <w:p w:rsidR="000B6E73" w:rsidRPr="000B6E73" w:rsidRDefault="000B6E73" w:rsidP="000B6E73">
      <w:pPr>
        <w:shd w:val="clear" w:color="auto" w:fill="FFFFFF"/>
        <w:spacing w:after="135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порядком и условиями предоставления финансовой поддержки, а также перечнем документов можно ознакомиться на сайте Малое и среднее предпринимательство Новосибирской области www.msp.nso.ru в разделе «Формы поддержки».</w:t>
      </w:r>
    </w:p>
    <w:p w:rsidR="000B6E73" w:rsidRPr="000B6E73" w:rsidRDefault="000B6E73" w:rsidP="000B6E73">
      <w:pPr>
        <w:shd w:val="clear" w:color="auto" w:fill="FFFFFF"/>
        <w:spacing w:after="135" w:line="35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6E7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Источник: http://www.minrpp.nso.ru/news/2179</w:t>
      </w:r>
    </w:p>
    <w:p w:rsidR="003B5DF0" w:rsidRDefault="003B5DF0" w:rsidP="000B6E73">
      <w:pPr>
        <w:jc w:val="both"/>
      </w:pPr>
    </w:p>
    <w:sectPr w:rsidR="003B5DF0" w:rsidSect="000B6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 MD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884"/>
    <w:multiLevelType w:val="multilevel"/>
    <w:tmpl w:val="0C12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F5"/>
    <w:rsid w:val="000B6E73"/>
    <w:rsid w:val="003B5DF0"/>
    <w:rsid w:val="009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F3C8"/>
  <w15:chartTrackingRefBased/>
  <w15:docId w15:val="{BD5B8CB5-6F16-4EA6-918F-07BAC934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2</cp:revision>
  <dcterms:created xsi:type="dcterms:W3CDTF">2017-04-10T02:22:00Z</dcterms:created>
  <dcterms:modified xsi:type="dcterms:W3CDTF">2017-04-10T02:23:00Z</dcterms:modified>
</cp:coreProperties>
</file>