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89" w:rsidRPr="00A65F89" w:rsidRDefault="00A65F89" w:rsidP="00A65F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5F89">
        <w:rPr>
          <w:rFonts w:ascii="Times New Roman" w:hAnsi="Times New Roman" w:cs="Times New Roman"/>
          <w:sz w:val="24"/>
          <w:szCs w:val="24"/>
        </w:rPr>
        <w:t>Отчет о реализации мероприятий ("дорожной карты")</w:t>
      </w:r>
    </w:p>
    <w:p w:rsidR="00A65F89" w:rsidRPr="00A65F89" w:rsidRDefault="00A65F89" w:rsidP="00A65F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5F89">
        <w:rPr>
          <w:rFonts w:ascii="Times New Roman" w:hAnsi="Times New Roman" w:cs="Times New Roman"/>
          <w:sz w:val="24"/>
          <w:szCs w:val="24"/>
        </w:rPr>
        <w:t xml:space="preserve">по содействию развитию конкуренции в </w:t>
      </w:r>
      <w:proofErr w:type="spellStart"/>
      <w:r w:rsidRPr="00A65F89"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Pr="00A65F8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A65F8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65F89" w:rsidRPr="00A65F89" w:rsidRDefault="00A65F89" w:rsidP="00A65F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5F89">
        <w:rPr>
          <w:rFonts w:ascii="Times New Roman" w:hAnsi="Times New Roman" w:cs="Times New Roman"/>
          <w:sz w:val="24"/>
          <w:szCs w:val="24"/>
        </w:rPr>
        <w:t xml:space="preserve">за </w:t>
      </w:r>
      <w:r w:rsidRPr="00A65F89">
        <w:rPr>
          <w:rFonts w:ascii="Times New Roman" w:hAnsi="Times New Roman" w:cs="Times New Roman"/>
          <w:sz w:val="24"/>
          <w:szCs w:val="24"/>
        </w:rPr>
        <w:t>2021</w:t>
      </w:r>
      <w:r w:rsidRPr="00A65F8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65F89" w:rsidRPr="00A65F89" w:rsidRDefault="00A65F89" w:rsidP="00A65F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5F8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65F89" w:rsidRPr="00A65F89" w:rsidRDefault="00A65F89" w:rsidP="00A65F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5F89">
        <w:rPr>
          <w:rFonts w:ascii="Times New Roman" w:hAnsi="Times New Roman" w:cs="Times New Roman"/>
          <w:sz w:val="24"/>
          <w:szCs w:val="24"/>
        </w:rPr>
        <w:t>(наименование ответственного исполнителя за реализацию</w:t>
      </w:r>
      <w:proofErr w:type="gramEnd"/>
    </w:p>
    <w:p w:rsidR="00A65F89" w:rsidRPr="00A65F89" w:rsidRDefault="0048119F" w:rsidP="00481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"дорожной карты")</w:t>
      </w:r>
    </w:p>
    <w:tbl>
      <w:tblPr>
        <w:tblW w:w="15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6012"/>
        <w:gridCol w:w="1279"/>
        <w:gridCol w:w="1279"/>
        <w:gridCol w:w="4372"/>
        <w:gridCol w:w="1766"/>
      </w:tblGrid>
      <w:tr w:rsidR="00A65F89" w:rsidRPr="00A65F89" w:rsidTr="00E62DE6">
        <w:trPr>
          <w:trHeight w:val="56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"дорожной карты"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мероприятия (краткое описание)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при выполнении мероприятия</w:t>
            </w:r>
          </w:p>
        </w:tc>
      </w:tr>
      <w:tr w:rsidR="00A65F89" w:rsidRPr="00A65F89" w:rsidTr="00E62DE6">
        <w:trPr>
          <w:trHeight w:val="147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89" w:rsidRPr="00A65F89" w:rsidTr="00E62DE6">
        <w:trPr>
          <w:trHeight w:val="21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сети «Интернет» информации о нормативных правовых актах 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по вопросам развития конкуренции.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A6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администрации 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в разделе «Инвестиции», подраздел «Развитие конкуренции»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kupino</w:t>
            </w:r>
            <w:proofErr w:type="spell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nso</w:t>
            </w:r>
            <w:proofErr w:type="spell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5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/2707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89" w:rsidRPr="00A65F89" w:rsidTr="00E62DE6">
        <w:trPr>
          <w:trHeight w:val="2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операторам связи в размещении новых базовых станций мобильной связи на объектах, находящихся в собственности 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г на территории  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была установлена опора для сотовой и радиорелейной связи.  Сотовая связь стала доступна в села</w:t>
            </w:r>
            <w:proofErr w:type="gramStart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Шаитик</w:t>
            </w:r>
            <w:proofErr w:type="spellEnd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Новорозино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89" w:rsidRPr="00A65F89" w:rsidTr="00E62DE6">
        <w:trPr>
          <w:trHeight w:val="2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представителями торговых организаций и товаропроизводителями.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E62DE6" w:rsidP="00481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bookmarkStart w:id="0" w:name="_GoBack"/>
            <w:bookmarkEnd w:id="0"/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по вопросу </w:t>
            </w:r>
            <w:proofErr w:type="spellStart"/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>достиж</w:t>
            </w:r>
            <w:proofErr w:type="spellEnd"/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>целев</w:t>
            </w:r>
            <w:proofErr w:type="spellEnd"/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>. показателей « Дорожная карта»,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>достижение целевых значений мер по развитию конкуренций на территории НСО</w:t>
            </w:r>
          </w:p>
          <w:p w:rsidR="00A65F89" w:rsidRDefault="00E62DE6" w:rsidP="00481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по в</w:t>
            </w:r>
            <w:r w:rsidR="00A65F89">
              <w:rPr>
                <w:rFonts w:ascii="Times New Roman" w:hAnsi="Times New Roman" w:cs="Times New Roman"/>
                <w:sz w:val="24"/>
                <w:szCs w:val="24"/>
              </w:rPr>
              <w:t xml:space="preserve">опросам «Поддержка </w:t>
            </w:r>
            <w:proofErr w:type="spellStart"/>
            <w:r w:rsidR="00A65F89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A65F89">
              <w:rPr>
                <w:rFonts w:ascii="Times New Roman" w:hAnsi="Times New Roman" w:cs="Times New Roman"/>
                <w:sz w:val="24"/>
                <w:szCs w:val="24"/>
              </w:rPr>
              <w:t xml:space="preserve"> в НСО»</w:t>
            </w:r>
          </w:p>
          <w:p w:rsidR="00A65F89" w:rsidRPr="00A65F89" w:rsidRDefault="00E62DE6" w:rsidP="00481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4.06 совещание по теме «Торговое обслуживание в удаленных населенных пунктах </w:t>
            </w:r>
            <w:proofErr w:type="spellStart"/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="00A65F89"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НСО»</w:t>
            </w:r>
          </w:p>
          <w:p w:rsidR="00A65F89" w:rsidRPr="00A65F89" w:rsidRDefault="00A65F89" w:rsidP="004811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 xml:space="preserve">08.12. Об актуализации муниципального </w:t>
            </w:r>
            <w:r w:rsidRPr="00A65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(«дорожные») по содействию развития конкуренции и обеспечению их выполнения с учетом изменений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89" w:rsidRPr="00A65F89" w:rsidRDefault="00A65F89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22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a3"/>
            </w:pPr>
            <w:r w:rsidRPr="0048119F">
              <w:t xml:space="preserve">Содействие сельскохозяйственным  производителям района в получении </w:t>
            </w:r>
            <w:proofErr w:type="gramStart"/>
            <w:r w:rsidRPr="0048119F">
              <w:t>государственной</w:t>
            </w:r>
            <w:proofErr w:type="gramEnd"/>
            <w:r w:rsidRPr="0048119F">
              <w:t xml:space="preserve"> поддержи из средств областного и федерального бюджетов на проведение комплекса агротехнических работ.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Ведется систематическая работа по содействию сельскохозяйственным  производителям в получении государственной поддержки.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2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рынков сбыта сельскохозяйственной продукции, сырья и продовольствия, промышленной продукции, производимых в </w:t>
            </w:r>
            <w:proofErr w:type="spellStart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Купинском</w:t>
            </w:r>
            <w:proofErr w:type="spellEnd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 районе: информирование и привлечение к участию в областных и межрегиональных ярмарках-выставках.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Ежегодно предприятия района принимают участие в областных оптово – розничных ярмарках.</w:t>
            </w:r>
          </w:p>
          <w:p w:rsidR="0048119F" w:rsidRPr="0048119F" w:rsidRDefault="0048119F" w:rsidP="00B6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 комбинат» отправляет свою продукцию в соседние области: Омскую, Томскую, Красноярский край и Якутию.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22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и прозрачности закупок у единственного поставщика (подрядчика, исполнителя).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закупок у единственного поставщика все заключенные контракты выставляются на сайте Государственной информационной системе сфере закупок Новосибирской области, в </w:t>
            </w:r>
            <w:proofErr w:type="gramStart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 с чем наблюдается прозрачность и эффективность данных закупок.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2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педагогического персонала.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 100% педагогов повысили свой профессиональный уровень в рамках работы районных методических объединений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41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среднего профессионального образования по рабочим профессиям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Купинском</w:t>
            </w:r>
            <w:proofErr w:type="spellEnd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 аграрном лицее на основании ДЦП «Развитие профессионального образования на 2015-2020 годы» действуют образовательные программы среднего профессионального образования по рабочим профессиям: «Автомеханик»; «Мастер общестроительных работ»; «Мастер отделочных строительных работ»; «Хозяйк</w:t>
            </w:r>
            <w:proofErr w:type="gramStart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ин) усадьбы»; «Сварщик (ручной и частично механической сварки(наплавки); «Штукатур».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22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среднему и малому предпринимательству по вопросу осуществления муниципальных закупок, участие в государственных и муниципальных программах по поддержке среднему и малому предпринимательству.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B6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Через информационно - консультационный пункт  проконсультировано в 2021 году – 39 субъектов малого и среднего предпринимательства. По муниципальной программе «Развитие субъектов малого и среднего предпринимательства  в </w:t>
            </w:r>
            <w:proofErr w:type="spellStart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Купинском</w:t>
            </w:r>
            <w:proofErr w:type="spellEnd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 районе  на 2019-2022 годы» в 2021 году получили поддержку 3 индивидуальных предпринимателей на общую сумму 426,8 </w:t>
            </w:r>
            <w:proofErr w:type="spellStart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. В разделе «Малое и среднее предпринимательство» обновлен реестр получателей поддержки. Ежемесячно обновляется информация в разделе «Потребительский рынок» о средних розничных ценах на отдельные </w:t>
            </w:r>
            <w:r w:rsidRPr="0048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потребительские товары. Обновлена информация о Фонде микрофинансирования и Фонде развития малого и среднего предпринимательства в НСО.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2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нормативных правовых актов, касающихся инвестиционной и предпринимательской деятельности.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48119F" w:rsidRDefault="0048119F" w:rsidP="004811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В 2021 году проведена экспертиза трех действующих муниципальных правовых актов. По результатам данных процедур  положений затрудняющих предпринимательскую и инвестиционную деятельность не выявлено.</w:t>
            </w:r>
          </w:p>
          <w:p w:rsidR="0048119F" w:rsidRPr="00A65F89" w:rsidRDefault="0048119F" w:rsidP="004811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 xml:space="preserve">  Публичные консультации при оценке регулирующего воздействия осуществлялись с использованием портала «Электронная демократия Новосибирской области» и во взаимодействии с представителями предпринимательского сообщества.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22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 в социальной сфере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В системе ГАС «Управление» видеться постоянно актуализация данных по ГЧП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9F" w:rsidRPr="00A65F89" w:rsidTr="00E62DE6">
        <w:trPr>
          <w:trHeight w:val="22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F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конкурентной среды в сфере культуры путем расширения государственной поддержки творческих проектов, реализуемых социально ориентированными некоммерческими организациями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Произведена модернизация кинозала кинотеатра «Сибирь» современным проекционным и звуковым оборудованием. Установлены новые кресла и широкоформатный экран, позволяющие смотреть фильмы в формате 3</w:t>
            </w:r>
            <w:r w:rsidRPr="00481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8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F" w:rsidRPr="00A65F89" w:rsidRDefault="0048119F" w:rsidP="00B63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F89" w:rsidRPr="00A65F89" w:rsidRDefault="00A65F89">
      <w:pPr>
        <w:rPr>
          <w:rFonts w:ascii="Times New Roman" w:hAnsi="Times New Roman" w:cs="Times New Roman"/>
          <w:sz w:val="24"/>
          <w:szCs w:val="24"/>
        </w:rPr>
      </w:pPr>
    </w:p>
    <w:sectPr w:rsidR="00A65F89" w:rsidRPr="00A65F89" w:rsidSect="00E62DE6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89"/>
    <w:rsid w:val="0048119F"/>
    <w:rsid w:val="00A65F89"/>
    <w:rsid w:val="00E53D65"/>
    <w:rsid w:val="00E6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8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F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65F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с отступом 2 Знак"/>
    <w:basedOn w:val="a0"/>
    <w:link w:val="2"/>
    <w:rsid w:val="00A65F8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rsid w:val="0048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8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F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65F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с отступом 2 Знак"/>
    <w:basedOn w:val="a0"/>
    <w:link w:val="2"/>
    <w:rsid w:val="00A65F8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rsid w:val="0048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2022-02-19T03:36:00Z</dcterms:created>
  <dcterms:modified xsi:type="dcterms:W3CDTF">2022-02-19T04:06:00Z</dcterms:modified>
</cp:coreProperties>
</file>