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E" w:rsidRDefault="008F7C1E" w:rsidP="008F7C1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-163830</wp:posOffset>
            </wp:positionV>
            <wp:extent cx="381000" cy="457200"/>
            <wp:effectExtent l="1905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C1E" w:rsidRDefault="008F7C1E" w:rsidP="008F7C1E">
      <w:pPr>
        <w:rPr>
          <w:b/>
        </w:rPr>
      </w:pPr>
    </w:p>
    <w:p w:rsidR="008F7C1E" w:rsidRDefault="008F7C1E" w:rsidP="008F7C1E">
      <w:pPr>
        <w:rPr>
          <w:b/>
        </w:rPr>
      </w:pPr>
    </w:p>
    <w:p w:rsidR="008F7C1E" w:rsidRDefault="008F7C1E" w:rsidP="008F7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E7EBB">
        <w:rPr>
          <w:b/>
          <w:sz w:val="32"/>
          <w:szCs w:val="32"/>
        </w:rPr>
        <w:t xml:space="preserve"> </w:t>
      </w:r>
      <w:r w:rsidR="00F35AE7">
        <w:rPr>
          <w:b/>
          <w:sz w:val="32"/>
          <w:szCs w:val="32"/>
        </w:rPr>
        <w:t xml:space="preserve">КУПИНСКОГО </w:t>
      </w:r>
      <w:r w:rsidRPr="000E7EBB">
        <w:rPr>
          <w:b/>
          <w:sz w:val="32"/>
          <w:szCs w:val="32"/>
        </w:rPr>
        <w:t>РАЙОНА</w:t>
      </w:r>
    </w:p>
    <w:p w:rsidR="008F7C1E" w:rsidRPr="000E7EBB" w:rsidRDefault="008F7C1E" w:rsidP="008F7C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E7EBB">
        <w:rPr>
          <w:b/>
          <w:sz w:val="32"/>
          <w:szCs w:val="32"/>
        </w:rPr>
        <w:t xml:space="preserve">  НОВОСИБИРСКОЙ ОБЛАСТИ</w:t>
      </w:r>
    </w:p>
    <w:p w:rsidR="008F7C1E" w:rsidRDefault="008F7C1E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CE1C0A" w:rsidP="008F7C1E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F35AE7" w:rsidRPr="00BD7545" w:rsidRDefault="00F35AE7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8F7C1E" w:rsidP="008F7C1E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D1675">
        <w:rPr>
          <w:b/>
          <w:sz w:val="28"/>
          <w:szCs w:val="28"/>
        </w:rPr>
        <w:t xml:space="preserve"> </w:t>
      </w:r>
      <w:r w:rsidR="00CF142F">
        <w:rPr>
          <w:b/>
          <w:sz w:val="28"/>
          <w:szCs w:val="28"/>
        </w:rPr>
        <w:t>25.11.2019</w:t>
      </w:r>
      <w:r w:rsidR="00EC73C5">
        <w:rPr>
          <w:b/>
          <w:sz w:val="28"/>
          <w:szCs w:val="28"/>
        </w:rPr>
        <w:t>г.</w:t>
      </w:r>
      <w:r w:rsidR="00F35AE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927F24">
        <w:rPr>
          <w:b/>
          <w:sz w:val="28"/>
          <w:szCs w:val="28"/>
        </w:rPr>
        <w:t xml:space="preserve"> </w:t>
      </w:r>
      <w:r w:rsidR="00CF142F">
        <w:rPr>
          <w:b/>
          <w:sz w:val="28"/>
          <w:szCs w:val="28"/>
        </w:rPr>
        <w:t>968</w:t>
      </w:r>
    </w:p>
    <w:p w:rsidR="00F35AE7" w:rsidRDefault="00F35AE7" w:rsidP="00A101D2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</w:p>
    <w:p w:rsidR="00183A67" w:rsidRDefault="00CF142F" w:rsidP="00EC73C5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</w:t>
      </w:r>
      <w:r w:rsidR="00752425">
        <w:rPr>
          <w:rStyle w:val="apple-converted-space"/>
          <w:b/>
          <w:bCs/>
          <w:color w:val="000000"/>
          <w:sz w:val="28"/>
          <w:szCs w:val="28"/>
        </w:rPr>
        <w:t xml:space="preserve">а территории </w:t>
      </w:r>
      <w:proofErr w:type="spellStart"/>
      <w:r w:rsidR="00752425">
        <w:rPr>
          <w:rStyle w:val="apple-converted-space"/>
          <w:b/>
          <w:bCs/>
          <w:color w:val="000000"/>
          <w:sz w:val="28"/>
          <w:szCs w:val="28"/>
        </w:rPr>
        <w:t>Купинского</w:t>
      </w:r>
      <w:proofErr w:type="spellEnd"/>
      <w:r w:rsidR="00752425">
        <w:rPr>
          <w:rStyle w:val="apple-converted-space"/>
          <w:b/>
          <w:bCs/>
          <w:color w:val="000000"/>
          <w:sz w:val="28"/>
          <w:szCs w:val="28"/>
        </w:rPr>
        <w:t xml:space="preserve"> района Новосибирской области на 2020-2024 годы</w:t>
      </w:r>
    </w:p>
    <w:p w:rsidR="00752425" w:rsidRDefault="00752425" w:rsidP="0075242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52425">
        <w:rPr>
          <w:color w:val="000000"/>
          <w:sz w:val="28"/>
          <w:szCs w:val="28"/>
        </w:rPr>
        <w:t xml:space="preserve">В соответствии с Федеральным законом от 13.07.2015 № 220-ФЗ «Об 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 и постановлением администрации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752425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Новосибирской области от 12.09.2016 № 564 «</w:t>
      </w:r>
      <w:r w:rsidRPr="00752425">
        <w:rPr>
          <w:color w:val="000000"/>
          <w:sz w:val="28"/>
          <w:szCs w:val="28"/>
        </w:rPr>
        <w:t xml:space="preserve"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Pr="00752425">
        <w:rPr>
          <w:color w:val="000000"/>
          <w:sz w:val="28"/>
          <w:szCs w:val="28"/>
        </w:rPr>
        <w:t>Купинского</w:t>
      </w:r>
      <w:proofErr w:type="spellEnd"/>
      <w:r w:rsidRPr="0075242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»,</w:t>
      </w:r>
    </w:p>
    <w:p w:rsidR="00F35AE7" w:rsidRPr="00F35AE7" w:rsidRDefault="00F35AE7" w:rsidP="003C162A">
      <w:pPr>
        <w:pStyle w:val="a4"/>
        <w:rPr>
          <w:b/>
          <w:color w:val="000000"/>
          <w:sz w:val="28"/>
          <w:szCs w:val="28"/>
        </w:rPr>
      </w:pPr>
      <w:r w:rsidRPr="00F35AE7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ОСТАНОВЛЯЮ</w:t>
      </w:r>
      <w:r w:rsidR="003C162A">
        <w:rPr>
          <w:b/>
          <w:color w:val="000000"/>
          <w:sz w:val="28"/>
          <w:szCs w:val="28"/>
        </w:rPr>
        <w:t>:</w:t>
      </w:r>
    </w:p>
    <w:p w:rsidR="00233AB7" w:rsidRDefault="00752425" w:rsidP="00434D9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5B29">
        <w:rPr>
          <w:color w:val="000000"/>
          <w:sz w:val="28"/>
          <w:szCs w:val="28"/>
        </w:rPr>
        <w:tab/>
      </w:r>
      <w:r w:rsidRPr="00752425">
        <w:rPr>
          <w:color w:val="000000"/>
          <w:sz w:val="28"/>
          <w:szCs w:val="28"/>
        </w:rPr>
        <w:t xml:space="preserve">Утвердить прилагаемый Документ </w:t>
      </w:r>
      <w:r w:rsidR="00434D90" w:rsidRPr="00434D90">
        <w:rPr>
          <w:color w:val="000000"/>
          <w:sz w:val="28"/>
          <w:szCs w:val="28"/>
        </w:rPr>
        <w:t xml:space="preserve">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="00434D90" w:rsidRPr="00434D90">
        <w:rPr>
          <w:color w:val="000000"/>
          <w:sz w:val="28"/>
          <w:szCs w:val="28"/>
        </w:rPr>
        <w:t>Купинского</w:t>
      </w:r>
      <w:proofErr w:type="spellEnd"/>
      <w:r w:rsidR="00434D90" w:rsidRPr="00434D90">
        <w:rPr>
          <w:color w:val="000000"/>
          <w:sz w:val="28"/>
          <w:szCs w:val="28"/>
        </w:rPr>
        <w:t xml:space="preserve"> района Новосибирской области на 2020-2024 годы</w:t>
      </w:r>
      <w:r w:rsidR="00434D90">
        <w:rPr>
          <w:color w:val="000000"/>
          <w:sz w:val="28"/>
          <w:szCs w:val="28"/>
        </w:rPr>
        <w:t>.</w:t>
      </w:r>
    </w:p>
    <w:p w:rsidR="003B5B29" w:rsidRDefault="003B5B29" w:rsidP="003B5B29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B5B29">
        <w:rPr>
          <w:color w:val="000000"/>
          <w:sz w:val="28"/>
          <w:szCs w:val="28"/>
        </w:rPr>
        <w:t xml:space="preserve">Информационно-консультационному отделу администрации </w:t>
      </w:r>
      <w:proofErr w:type="spellStart"/>
      <w:r w:rsidRPr="003B5B29">
        <w:rPr>
          <w:color w:val="000000"/>
          <w:sz w:val="28"/>
          <w:szCs w:val="28"/>
        </w:rPr>
        <w:t>Купинского</w:t>
      </w:r>
      <w:proofErr w:type="spellEnd"/>
      <w:r w:rsidRPr="003B5B29">
        <w:rPr>
          <w:color w:val="000000"/>
          <w:sz w:val="28"/>
          <w:szCs w:val="28"/>
        </w:rPr>
        <w:t xml:space="preserve"> района (Дорн Е.Д) обеспечить публикацию настоящего постановления в печатном издании администрации </w:t>
      </w:r>
      <w:proofErr w:type="spellStart"/>
      <w:r w:rsidRPr="003B5B29">
        <w:rPr>
          <w:color w:val="000000"/>
          <w:sz w:val="28"/>
          <w:szCs w:val="28"/>
        </w:rPr>
        <w:t>Купинского</w:t>
      </w:r>
      <w:proofErr w:type="spellEnd"/>
      <w:r w:rsidRPr="003B5B29">
        <w:rPr>
          <w:color w:val="000000"/>
          <w:sz w:val="28"/>
          <w:szCs w:val="28"/>
        </w:rPr>
        <w:t xml:space="preserve"> </w:t>
      </w:r>
      <w:proofErr w:type="gramStart"/>
      <w:r w:rsidRPr="003B5B29">
        <w:rPr>
          <w:color w:val="000000"/>
          <w:sz w:val="28"/>
          <w:szCs w:val="28"/>
        </w:rPr>
        <w:t>района  «</w:t>
      </w:r>
      <w:proofErr w:type="gramEnd"/>
      <w:r w:rsidRPr="003B5B29">
        <w:rPr>
          <w:color w:val="000000"/>
          <w:sz w:val="28"/>
          <w:szCs w:val="28"/>
        </w:rPr>
        <w:t xml:space="preserve">Информационный бюллетень» и разместить на официальном сайте администрации </w:t>
      </w:r>
      <w:proofErr w:type="spellStart"/>
      <w:r w:rsidRPr="003B5B29">
        <w:rPr>
          <w:color w:val="000000"/>
          <w:sz w:val="28"/>
          <w:szCs w:val="28"/>
        </w:rPr>
        <w:t>Купинского</w:t>
      </w:r>
      <w:proofErr w:type="spellEnd"/>
      <w:r w:rsidRPr="003B5B2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3B5B29">
        <w:rPr>
          <w:color w:val="000000"/>
          <w:sz w:val="28"/>
          <w:szCs w:val="28"/>
        </w:rPr>
        <w:t>.</w:t>
      </w:r>
    </w:p>
    <w:p w:rsidR="008F7C1E" w:rsidRPr="00745453" w:rsidRDefault="003B5B29" w:rsidP="003B5B29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45453" w:rsidRPr="00745453">
        <w:rPr>
          <w:sz w:val="28"/>
          <w:szCs w:val="28"/>
        </w:rPr>
        <w:t xml:space="preserve"> </w:t>
      </w:r>
      <w:r w:rsidR="008F7C1E" w:rsidRPr="00745453">
        <w:rPr>
          <w:sz w:val="28"/>
          <w:szCs w:val="28"/>
        </w:rPr>
        <w:t xml:space="preserve">Контроль за выполнением данного </w:t>
      </w:r>
      <w:r w:rsidR="003E173F" w:rsidRPr="00745453">
        <w:rPr>
          <w:sz w:val="28"/>
          <w:szCs w:val="28"/>
        </w:rPr>
        <w:t>постановления</w:t>
      </w:r>
      <w:r w:rsidR="008F7C1E" w:rsidRPr="00745453">
        <w:rPr>
          <w:sz w:val="28"/>
          <w:szCs w:val="28"/>
        </w:rPr>
        <w:t xml:space="preserve"> возложить на   </w:t>
      </w:r>
      <w:r w:rsidR="00745453" w:rsidRPr="00745453">
        <w:rPr>
          <w:sz w:val="28"/>
          <w:szCs w:val="28"/>
        </w:rPr>
        <w:t xml:space="preserve">   </w:t>
      </w:r>
      <w:r w:rsidR="00C20DD2" w:rsidRPr="00745453">
        <w:rPr>
          <w:sz w:val="28"/>
          <w:szCs w:val="28"/>
        </w:rPr>
        <w:t>заместителя Г</w:t>
      </w:r>
      <w:r w:rsidR="008F7C1E" w:rsidRPr="00745453">
        <w:rPr>
          <w:sz w:val="28"/>
          <w:szCs w:val="28"/>
        </w:rPr>
        <w:t>лавы администрации</w:t>
      </w:r>
      <w:r w:rsidR="0019730E" w:rsidRPr="00745453">
        <w:rPr>
          <w:sz w:val="28"/>
          <w:szCs w:val="28"/>
        </w:rPr>
        <w:t xml:space="preserve"> Купинского района </w:t>
      </w:r>
      <w:r w:rsidR="00C20DD2" w:rsidRPr="00745453">
        <w:rPr>
          <w:sz w:val="28"/>
          <w:szCs w:val="28"/>
        </w:rPr>
        <w:t xml:space="preserve">Новосибирской области </w:t>
      </w:r>
      <w:r w:rsidR="007E1772" w:rsidRPr="00745453">
        <w:rPr>
          <w:sz w:val="28"/>
          <w:szCs w:val="28"/>
        </w:rPr>
        <w:t>Д.А</w:t>
      </w:r>
      <w:r w:rsidR="008F7C1E" w:rsidRPr="00745453">
        <w:rPr>
          <w:sz w:val="28"/>
          <w:szCs w:val="28"/>
        </w:rPr>
        <w:t>.</w:t>
      </w:r>
      <w:r w:rsidR="007E1772" w:rsidRPr="00745453">
        <w:rPr>
          <w:sz w:val="28"/>
          <w:szCs w:val="28"/>
        </w:rPr>
        <w:t>Гусева.</w:t>
      </w:r>
    </w:p>
    <w:p w:rsidR="008F7C1E" w:rsidRDefault="008F7C1E" w:rsidP="008F7C1E">
      <w:pPr>
        <w:rPr>
          <w:sz w:val="28"/>
          <w:szCs w:val="28"/>
        </w:rPr>
      </w:pPr>
    </w:p>
    <w:p w:rsidR="00C20DD2" w:rsidRDefault="00535368" w:rsidP="008F7C1E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Купинского района </w:t>
      </w:r>
    </w:p>
    <w:p w:rsidR="008F7C1E" w:rsidRDefault="00C20DD2" w:rsidP="008F7C1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3536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535368">
        <w:rPr>
          <w:sz w:val="28"/>
          <w:szCs w:val="28"/>
        </w:rPr>
        <w:t xml:space="preserve">              В.Н.Шубников</w:t>
      </w:r>
    </w:p>
    <w:p w:rsidR="008F7C1E" w:rsidRDefault="008F7C1E" w:rsidP="008F7C1E">
      <w:pPr>
        <w:rPr>
          <w:sz w:val="28"/>
          <w:szCs w:val="28"/>
        </w:rPr>
      </w:pPr>
    </w:p>
    <w:p w:rsidR="003B5B29" w:rsidRDefault="003B5B29" w:rsidP="008F7C1E">
      <w:pPr>
        <w:rPr>
          <w:sz w:val="20"/>
          <w:szCs w:val="20"/>
        </w:rPr>
      </w:pPr>
    </w:p>
    <w:p w:rsidR="008F7C1E" w:rsidRPr="003E173F" w:rsidRDefault="003B5B29" w:rsidP="008F7C1E">
      <w:pPr>
        <w:rPr>
          <w:sz w:val="20"/>
          <w:szCs w:val="20"/>
        </w:rPr>
      </w:pPr>
      <w:r>
        <w:rPr>
          <w:sz w:val="20"/>
          <w:szCs w:val="20"/>
        </w:rPr>
        <w:t>Тимонова Ю.В.</w:t>
      </w:r>
    </w:p>
    <w:p w:rsidR="008F7C1E" w:rsidRPr="003E173F" w:rsidRDefault="00B51C19" w:rsidP="008F7C1E">
      <w:pPr>
        <w:rPr>
          <w:sz w:val="20"/>
          <w:szCs w:val="20"/>
        </w:rPr>
      </w:pPr>
      <w:r>
        <w:rPr>
          <w:sz w:val="20"/>
          <w:szCs w:val="20"/>
        </w:rPr>
        <w:t>21-</w:t>
      </w:r>
      <w:r w:rsidR="00C20DD2">
        <w:rPr>
          <w:sz w:val="20"/>
          <w:szCs w:val="20"/>
        </w:rPr>
        <w:t>617</w:t>
      </w: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5B29">
        <w:rPr>
          <w:b/>
          <w:sz w:val="28"/>
          <w:szCs w:val="28"/>
        </w:rPr>
        <w:t>Документ планирования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r w:rsidRPr="003B5B29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 w:rsidRPr="003B5B29">
        <w:rPr>
          <w:b/>
          <w:sz w:val="28"/>
          <w:szCs w:val="28"/>
        </w:rPr>
        <w:t xml:space="preserve"> района Ново</w:t>
      </w:r>
      <w:r>
        <w:rPr>
          <w:b/>
          <w:sz w:val="28"/>
          <w:szCs w:val="28"/>
        </w:rPr>
        <w:t>сибирской области                                      на 2020 – 2024</w:t>
      </w:r>
      <w:r w:rsidRPr="003B5B29">
        <w:rPr>
          <w:b/>
          <w:sz w:val="28"/>
          <w:szCs w:val="28"/>
        </w:rPr>
        <w:t xml:space="preserve"> годы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  <w:lang w:val="en-US"/>
        </w:rPr>
        <w:t>I</w:t>
      </w:r>
      <w:r w:rsidRPr="003B5B29">
        <w:rPr>
          <w:rFonts w:eastAsiaTheme="minorEastAsia"/>
          <w:b/>
          <w:sz w:val="28"/>
          <w:szCs w:val="28"/>
        </w:rPr>
        <w:t>. Общие положения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 xml:space="preserve">1. Настоящий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3B5B29">
        <w:rPr>
          <w:sz w:val="28"/>
          <w:szCs w:val="28"/>
        </w:rPr>
        <w:t xml:space="preserve"> района Но</w:t>
      </w:r>
      <w:r>
        <w:rPr>
          <w:sz w:val="28"/>
          <w:szCs w:val="28"/>
        </w:rPr>
        <w:t>восибирской области на 2020-2024</w:t>
      </w:r>
      <w:r w:rsidRPr="003B5B29">
        <w:rPr>
          <w:sz w:val="28"/>
          <w:szCs w:val="28"/>
        </w:rPr>
        <w:t xml:space="preserve"> годы (далее соответственно – Документ планирования, регулярные перевозки по  муниципальным маршрутам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3B5B29">
        <w:rPr>
          <w:sz w:val="28"/>
          <w:szCs w:val="28"/>
        </w:rPr>
        <w:t xml:space="preserve"> района Новосибирской области) разработан в целях планирования мероприятий по обеспечению доступности услуг общественного пассажирского транспорта, повышения качества, эффективности и безопасности транспортного обслуживания населения на муниципальных маршрутах регулярных перевозок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r w:rsidRPr="003B5B29">
        <w:rPr>
          <w:sz w:val="28"/>
          <w:szCs w:val="28"/>
        </w:rPr>
        <w:t>района Новосибирской области с учетом социальных, экономических и иных факторов.</w:t>
      </w: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 xml:space="preserve">2. Документ планирования разработан в соответствии с 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(далее – Федеральный закон № 220-ФЗ), Законом Новосибирской области от 05.05.2016 № 55-ОЗ «Об  отдельных вопросах организации транспортного обслуживания населения на  территории Новосибирской области» постановлением администрации </w:t>
      </w:r>
      <w:proofErr w:type="spellStart"/>
      <w:r w:rsidRPr="003B5B29">
        <w:rPr>
          <w:sz w:val="28"/>
          <w:szCs w:val="28"/>
        </w:rPr>
        <w:t>Купинского</w:t>
      </w:r>
      <w:proofErr w:type="spellEnd"/>
      <w:r w:rsidRPr="003B5B29">
        <w:rPr>
          <w:sz w:val="28"/>
          <w:szCs w:val="28"/>
        </w:rPr>
        <w:t xml:space="preserve"> района Новосибирской области от 12.09.2016 № 564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Pr="003B5B29">
        <w:rPr>
          <w:sz w:val="28"/>
          <w:szCs w:val="28"/>
        </w:rPr>
        <w:t>Купинского</w:t>
      </w:r>
      <w:proofErr w:type="spellEnd"/>
      <w:r w:rsidRPr="003B5B29">
        <w:rPr>
          <w:sz w:val="28"/>
          <w:szCs w:val="28"/>
        </w:rPr>
        <w:t xml:space="preserve"> района».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B5B29">
        <w:rPr>
          <w:rFonts w:eastAsiaTheme="minorHAnsi"/>
          <w:sz w:val="28"/>
          <w:szCs w:val="28"/>
          <w:lang w:eastAsia="en-US"/>
        </w:rPr>
        <w:t>3. В Документе планирования используются понятия, определенные Федеральным законом от 08.11.2007 № 259-ФЗ «Устав автомобильного транспорта и городского наземного электрического транспорта», Федеральным законом № 220-ФЗ и иными федеральными законами, законодательством Новосибирской области.</w:t>
      </w:r>
    </w:p>
    <w:p w:rsidR="006F61B2" w:rsidRPr="00AF0CBD" w:rsidRDefault="006F61B2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Pr="006F61B2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F61B2">
        <w:rPr>
          <w:rFonts w:eastAsiaTheme="minorEastAsia"/>
          <w:b/>
          <w:sz w:val="28"/>
          <w:szCs w:val="28"/>
        </w:rPr>
        <w:t>2. Цели и задачи планирования регулярных перевозок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AF0CBD">
        <w:rPr>
          <w:rFonts w:eastAsiaTheme="minorEastAsia"/>
          <w:b/>
          <w:sz w:val="28"/>
          <w:szCs w:val="28"/>
        </w:rPr>
        <w:t>по муниципальным маршрутам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 xml:space="preserve">2.1 Целью развития регулярных пассажирских перевозок автомобильным транспортом на территории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6F61B2">
        <w:rPr>
          <w:rFonts w:eastAsiaTheme="minorEastAsia"/>
          <w:sz w:val="28"/>
          <w:szCs w:val="28"/>
        </w:rPr>
        <w:t xml:space="preserve"> района Новосибирской области</w:t>
      </w:r>
      <w:r>
        <w:rPr>
          <w:rFonts w:eastAsiaTheme="minorEastAsia"/>
          <w:sz w:val="28"/>
          <w:szCs w:val="28"/>
        </w:rPr>
        <w:t xml:space="preserve"> на 2020 - 2024</w:t>
      </w:r>
      <w:r w:rsidRPr="006F61B2">
        <w:rPr>
          <w:rFonts w:eastAsiaTheme="minorEastAsia"/>
          <w:sz w:val="28"/>
          <w:szCs w:val="28"/>
        </w:rPr>
        <w:t xml:space="preserve"> годы является повышение качества транспортного обслуживания населения в </w:t>
      </w:r>
      <w:proofErr w:type="spellStart"/>
      <w:r>
        <w:rPr>
          <w:rFonts w:eastAsiaTheme="minorEastAsia"/>
          <w:sz w:val="28"/>
          <w:szCs w:val="28"/>
        </w:rPr>
        <w:t>Купинском</w:t>
      </w:r>
      <w:proofErr w:type="spellEnd"/>
      <w:r w:rsidRPr="006F61B2">
        <w:rPr>
          <w:rFonts w:eastAsiaTheme="minorEastAsia"/>
          <w:sz w:val="28"/>
          <w:szCs w:val="28"/>
        </w:rPr>
        <w:t xml:space="preserve"> районе с учетом социальных, экономических и экологических факторов</w:t>
      </w:r>
      <w:r>
        <w:rPr>
          <w:rFonts w:eastAsiaTheme="minorEastAsia"/>
          <w:sz w:val="28"/>
          <w:szCs w:val="28"/>
        </w:rPr>
        <w:t>.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 </w:t>
      </w:r>
      <w:r w:rsidRPr="006F61B2">
        <w:rPr>
          <w:rFonts w:eastAsiaTheme="minorEastAsia"/>
          <w:sz w:val="28"/>
          <w:szCs w:val="28"/>
        </w:rPr>
        <w:t>Основными задачами планирования регулярных перевозок по муниципальным маршрутам, решение которых обеспечивает достижение предусмотренных пунктом 2.1 документа планирования целей, являются: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1) обеспечение всеобщей доступности населения к получению услуг общественного пассажирского транспорта;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2) увеличение пассажирского транспорта малой и средней вместимости на муниципальных маршрутах регулярного сообщения, на которых осуществляется перевозка пассажиров всех категорий граждан, в том числе по единому социальному проездному билету либо микропроцессорной пластиковой карте "Социальная карта";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3) повышение эффективности работы пассажирского транспорта.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E55BE8" w:rsidRPr="00E55BE8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</w:t>
      </w:r>
      <w:r w:rsidRPr="00E55BE8">
        <w:rPr>
          <w:rFonts w:eastAsiaTheme="minorEastAsia"/>
          <w:sz w:val="28"/>
          <w:szCs w:val="28"/>
        </w:rPr>
        <w:t>. Планируемые мероприятия являются основанием для анализа результативности принятых мер по развитию регулярных пассажирских перевозок автомобильным транспортом.</w:t>
      </w:r>
    </w:p>
    <w:p w:rsidR="006F61B2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</w:t>
      </w:r>
      <w:r w:rsidRPr="00E55BE8">
        <w:rPr>
          <w:rFonts w:eastAsiaTheme="minorEastAsia"/>
          <w:sz w:val="28"/>
          <w:szCs w:val="28"/>
        </w:rPr>
        <w:t>. Реализация планируемых мероприятий возможна при условии достаточного финансирования из бюджетов всех уровней.</w:t>
      </w: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A5552" w:rsidRDefault="009A5552" w:rsidP="009A5552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</w:t>
      </w:r>
      <w:r w:rsidRPr="009A5552">
        <w:rPr>
          <w:rFonts w:eastAsiaTheme="minorEastAsia"/>
          <w:b/>
          <w:sz w:val="28"/>
          <w:szCs w:val="28"/>
        </w:rPr>
        <w:t xml:space="preserve">. Текущее состояние регулярных пассажирских перевозок автомобильным транспортом на территории </w:t>
      </w:r>
      <w:proofErr w:type="spellStart"/>
      <w:r>
        <w:rPr>
          <w:rFonts w:eastAsiaTheme="minorEastAsia"/>
          <w:b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b/>
          <w:sz w:val="28"/>
          <w:szCs w:val="28"/>
        </w:rPr>
        <w:t xml:space="preserve"> района Новосибирской области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sz w:val="28"/>
          <w:szCs w:val="28"/>
        </w:rPr>
      </w:pP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9A5552">
        <w:rPr>
          <w:rFonts w:eastAsiaTheme="minorEastAsia"/>
          <w:sz w:val="28"/>
          <w:szCs w:val="28"/>
        </w:rPr>
        <w:t xml:space="preserve">.1. Общая численность населения </w:t>
      </w:r>
      <w:proofErr w:type="spellStart"/>
      <w:r w:rsidR="008B6AAC">
        <w:rPr>
          <w:rFonts w:eastAsiaTheme="minorEastAsia"/>
          <w:sz w:val="28"/>
          <w:szCs w:val="28"/>
        </w:rPr>
        <w:t>Купинского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на первое января 2019</w:t>
      </w:r>
      <w:r w:rsidRPr="009A5552">
        <w:rPr>
          <w:rFonts w:eastAsiaTheme="minorEastAsia"/>
          <w:sz w:val="28"/>
          <w:szCs w:val="28"/>
        </w:rPr>
        <w:t xml:space="preserve"> года составляет </w:t>
      </w:r>
      <w:r w:rsidR="00AF0CBD">
        <w:rPr>
          <w:rFonts w:eastAsiaTheme="minorEastAsia"/>
          <w:sz w:val="28"/>
          <w:szCs w:val="28"/>
        </w:rPr>
        <w:t>27740</w:t>
      </w:r>
      <w:r w:rsidRPr="009A5552">
        <w:rPr>
          <w:rFonts w:eastAsiaTheme="minorEastAsia"/>
          <w:sz w:val="28"/>
          <w:szCs w:val="28"/>
        </w:rPr>
        <w:t xml:space="preserve"> человек. В настоящее время на территории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района, в соответствии с договором об организации пассажирских перевозок автомобильным транспортом на маршрутах регулярного сообщения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района, </w:t>
      </w:r>
      <w:r>
        <w:rPr>
          <w:rFonts w:eastAsiaTheme="minorEastAsia"/>
          <w:sz w:val="28"/>
          <w:szCs w:val="28"/>
        </w:rPr>
        <w:t>МУ «</w:t>
      </w:r>
      <w:proofErr w:type="spellStart"/>
      <w:r>
        <w:rPr>
          <w:rFonts w:eastAsiaTheme="minorEastAsia"/>
          <w:sz w:val="28"/>
          <w:szCs w:val="28"/>
        </w:rPr>
        <w:t>Купинское</w:t>
      </w:r>
      <w:proofErr w:type="spellEnd"/>
      <w:r>
        <w:rPr>
          <w:rFonts w:eastAsiaTheme="minorEastAsia"/>
          <w:sz w:val="28"/>
          <w:szCs w:val="28"/>
        </w:rPr>
        <w:t xml:space="preserve"> АТП»</w:t>
      </w:r>
      <w:r w:rsidRPr="009A5552">
        <w:rPr>
          <w:rFonts w:eastAsiaTheme="minorEastAsia"/>
          <w:sz w:val="28"/>
          <w:szCs w:val="28"/>
        </w:rPr>
        <w:t xml:space="preserve"> выполняются обязательства по перевозке пассажиров всех категорий граждан, в том числе по единому социальному проездному билету либо микропроцессорной пластиковой карте "Социальная карта". Ежедневно на социально значимых муниципальных маршрутах осуществляют пассажирские перевозки порядка </w:t>
      </w:r>
      <w:r w:rsidR="00AF0CBD" w:rsidRPr="00AF0CBD">
        <w:rPr>
          <w:rFonts w:eastAsiaTheme="minorEastAsia"/>
          <w:sz w:val="28"/>
          <w:szCs w:val="28"/>
        </w:rPr>
        <w:t>12</w:t>
      </w:r>
      <w:r w:rsidRPr="00AF0CBD">
        <w:rPr>
          <w:rFonts w:eastAsiaTheme="minorEastAsia"/>
          <w:sz w:val="28"/>
          <w:szCs w:val="28"/>
        </w:rPr>
        <w:t xml:space="preserve"> автобусов малой и средней вместимости.</w:t>
      </w:r>
      <w:r w:rsidRPr="009A5552">
        <w:rPr>
          <w:rFonts w:eastAsiaTheme="minorEastAsia"/>
          <w:sz w:val="28"/>
          <w:szCs w:val="28"/>
        </w:rPr>
        <w:t xml:space="preserve"> 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 xml:space="preserve">Общий годовой объем </w:t>
      </w:r>
      <w:r w:rsidR="00AF0CBD">
        <w:rPr>
          <w:rFonts w:eastAsiaTheme="minorEastAsia"/>
          <w:sz w:val="28"/>
          <w:szCs w:val="28"/>
        </w:rPr>
        <w:t>387,4</w:t>
      </w:r>
      <w:r w:rsidRPr="00AF0CBD">
        <w:rPr>
          <w:rFonts w:eastAsiaTheme="minorEastAsia"/>
          <w:sz w:val="28"/>
          <w:szCs w:val="28"/>
        </w:rPr>
        <w:t xml:space="preserve"> тыс.</w:t>
      </w:r>
      <w:r w:rsidRPr="009A5552">
        <w:rPr>
          <w:rFonts w:eastAsiaTheme="minorEastAsia"/>
          <w:sz w:val="28"/>
          <w:szCs w:val="28"/>
        </w:rPr>
        <w:t xml:space="preserve"> пассажиров.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 xml:space="preserve">Муниципальная маршрутная сеть в основном обеспечивает потребности населения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 в пассажирских перевозках.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 xml:space="preserve">Пассажирские автобусные перевозки в </w:t>
      </w:r>
      <w:proofErr w:type="spellStart"/>
      <w:r w:rsidR="008B6AAC">
        <w:rPr>
          <w:rFonts w:eastAsiaTheme="minorEastAsia"/>
          <w:sz w:val="28"/>
          <w:szCs w:val="28"/>
        </w:rPr>
        <w:t>Купинского</w:t>
      </w:r>
      <w:proofErr w:type="spellEnd"/>
      <w:r>
        <w:rPr>
          <w:rFonts w:eastAsiaTheme="minorEastAsia"/>
          <w:sz w:val="28"/>
          <w:szCs w:val="28"/>
        </w:rPr>
        <w:t xml:space="preserve"> районе осуществляются по 20</w:t>
      </w:r>
      <w:r w:rsidRPr="009A5552">
        <w:rPr>
          <w:rFonts w:eastAsiaTheme="minorEastAsia"/>
          <w:sz w:val="28"/>
          <w:szCs w:val="28"/>
        </w:rPr>
        <w:t xml:space="preserve"> муниципальному маршруту регулярного сообщения по регулируемым тарифам.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 xml:space="preserve">Наиболее острые проблемы в развитии транспортного обслуживания населения </w:t>
      </w:r>
      <w:proofErr w:type="spellStart"/>
      <w:r w:rsidR="008B6AAC"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района: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>- нехватка пассажирского транспорта малой и средней вместимости для перевозки пассажиров;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>- изношенность подвижного состава автотранспортного предприятия.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9A5552">
        <w:rPr>
          <w:rFonts w:eastAsiaTheme="minorEastAsia"/>
          <w:sz w:val="28"/>
          <w:szCs w:val="28"/>
        </w:rPr>
        <w:t xml:space="preserve">.2. Анализ ситуации в сфере пассажирских перевозок показывает, что в последние годы объем пассажирских перевозок в </w:t>
      </w:r>
      <w:proofErr w:type="spellStart"/>
      <w:r w:rsidR="008B6AAC"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районе увеличивается, требуется существенное повышение доступности услуг пассажирского транспорта для населения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lastRenderedPageBreak/>
        <w:t>Необходимо обеспечить равный доступ к услугам пассажирского транспорта для граждан, имеющих право на меры социальной поддержки при проезде на транспорте, формирование условий для развития транспортного обслуживания населения, совершенствование транспортной инфраструктуры, улучшение использования существующих мощностей.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>Вследствие разницы между установленными (регулируемыми) тарифами и фактической себестоимостью, а также незначительной интенсивности пассажиропотоков на социально значимых автобусных маршрутах (по регулируемым тарифам) пассажирские перевозки на данных маршрутах являются нерентабельными (убыточными).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 xml:space="preserve">Для обеспечения доступности услуг пассажирского транспорта для населения </w:t>
      </w:r>
      <w:proofErr w:type="spellStart"/>
      <w:r>
        <w:rPr>
          <w:rFonts w:eastAsiaTheme="minorEastAsia"/>
          <w:sz w:val="28"/>
          <w:szCs w:val="28"/>
        </w:rPr>
        <w:t>Купинского</w:t>
      </w:r>
      <w:proofErr w:type="spellEnd"/>
      <w:r w:rsidRPr="009A5552">
        <w:rPr>
          <w:rFonts w:eastAsiaTheme="minorEastAsia"/>
          <w:sz w:val="28"/>
          <w:szCs w:val="28"/>
        </w:rPr>
        <w:t xml:space="preserve"> района необходимо не только сохранить существующую маршрутную сеть, но и произвести ее оптимизацию, а именно корректировку по количеству и категории транспортных средств, расписания и схемы движения на действующих маршрутах.</w:t>
      </w:r>
    </w:p>
    <w:p w:rsidR="009A5552" w:rsidRPr="009A5552" w:rsidRDefault="009A5552" w:rsidP="009A555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A5552">
        <w:rPr>
          <w:rFonts w:eastAsiaTheme="minorEastAsia"/>
          <w:sz w:val="28"/>
          <w:szCs w:val="28"/>
        </w:rPr>
        <w:t>Для повышения эффективности транспортного обслуживания населения района необходимо комплексно и системно подходить к решению различных вопросов: финансово-экономических, организационно-методических, технических. Наилучшие результаты достигаются в условиях прогнозирования направлений, сроков внедрения, финансовых источников, управления процессом, то есть решения проблем программно-целевым методом.</w:t>
      </w:r>
    </w:p>
    <w:p w:rsidR="003B5B29" w:rsidRPr="003B5B29" w:rsidRDefault="009A5552" w:rsidP="00AF0CB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</w:p>
    <w:p w:rsidR="003B5B29" w:rsidRPr="003B5B29" w:rsidRDefault="00F076B5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5. </w:t>
      </w:r>
      <w:r w:rsidR="003B5B29" w:rsidRPr="003B5B29">
        <w:rPr>
          <w:rFonts w:eastAsiaTheme="minorEastAsia"/>
          <w:b/>
          <w:sz w:val="28"/>
          <w:szCs w:val="28"/>
        </w:rPr>
        <w:t xml:space="preserve"> Перечень мероприятий по развитию регулярных перевозок 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</w:rPr>
        <w:t xml:space="preserve">по муниципальным маршрутам на территории </w:t>
      </w:r>
      <w:proofErr w:type="spellStart"/>
      <w:r>
        <w:rPr>
          <w:rFonts w:eastAsiaTheme="minorEastAsia"/>
          <w:b/>
          <w:sz w:val="28"/>
          <w:szCs w:val="28"/>
        </w:rPr>
        <w:t>Купинского</w:t>
      </w:r>
      <w:proofErr w:type="spellEnd"/>
      <w:r w:rsidRPr="003B5B29">
        <w:rPr>
          <w:rFonts w:eastAsiaTheme="minorEastAsia"/>
          <w:b/>
          <w:sz w:val="28"/>
          <w:szCs w:val="28"/>
        </w:rPr>
        <w:t xml:space="preserve"> района Новосибирской области, в том числе направленных на установление, изменение и отмену маршрутов, а также изменение вида регулярных перевозок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B08F5" w:rsidRPr="00EB08F5" w:rsidRDefault="00EB08F5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2020 - 2024</w:t>
      </w:r>
      <w:r w:rsidRPr="00EB08F5">
        <w:rPr>
          <w:sz w:val="28"/>
          <w:szCs w:val="28"/>
        </w:rPr>
        <w:t xml:space="preserve"> годах планируется проведение следующих мероприятий по развитию регулярных перевозок по муниципальным маршрутам:</w:t>
      </w:r>
    </w:p>
    <w:p w:rsidR="00EB08F5" w:rsidRDefault="00EB08F5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 w:rsidRPr="00EB08F5">
        <w:rPr>
          <w:sz w:val="28"/>
          <w:szCs w:val="28"/>
        </w:rPr>
        <w:t xml:space="preserve">муниципальных маршрутов в целях сокращения дублирования муниципальных маршрутов и исключения экономически неэффективных и невостребованных муниципальных маршрутов (приложение 1 к документу планирования); </w:t>
      </w:r>
    </w:p>
    <w:p w:rsidR="00EB08F5" w:rsidRDefault="003E5E3E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5B29" w:rsidRPr="003B5B29">
        <w:rPr>
          <w:sz w:val="28"/>
          <w:szCs w:val="28"/>
        </w:rPr>
        <w:t>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 планируется реали</w:t>
      </w:r>
      <w:r w:rsidR="00EB08F5">
        <w:rPr>
          <w:sz w:val="28"/>
          <w:szCs w:val="28"/>
        </w:rPr>
        <w:t>зовать следующими мероприятиями</w:t>
      </w:r>
    </w:p>
    <w:p w:rsidR="00EB08F5" w:rsidRPr="003E5E3E" w:rsidRDefault="00EB08F5" w:rsidP="00EB08F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5E3E">
        <w:rPr>
          <w:sz w:val="28"/>
          <w:szCs w:val="28"/>
        </w:rPr>
        <w:t>(приложение</w:t>
      </w:r>
      <w:r w:rsidR="003E5E3E" w:rsidRPr="003E5E3E">
        <w:rPr>
          <w:sz w:val="28"/>
          <w:szCs w:val="28"/>
        </w:rPr>
        <w:t xml:space="preserve"> </w:t>
      </w:r>
      <w:proofErr w:type="gramStart"/>
      <w:r w:rsidR="003E5E3E" w:rsidRPr="003E5E3E">
        <w:rPr>
          <w:sz w:val="28"/>
          <w:szCs w:val="28"/>
        </w:rPr>
        <w:t>2</w:t>
      </w:r>
      <w:r w:rsidRPr="003E5E3E">
        <w:rPr>
          <w:sz w:val="28"/>
          <w:szCs w:val="28"/>
        </w:rPr>
        <w:t xml:space="preserve">  к</w:t>
      </w:r>
      <w:proofErr w:type="gramEnd"/>
      <w:r w:rsidRPr="003E5E3E">
        <w:rPr>
          <w:sz w:val="28"/>
          <w:szCs w:val="28"/>
        </w:rPr>
        <w:t xml:space="preserve"> документу планирования).</w:t>
      </w:r>
    </w:p>
    <w:p w:rsidR="003B5B29" w:rsidRDefault="00EB08F5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8F5">
        <w:rPr>
          <w:sz w:val="28"/>
          <w:szCs w:val="28"/>
        </w:rPr>
        <w:t xml:space="preserve">заключение муниципальных контрактов на выполнение работ, связанных с осуществлением регулярных перевозок по муниципальным маршрутам, производится с учетом положений Федерального закона N 220-ФЗ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в соответствии с графиком заключения муниципальных контрактов на выполнение работ, </w:t>
      </w:r>
      <w:r w:rsidRPr="00EB08F5">
        <w:rPr>
          <w:sz w:val="28"/>
          <w:szCs w:val="28"/>
        </w:rPr>
        <w:lastRenderedPageBreak/>
        <w:t>связанных с осуществлением регулярных перевозок по регулируемым тарифам (приложение</w:t>
      </w:r>
      <w:r w:rsidR="003E5E3E">
        <w:rPr>
          <w:sz w:val="28"/>
          <w:szCs w:val="28"/>
        </w:rPr>
        <w:t xml:space="preserve"> 3</w:t>
      </w:r>
      <w:r w:rsidRPr="00EB08F5">
        <w:rPr>
          <w:sz w:val="28"/>
          <w:szCs w:val="28"/>
        </w:rPr>
        <w:t xml:space="preserve">  к документу планирования).</w:t>
      </w: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0CBD" w:rsidRDefault="00AF0CBD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0CBD" w:rsidRDefault="00AF0CBD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0CBD" w:rsidRDefault="00AF0CBD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0CBD" w:rsidRDefault="00AF0CBD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lastRenderedPageBreak/>
        <w:t xml:space="preserve">Приложение 1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территории </w:t>
      </w:r>
      <w:proofErr w:type="spellStart"/>
      <w:r w:rsidRPr="003E5E3E">
        <w:rPr>
          <w:sz w:val="22"/>
          <w:szCs w:val="22"/>
        </w:rPr>
        <w:t>Купинского</w:t>
      </w:r>
      <w:proofErr w:type="spellEnd"/>
      <w:r w:rsidRPr="003E5E3E">
        <w:rPr>
          <w:sz w:val="22"/>
          <w:szCs w:val="22"/>
        </w:rPr>
        <w:t xml:space="preserve"> района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AF0CBD" w:rsidRDefault="00AF0CBD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E5E3E">
        <w:rPr>
          <w:sz w:val="28"/>
          <w:szCs w:val="28"/>
        </w:rPr>
        <w:t>МЕРОПРИЯТИЯ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E5E3E">
        <w:rPr>
          <w:sz w:val="28"/>
          <w:szCs w:val="28"/>
        </w:rPr>
        <w:t>по установлению, изменению и отмене муниципальных маршрутов регулярных перевозок пассажиров и багажа автомобильным транспортом</w:t>
      </w:r>
      <w:r w:rsidRPr="003E5E3E">
        <w:t xml:space="preserve"> </w:t>
      </w:r>
      <w:r w:rsidRPr="003E5E3E">
        <w:rPr>
          <w:sz w:val="28"/>
          <w:szCs w:val="28"/>
        </w:rPr>
        <w:t xml:space="preserve">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маршрутам</w:t>
      </w:r>
      <w:r w:rsidRPr="003E5E3E">
        <w:rPr>
          <w:sz w:val="28"/>
          <w:szCs w:val="28"/>
        </w:rPr>
        <w:t xml:space="preserve"> регулярных перевозок на 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E5E3E">
        <w:rPr>
          <w:sz w:val="28"/>
          <w:szCs w:val="28"/>
        </w:rPr>
        <w:t xml:space="preserve">территории </w:t>
      </w:r>
      <w:proofErr w:type="spellStart"/>
      <w:r w:rsidRPr="003E5E3E">
        <w:rPr>
          <w:sz w:val="28"/>
          <w:szCs w:val="28"/>
        </w:rPr>
        <w:t>Купинского</w:t>
      </w:r>
      <w:proofErr w:type="spellEnd"/>
      <w:r w:rsidRPr="003E5E3E">
        <w:rPr>
          <w:sz w:val="28"/>
          <w:szCs w:val="28"/>
        </w:rPr>
        <w:t xml:space="preserve"> района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118"/>
        <w:gridCol w:w="1559"/>
        <w:gridCol w:w="2977"/>
        <w:gridCol w:w="1276"/>
        <w:gridCol w:w="1099"/>
      </w:tblGrid>
      <w:tr w:rsidR="003E5E3E" w:rsidRPr="003B5B29" w:rsidTr="00BF2542">
        <w:tc>
          <w:tcPr>
            <w:tcW w:w="542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№ п/п</w:t>
            </w:r>
          </w:p>
        </w:tc>
        <w:tc>
          <w:tcPr>
            <w:tcW w:w="2118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Наименование маршрута регулярных перевозок</w:t>
            </w:r>
          </w:p>
        </w:tc>
        <w:tc>
          <w:tcPr>
            <w:tcW w:w="2977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276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Содержание изменения</w:t>
            </w:r>
          </w:p>
        </w:tc>
        <w:tc>
          <w:tcPr>
            <w:tcW w:w="1099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Срок изменения</w:t>
            </w:r>
          </w:p>
        </w:tc>
      </w:tr>
      <w:tr w:rsidR="003E5E3E" w:rsidRPr="003B5B29" w:rsidTr="00BF2542">
        <w:tc>
          <w:tcPr>
            <w:tcW w:w="542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1</w:t>
            </w:r>
          </w:p>
        </w:tc>
        <w:tc>
          <w:tcPr>
            <w:tcW w:w="2118" w:type="dxa"/>
          </w:tcPr>
          <w:p w:rsidR="003E5E3E" w:rsidRPr="003B5B29" w:rsidRDefault="003E5E3E" w:rsidP="00BF2542">
            <w:pPr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108</w:t>
            </w:r>
          </w:p>
        </w:tc>
        <w:tc>
          <w:tcPr>
            <w:tcW w:w="1559" w:type="dxa"/>
          </w:tcPr>
          <w:p w:rsidR="003E5E3E" w:rsidRPr="003B5B29" w:rsidRDefault="003E5E3E" w:rsidP="00BF2542">
            <w:pPr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Купино-Покровка</w:t>
            </w:r>
          </w:p>
        </w:tc>
        <w:tc>
          <w:tcPr>
            <w:tcW w:w="2977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>
              <w:t>изменение маршрута</w:t>
            </w:r>
          </w:p>
        </w:tc>
        <w:tc>
          <w:tcPr>
            <w:tcW w:w="1276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изменение пути следования транспортных средств</w:t>
            </w:r>
          </w:p>
        </w:tc>
        <w:tc>
          <w:tcPr>
            <w:tcW w:w="1099" w:type="dxa"/>
          </w:tcPr>
          <w:p w:rsidR="003E5E3E" w:rsidRPr="003B5B29" w:rsidRDefault="003E5E3E" w:rsidP="00BF254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2021</w:t>
            </w:r>
          </w:p>
        </w:tc>
      </w:tr>
    </w:tbl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3E5E3E">
        <w:rPr>
          <w:sz w:val="22"/>
          <w:szCs w:val="22"/>
        </w:rPr>
        <w:t xml:space="preserve">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территории </w:t>
      </w:r>
      <w:proofErr w:type="spellStart"/>
      <w:r w:rsidRPr="003E5E3E">
        <w:rPr>
          <w:sz w:val="22"/>
          <w:szCs w:val="22"/>
        </w:rPr>
        <w:t>Купинского</w:t>
      </w:r>
      <w:proofErr w:type="spellEnd"/>
      <w:r w:rsidRPr="003E5E3E">
        <w:rPr>
          <w:sz w:val="22"/>
          <w:szCs w:val="22"/>
        </w:rPr>
        <w:t xml:space="preserve"> района</w:t>
      </w:r>
    </w:p>
    <w:p w:rsidR="00EB08F5" w:rsidRDefault="00EB08F5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E5E3E">
        <w:rPr>
          <w:sz w:val="28"/>
          <w:szCs w:val="28"/>
        </w:rPr>
        <w:t>МЕРОПРИЯТИЯ</w:t>
      </w:r>
    </w:p>
    <w:p w:rsidR="003E5E3E" w:rsidRDefault="003E5E3E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5E3E">
        <w:rPr>
          <w:sz w:val="28"/>
          <w:szCs w:val="28"/>
        </w:rPr>
        <w:t>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</w:t>
      </w:r>
    </w:p>
    <w:p w:rsidR="003E5E3E" w:rsidRPr="003B5B29" w:rsidRDefault="003E5E3E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5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469"/>
      </w:tblGrid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№ п/п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Наименование мероприятия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Срок исполнения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1</w:t>
            </w:r>
          </w:p>
        </w:tc>
        <w:tc>
          <w:tcPr>
            <w:tcW w:w="5529" w:type="dxa"/>
          </w:tcPr>
          <w:p w:rsidR="003B5B29" w:rsidRPr="003B5B29" w:rsidRDefault="003B5B29" w:rsidP="00834BA0">
            <w:pPr>
              <w:widowControl w:val="0"/>
              <w:autoSpaceDE w:val="0"/>
              <w:autoSpaceDN w:val="0"/>
            </w:pPr>
            <w:r w:rsidRPr="003B5B29">
              <w:t xml:space="preserve">Изучение потребностей населения в пассажирских перевозках по муниципальным маршрутам регулярных перевозок на территории </w:t>
            </w:r>
            <w:proofErr w:type="spellStart"/>
            <w:r w:rsidR="00834BA0">
              <w:t>Купинского</w:t>
            </w:r>
            <w:proofErr w:type="spellEnd"/>
            <w:r w:rsidRPr="003B5B29">
              <w:t xml:space="preserve"> района Новосибирской области,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До </w:t>
            </w:r>
            <w:r>
              <w:t>1 сентября ежегодно в 2020, 2021</w:t>
            </w:r>
            <w:r w:rsidR="009610F7">
              <w:t xml:space="preserve">, </w:t>
            </w:r>
            <w:r w:rsidRPr="003B5B29">
              <w:t xml:space="preserve"> 2022</w:t>
            </w:r>
            <w:r w:rsidR="009610F7">
              <w:t xml:space="preserve">, 2023 и </w:t>
            </w:r>
            <w:r>
              <w:t>2024</w:t>
            </w:r>
            <w:r w:rsidRPr="003B5B29">
              <w:t xml:space="preserve"> 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2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каждому муниципальному маршруту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До 1 с</w:t>
            </w:r>
            <w:r w:rsidR="009610F7">
              <w:t xml:space="preserve">ентября ежегодно в 2020, 2021 </w:t>
            </w:r>
            <w:r w:rsidRPr="003B5B29">
              <w:t>2022</w:t>
            </w:r>
            <w:r w:rsidR="009610F7">
              <w:t xml:space="preserve">,2023 и </w:t>
            </w:r>
            <w:r w:rsidR="008E6527">
              <w:t>2024</w:t>
            </w:r>
            <w:r w:rsidRPr="003B5B29">
              <w:t xml:space="preserve"> 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3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Внесение изменений в реестр муниципальных автобусных маршрутов регулярных перевозок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на территории </w:t>
            </w:r>
            <w:proofErr w:type="spellStart"/>
            <w:r w:rsidR="008E6527">
              <w:t>Купинского</w:t>
            </w:r>
            <w:proofErr w:type="spellEnd"/>
            <w:r w:rsidRPr="003B5B29">
              <w:t xml:space="preserve"> района Новосибирской области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в соответствии с Федеральным законом № 220-ФЗ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4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Заключение муниципальных контрактов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об осуществлении перевозок пассажиров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и багажа автомобильным транспортом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по муниципальным автобусным маршрутам регулярных перевозок на территории </w:t>
            </w:r>
            <w:proofErr w:type="spellStart"/>
            <w:r w:rsidR="008E6527">
              <w:t>Купинского</w:t>
            </w:r>
            <w:proofErr w:type="spellEnd"/>
            <w:r w:rsidRPr="003B5B29">
              <w:t xml:space="preserve"> района Новосибирской области по регулируемым тарифам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 соответствии с Федеральным законом № 220-ФЗ в порядке, установленном Федеральным законом от 05.04.2013 № 44-ФЗ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«О контрактной системе в сфере закупок товаров, работ, услуг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для обеспечения государственных и муниципальных нужд»</w:t>
            </w:r>
          </w:p>
        </w:tc>
      </w:tr>
      <w:tr w:rsidR="003B5B29" w:rsidRPr="003B5B29" w:rsidTr="00AF0CBD">
        <w:tc>
          <w:tcPr>
            <w:tcW w:w="567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До 1 декабря ежегодно в 2020, </w:t>
            </w:r>
          </w:p>
          <w:p w:rsidR="003B5B29" w:rsidRPr="003B5B29" w:rsidRDefault="009610F7" w:rsidP="003B5B29">
            <w:pPr>
              <w:widowControl w:val="0"/>
              <w:autoSpaceDE w:val="0"/>
              <w:autoSpaceDN w:val="0"/>
            </w:pPr>
            <w:r>
              <w:t xml:space="preserve">2021, </w:t>
            </w:r>
            <w:r w:rsidR="003B5B29" w:rsidRPr="003B5B29">
              <w:t>2022</w:t>
            </w:r>
            <w:r w:rsidR="008E6527">
              <w:t>,</w:t>
            </w:r>
            <w:r>
              <w:t xml:space="preserve"> 2023 и </w:t>
            </w:r>
            <w:r w:rsidR="008E6527">
              <w:t>2024</w:t>
            </w:r>
            <w:r w:rsidR="003B5B29" w:rsidRPr="003B5B29">
              <w:t xml:space="preserve"> годах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мере необходимости</w:t>
            </w:r>
          </w:p>
        </w:tc>
      </w:tr>
      <w:tr w:rsidR="003B5B29" w:rsidRPr="003B5B29" w:rsidTr="00AF0CBD">
        <w:tc>
          <w:tcPr>
            <w:tcW w:w="567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6</w:t>
            </w:r>
          </w:p>
        </w:tc>
        <w:tc>
          <w:tcPr>
            <w:tcW w:w="552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Проведение обследований дорожных условий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по пути следования муниципальных маршрутов пассажирского транспорта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мере необходимости</w:t>
            </w:r>
          </w:p>
        </w:tc>
      </w:tr>
    </w:tbl>
    <w:p w:rsidR="003B5B29" w:rsidRPr="003B5B29" w:rsidRDefault="003B5B29" w:rsidP="003B5B29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AF0CBD" w:rsidRDefault="00AF0CBD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3E5E3E">
        <w:rPr>
          <w:sz w:val="22"/>
          <w:szCs w:val="22"/>
        </w:rPr>
        <w:t xml:space="preserve">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территории </w:t>
      </w:r>
      <w:proofErr w:type="spellStart"/>
      <w:r w:rsidRPr="003E5E3E">
        <w:rPr>
          <w:sz w:val="22"/>
          <w:szCs w:val="22"/>
        </w:rPr>
        <w:t>Купинского</w:t>
      </w:r>
      <w:proofErr w:type="spellEnd"/>
      <w:r w:rsidRPr="003E5E3E">
        <w:rPr>
          <w:sz w:val="22"/>
          <w:szCs w:val="22"/>
        </w:rPr>
        <w:t xml:space="preserve"> района</w:t>
      </w:r>
    </w:p>
    <w:p w:rsidR="003E5E3E" w:rsidRDefault="003E5E3E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E5E3E" w:rsidRDefault="003E5E3E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 xml:space="preserve">График заключения муниципальных контрактов 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>в отношении регулярных перевозок по регулируемым тарифам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4253"/>
        <w:gridCol w:w="3902"/>
      </w:tblGrid>
      <w:tr w:rsidR="003B5B29" w:rsidRPr="003B5B29" w:rsidTr="001E7B00"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№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п/п</w:t>
            </w:r>
          </w:p>
        </w:tc>
        <w:tc>
          <w:tcPr>
            <w:tcW w:w="11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Порядковый номер маршрута регулярных перевозок</w:t>
            </w:r>
          </w:p>
        </w:tc>
        <w:tc>
          <w:tcPr>
            <w:tcW w:w="4253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Наименование маршрута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регулярных перевозок</w:t>
            </w:r>
          </w:p>
        </w:tc>
        <w:tc>
          <w:tcPr>
            <w:tcW w:w="3902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Срок заключения государственного контракта в соответствии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с Федеральным законом от 05.04.2013 № 44-ФЗ «О контрактной системе в сфере закупок товаров, работ, услуг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для обеспечения государственных и муниципальных нужд»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101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Купино-Березовка</w:t>
            </w:r>
          </w:p>
        </w:tc>
        <w:tc>
          <w:tcPr>
            <w:tcW w:w="3902" w:type="dxa"/>
          </w:tcPr>
          <w:p w:rsidR="003B5B29" w:rsidRPr="003B5B29" w:rsidRDefault="009610F7" w:rsidP="009610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101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Алферовка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101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Метелево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102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Тюменка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102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Яркуль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103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Новорозино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104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Купино-Стеклянное</w:t>
            </w:r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104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Купино-Орловка</w:t>
            </w:r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:rsidR="003B5B29" w:rsidRPr="003B5B29" w:rsidRDefault="008E6527" w:rsidP="008E6527">
            <w:r>
              <w:t>105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Купино-Сибирский</w:t>
            </w:r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10</w:t>
            </w:r>
          </w:p>
        </w:tc>
        <w:tc>
          <w:tcPr>
            <w:tcW w:w="1134" w:type="dxa"/>
          </w:tcPr>
          <w:p w:rsidR="003B5B29" w:rsidRPr="003B5B29" w:rsidRDefault="008E6527" w:rsidP="003B5B29">
            <w:r>
              <w:t>106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Купино-Рождественка</w:t>
            </w:r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11</w:t>
            </w:r>
          </w:p>
        </w:tc>
        <w:tc>
          <w:tcPr>
            <w:tcW w:w="1134" w:type="dxa"/>
          </w:tcPr>
          <w:p w:rsidR="003B5B29" w:rsidRPr="003B5B29" w:rsidRDefault="009610F7" w:rsidP="003B5B29">
            <w:r>
              <w:t>106</w:t>
            </w:r>
          </w:p>
        </w:tc>
        <w:tc>
          <w:tcPr>
            <w:tcW w:w="4253" w:type="dxa"/>
          </w:tcPr>
          <w:p w:rsidR="003B5B29" w:rsidRPr="003B5B29" w:rsidRDefault="008E6527" w:rsidP="003B5B29">
            <w:r>
              <w:t>Купино-</w:t>
            </w:r>
            <w:proofErr w:type="spellStart"/>
            <w:r>
              <w:t>Лукошино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12</w:t>
            </w:r>
          </w:p>
        </w:tc>
        <w:tc>
          <w:tcPr>
            <w:tcW w:w="1134" w:type="dxa"/>
          </w:tcPr>
          <w:p w:rsidR="003B5B29" w:rsidRPr="003B5B29" w:rsidRDefault="009610F7" w:rsidP="003B5B29">
            <w:r>
              <w:t>107</w:t>
            </w:r>
          </w:p>
        </w:tc>
        <w:tc>
          <w:tcPr>
            <w:tcW w:w="4253" w:type="dxa"/>
          </w:tcPr>
          <w:p w:rsidR="003B5B29" w:rsidRPr="003B5B29" w:rsidRDefault="009610F7" w:rsidP="003B5B29">
            <w:r>
              <w:t>Купино-</w:t>
            </w:r>
            <w:proofErr w:type="spellStart"/>
            <w:r>
              <w:t>Лягушье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3B5B29" w:rsidRPr="003B5B29" w:rsidRDefault="009610F7" w:rsidP="003B5B29">
            <w:r>
              <w:t>107</w:t>
            </w:r>
          </w:p>
        </w:tc>
        <w:tc>
          <w:tcPr>
            <w:tcW w:w="4253" w:type="dxa"/>
          </w:tcPr>
          <w:p w:rsidR="003B5B29" w:rsidRPr="003B5B29" w:rsidRDefault="009610F7" w:rsidP="003B5B29">
            <w:r>
              <w:t>Купино-</w:t>
            </w:r>
            <w:proofErr w:type="spellStart"/>
            <w:r>
              <w:t>Лягушье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3B5B29" w:rsidRPr="003B5B29" w:rsidRDefault="009610F7" w:rsidP="009610F7">
            <w:r>
              <w:t>108</w:t>
            </w:r>
          </w:p>
        </w:tc>
        <w:tc>
          <w:tcPr>
            <w:tcW w:w="4253" w:type="dxa"/>
          </w:tcPr>
          <w:p w:rsidR="003B5B29" w:rsidRPr="003B5B29" w:rsidRDefault="009610F7" w:rsidP="003B5B29">
            <w:r>
              <w:t>Купино-Покровка</w:t>
            </w:r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3B5B29" w:rsidRPr="003B5B29" w:rsidTr="001E7B00">
        <w:trPr>
          <w:trHeight w:val="170"/>
        </w:trPr>
        <w:tc>
          <w:tcPr>
            <w:tcW w:w="634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3B5B29" w:rsidRPr="003B5B29" w:rsidRDefault="009610F7" w:rsidP="003B5B29">
            <w:r>
              <w:t>109</w:t>
            </w:r>
          </w:p>
        </w:tc>
        <w:tc>
          <w:tcPr>
            <w:tcW w:w="4253" w:type="dxa"/>
          </w:tcPr>
          <w:p w:rsidR="003B5B29" w:rsidRPr="003B5B29" w:rsidRDefault="009610F7" w:rsidP="003B5B29">
            <w:r>
              <w:t>Купино-</w:t>
            </w:r>
            <w:proofErr w:type="spellStart"/>
            <w:r>
              <w:t>Аполиха</w:t>
            </w:r>
            <w:proofErr w:type="spellEnd"/>
          </w:p>
        </w:tc>
        <w:tc>
          <w:tcPr>
            <w:tcW w:w="3902" w:type="dxa"/>
          </w:tcPr>
          <w:p w:rsidR="003B5B29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9610F7" w:rsidRPr="003B5B29" w:rsidTr="001E7B00">
        <w:trPr>
          <w:trHeight w:val="170"/>
        </w:trPr>
        <w:tc>
          <w:tcPr>
            <w:tcW w:w="634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134" w:type="dxa"/>
          </w:tcPr>
          <w:p w:rsidR="009610F7" w:rsidRPr="003B5B29" w:rsidRDefault="009610F7" w:rsidP="003B5B29">
            <w:r>
              <w:t>110</w:t>
            </w:r>
          </w:p>
        </w:tc>
        <w:tc>
          <w:tcPr>
            <w:tcW w:w="4253" w:type="dxa"/>
          </w:tcPr>
          <w:p w:rsidR="009610F7" w:rsidRPr="003B5B29" w:rsidRDefault="009610F7" w:rsidP="003B5B29">
            <w:r>
              <w:t>Купино-</w:t>
            </w:r>
            <w:proofErr w:type="spellStart"/>
            <w:r>
              <w:t>Шаитик</w:t>
            </w:r>
            <w:proofErr w:type="spellEnd"/>
          </w:p>
        </w:tc>
        <w:tc>
          <w:tcPr>
            <w:tcW w:w="3902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9610F7" w:rsidRPr="003B5B29" w:rsidTr="001E7B00">
        <w:trPr>
          <w:trHeight w:val="170"/>
        </w:trPr>
        <w:tc>
          <w:tcPr>
            <w:tcW w:w="634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9610F7" w:rsidRPr="003B5B29" w:rsidRDefault="009610F7" w:rsidP="003B5B29">
            <w:r>
              <w:t>111</w:t>
            </w:r>
          </w:p>
        </w:tc>
        <w:tc>
          <w:tcPr>
            <w:tcW w:w="4253" w:type="dxa"/>
          </w:tcPr>
          <w:p w:rsidR="009610F7" w:rsidRPr="003B5B29" w:rsidRDefault="009610F7" w:rsidP="003B5B29">
            <w:r>
              <w:t>Купино-Вишневка</w:t>
            </w:r>
          </w:p>
        </w:tc>
        <w:tc>
          <w:tcPr>
            <w:tcW w:w="3902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9610F7" w:rsidRPr="003B5B29" w:rsidTr="001E7B00">
        <w:trPr>
          <w:trHeight w:val="170"/>
        </w:trPr>
        <w:tc>
          <w:tcPr>
            <w:tcW w:w="634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9610F7" w:rsidRPr="003B5B29" w:rsidRDefault="009610F7" w:rsidP="003B5B29">
            <w:r>
              <w:t>112</w:t>
            </w:r>
          </w:p>
        </w:tc>
        <w:tc>
          <w:tcPr>
            <w:tcW w:w="4253" w:type="dxa"/>
          </w:tcPr>
          <w:p w:rsidR="009610F7" w:rsidRPr="003B5B29" w:rsidRDefault="009610F7" w:rsidP="003B5B29">
            <w:r>
              <w:t>Купино-Петропавловка</w:t>
            </w:r>
          </w:p>
        </w:tc>
        <w:tc>
          <w:tcPr>
            <w:tcW w:w="3902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9610F7" w:rsidRPr="003B5B29" w:rsidTr="001E7B00">
        <w:trPr>
          <w:trHeight w:val="170"/>
        </w:trPr>
        <w:tc>
          <w:tcPr>
            <w:tcW w:w="634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1134" w:type="dxa"/>
          </w:tcPr>
          <w:p w:rsidR="009610F7" w:rsidRPr="003B5B29" w:rsidRDefault="009610F7" w:rsidP="003B5B29">
            <w:r>
              <w:t>112</w:t>
            </w:r>
          </w:p>
        </w:tc>
        <w:tc>
          <w:tcPr>
            <w:tcW w:w="4253" w:type="dxa"/>
          </w:tcPr>
          <w:p w:rsidR="009610F7" w:rsidRPr="003B5B29" w:rsidRDefault="009610F7" w:rsidP="003B5B29">
            <w:r>
              <w:t>Купино-Благовещенка</w:t>
            </w:r>
          </w:p>
        </w:tc>
        <w:tc>
          <w:tcPr>
            <w:tcW w:w="3902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  <w:tr w:rsidR="009610F7" w:rsidRPr="003B5B29" w:rsidTr="001E7B00">
        <w:trPr>
          <w:trHeight w:val="170"/>
        </w:trPr>
        <w:tc>
          <w:tcPr>
            <w:tcW w:w="634" w:type="dxa"/>
          </w:tcPr>
          <w:p w:rsidR="009610F7" w:rsidRDefault="009610F7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134" w:type="dxa"/>
          </w:tcPr>
          <w:p w:rsidR="009610F7" w:rsidRPr="003B5B29" w:rsidRDefault="00615137" w:rsidP="003B5B29">
            <w:r>
              <w:t>113</w:t>
            </w:r>
          </w:p>
        </w:tc>
        <w:tc>
          <w:tcPr>
            <w:tcW w:w="4253" w:type="dxa"/>
          </w:tcPr>
          <w:p w:rsidR="009610F7" w:rsidRPr="003B5B29" w:rsidRDefault="009610F7" w:rsidP="003B5B29">
            <w:r>
              <w:t>Купино-Благовещенка</w:t>
            </w:r>
          </w:p>
        </w:tc>
        <w:tc>
          <w:tcPr>
            <w:tcW w:w="3902" w:type="dxa"/>
          </w:tcPr>
          <w:p w:rsidR="009610F7" w:rsidRPr="003B5B29" w:rsidRDefault="009610F7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610F7">
              <w:rPr>
                <w:rFonts w:eastAsiaTheme="minorEastAsia"/>
              </w:rPr>
              <w:t>4 квартал 2019 г.</w:t>
            </w:r>
          </w:p>
        </w:tc>
      </w:tr>
    </w:tbl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sectPr w:rsidR="00233AB7" w:rsidSect="00745453"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E3D"/>
    <w:multiLevelType w:val="hybridMultilevel"/>
    <w:tmpl w:val="F3F49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3EB"/>
    <w:multiLevelType w:val="hybridMultilevel"/>
    <w:tmpl w:val="EAD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08C"/>
    <w:multiLevelType w:val="hybridMultilevel"/>
    <w:tmpl w:val="FCB8C314"/>
    <w:lvl w:ilvl="0" w:tplc="A11070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102"/>
    <w:rsid w:val="00035F11"/>
    <w:rsid w:val="00163EAD"/>
    <w:rsid w:val="00177BA1"/>
    <w:rsid w:val="00183A67"/>
    <w:rsid w:val="0019730E"/>
    <w:rsid w:val="00233AB7"/>
    <w:rsid w:val="0024543A"/>
    <w:rsid w:val="00282BBA"/>
    <w:rsid w:val="002F239C"/>
    <w:rsid w:val="00335422"/>
    <w:rsid w:val="00337882"/>
    <w:rsid w:val="003B5B29"/>
    <w:rsid w:val="003C162A"/>
    <w:rsid w:val="003C572C"/>
    <w:rsid w:val="003E173F"/>
    <w:rsid w:val="003E5E3E"/>
    <w:rsid w:val="00434D90"/>
    <w:rsid w:val="00441812"/>
    <w:rsid w:val="004D5C41"/>
    <w:rsid w:val="00535368"/>
    <w:rsid w:val="0054748E"/>
    <w:rsid w:val="00570102"/>
    <w:rsid w:val="00572DC1"/>
    <w:rsid w:val="0059312D"/>
    <w:rsid w:val="00615137"/>
    <w:rsid w:val="006634BE"/>
    <w:rsid w:val="006812C6"/>
    <w:rsid w:val="006F075E"/>
    <w:rsid w:val="006F61B2"/>
    <w:rsid w:val="006F7AD6"/>
    <w:rsid w:val="00745453"/>
    <w:rsid w:val="00752425"/>
    <w:rsid w:val="007707B0"/>
    <w:rsid w:val="007717E4"/>
    <w:rsid w:val="007E1772"/>
    <w:rsid w:val="007E421E"/>
    <w:rsid w:val="00802068"/>
    <w:rsid w:val="00814C3E"/>
    <w:rsid w:val="00834BA0"/>
    <w:rsid w:val="0086646E"/>
    <w:rsid w:val="008743A8"/>
    <w:rsid w:val="008B6AAC"/>
    <w:rsid w:val="008E6527"/>
    <w:rsid w:val="008F550D"/>
    <w:rsid w:val="008F5B01"/>
    <w:rsid w:val="008F7C1E"/>
    <w:rsid w:val="00917CC2"/>
    <w:rsid w:val="00927F24"/>
    <w:rsid w:val="0095093F"/>
    <w:rsid w:val="009610F7"/>
    <w:rsid w:val="00981BF9"/>
    <w:rsid w:val="009A5552"/>
    <w:rsid w:val="009C1A12"/>
    <w:rsid w:val="009C60CB"/>
    <w:rsid w:val="009F6340"/>
    <w:rsid w:val="00A101D2"/>
    <w:rsid w:val="00A27344"/>
    <w:rsid w:val="00A95BE7"/>
    <w:rsid w:val="00A96328"/>
    <w:rsid w:val="00AD1675"/>
    <w:rsid w:val="00AF0CBD"/>
    <w:rsid w:val="00B51C19"/>
    <w:rsid w:val="00B62D42"/>
    <w:rsid w:val="00BB02D7"/>
    <w:rsid w:val="00C20DD2"/>
    <w:rsid w:val="00C236A8"/>
    <w:rsid w:val="00CE1C0A"/>
    <w:rsid w:val="00CF142F"/>
    <w:rsid w:val="00D02490"/>
    <w:rsid w:val="00DB7C70"/>
    <w:rsid w:val="00DF0779"/>
    <w:rsid w:val="00DF1CD4"/>
    <w:rsid w:val="00E45188"/>
    <w:rsid w:val="00E55BE8"/>
    <w:rsid w:val="00E712C6"/>
    <w:rsid w:val="00EB08F5"/>
    <w:rsid w:val="00EC0379"/>
    <w:rsid w:val="00EC73C5"/>
    <w:rsid w:val="00F076B5"/>
    <w:rsid w:val="00F35AE7"/>
    <w:rsid w:val="00F372A6"/>
    <w:rsid w:val="00F53C10"/>
    <w:rsid w:val="00F8112C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CD54"/>
  <w15:docId w15:val="{2EF8F4FA-2F98-4683-8EF2-27E4F5F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3A67"/>
  </w:style>
  <w:style w:type="paragraph" w:styleId="a5">
    <w:name w:val="No Spacing"/>
    <w:uiPriority w:val="1"/>
    <w:qFormat/>
    <w:rsid w:val="0033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35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11</cp:revision>
  <cp:lastPrinted>2021-03-22T03:14:00Z</cp:lastPrinted>
  <dcterms:created xsi:type="dcterms:W3CDTF">2018-02-15T09:36:00Z</dcterms:created>
  <dcterms:modified xsi:type="dcterms:W3CDTF">2021-03-22T03:14:00Z</dcterms:modified>
</cp:coreProperties>
</file>