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8.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44E7" w:rsidRDefault="001F44E7" w:rsidP="001F44E7">
      <w:pPr>
        <w:jc w:val="center"/>
        <w:rPr>
          <w:b/>
          <w:sz w:val="28"/>
          <w:szCs w:val="28"/>
        </w:rPr>
      </w:pPr>
      <w:r>
        <w:rPr>
          <w:b/>
          <w:noProof/>
          <w:sz w:val="28"/>
          <w:szCs w:val="28"/>
        </w:rPr>
        <w:drawing>
          <wp:inline distT="0" distB="0" distL="0" distR="0" wp14:anchorId="72BFA5E6" wp14:editId="3D4C514E">
            <wp:extent cx="428625" cy="504825"/>
            <wp:effectExtent l="0" t="0" r="9525" b="9525"/>
            <wp:docPr id="1" name="Рисунок 1" descr="Герб на бла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на бланки"/>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8625" cy="504825"/>
                    </a:xfrm>
                    <a:prstGeom prst="rect">
                      <a:avLst/>
                    </a:prstGeom>
                    <a:noFill/>
                    <a:ln>
                      <a:noFill/>
                    </a:ln>
                  </pic:spPr>
                </pic:pic>
              </a:graphicData>
            </a:graphic>
          </wp:inline>
        </w:drawing>
      </w:r>
    </w:p>
    <w:p w:rsidR="001F44E7" w:rsidRPr="00AF5C43" w:rsidRDefault="001F44E7" w:rsidP="001F44E7">
      <w:pPr>
        <w:jc w:val="center"/>
        <w:rPr>
          <w:b/>
          <w:sz w:val="28"/>
          <w:szCs w:val="28"/>
        </w:rPr>
      </w:pPr>
      <w:r w:rsidRPr="00AF5C43">
        <w:rPr>
          <w:b/>
          <w:sz w:val="28"/>
          <w:szCs w:val="28"/>
        </w:rPr>
        <w:t>СОВЕТ</w:t>
      </w:r>
      <w:r>
        <w:rPr>
          <w:b/>
          <w:sz w:val="28"/>
          <w:szCs w:val="28"/>
        </w:rPr>
        <w:t xml:space="preserve"> </w:t>
      </w:r>
      <w:r w:rsidRPr="00AF5C43">
        <w:rPr>
          <w:b/>
          <w:sz w:val="28"/>
          <w:szCs w:val="28"/>
        </w:rPr>
        <w:t>ДЕПУТАТОВ</w:t>
      </w:r>
      <w:r>
        <w:rPr>
          <w:b/>
          <w:sz w:val="28"/>
          <w:szCs w:val="28"/>
        </w:rPr>
        <w:t xml:space="preserve"> </w:t>
      </w:r>
      <w:r w:rsidRPr="00AF5C43">
        <w:rPr>
          <w:b/>
          <w:sz w:val="28"/>
          <w:szCs w:val="28"/>
        </w:rPr>
        <w:t>КУПИНСКОГО</w:t>
      </w:r>
      <w:r>
        <w:rPr>
          <w:b/>
          <w:sz w:val="28"/>
          <w:szCs w:val="28"/>
        </w:rPr>
        <w:t xml:space="preserve"> </w:t>
      </w:r>
      <w:r w:rsidRPr="00AF5C43">
        <w:rPr>
          <w:b/>
          <w:sz w:val="28"/>
          <w:szCs w:val="28"/>
        </w:rPr>
        <w:t>РАЙОНА</w:t>
      </w:r>
    </w:p>
    <w:p w:rsidR="001F44E7" w:rsidRPr="00AF5C43" w:rsidRDefault="001F44E7" w:rsidP="001F44E7">
      <w:pPr>
        <w:jc w:val="center"/>
        <w:rPr>
          <w:b/>
          <w:sz w:val="28"/>
          <w:szCs w:val="28"/>
        </w:rPr>
      </w:pPr>
      <w:r w:rsidRPr="00AF5C43">
        <w:rPr>
          <w:b/>
          <w:sz w:val="28"/>
          <w:szCs w:val="28"/>
        </w:rPr>
        <w:t>НОВОСИБИРСКОЙ</w:t>
      </w:r>
      <w:r>
        <w:rPr>
          <w:b/>
          <w:sz w:val="28"/>
          <w:szCs w:val="28"/>
        </w:rPr>
        <w:t xml:space="preserve"> </w:t>
      </w:r>
      <w:r w:rsidRPr="00AF5C43">
        <w:rPr>
          <w:b/>
          <w:sz w:val="28"/>
          <w:szCs w:val="28"/>
        </w:rPr>
        <w:t>ОБЛАСТИ</w:t>
      </w:r>
    </w:p>
    <w:p w:rsidR="001F44E7" w:rsidRPr="00AF5C43" w:rsidRDefault="001F44E7" w:rsidP="001F44E7">
      <w:pPr>
        <w:jc w:val="center"/>
        <w:rPr>
          <w:b/>
          <w:sz w:val="28"/>
          <w:szCs w:val="28"/>
        </w:rPr>
      </w:pPr>
      <w:r w:rsidRPr="00AF5C43">
        <w:rPr>
          <w:b/>
          <w:sz w:val="28"/>
          <w:szCs w:val="28"/>
        </w:rPr>
        <w:t>ЧЕТВЕРТОГО</w:t>
      </w:r>
      <w:r>
        <w:rPr>
          <w:b/>
          <w:sz w:val="28"/>
          <w:szCs w:val="28"/>
        </w:rPr>
        <w:t xml:space="preserve"> </w:t>
      </w:r>
      <w:r w:rsidRPr="00AF5C43">
        <w:rPr>
          <w:b/>
          <w:sz w:val="28"/>
          <w:szCs w:val="28"/>
        </w:rPr>
        <w:t>СОЗЫВА</w:t>
      </w:r>
    </w:p>
    <w:p w:rsidR="001F44E7" w:rsidRPr="00A33BF6" w:rsidRDefault="001F44E7" w:rsidP="001F44E7">
      <w:pPr>
        <w:jc w:val="center"/>
        <w:rPr>
          <w:b/>
          <w:sz w:val="28"/>
          <w:szCs w:val="28"/>
        </w:rPr>
      </w:pPr>
    </w:p>
    <w:p w:rsidR="001F44E7" w:rsidRPr="00AF5C43" w:rsidRDefault="001F44E7" w:rsidP="001F44E7">
      <w:pPr>
        <w:jc w:val="center"/>
        <w:rPr>
          <w:b/>
          <w:sz w:val="28"/>
          <w:szCs w:val="28"/>
        </w:rPr>
      </w:pPr>
      <w:r>
        <w:rPr>
          <w:b/>
          <w:sz w:val="28"/>
          <w:szCs w:val="28"/>
        </w:rPr>
        <w:t>РЕШЕНИЕ</w:t>
      </w:r>
      <w:r w:rsidRPr="00AF5C43">
        <w:rPr>
          <w:b/>
          <w:sz w:val="28"/>
          <w:szCs w:val="28"/>
        </w:rPr>
        <w:br/>
      </w:r>
      <w:r w:rsidR="009E02DA" w:rsidRPr="00DC47B1">
        <w:rPr>
          <w:b/>
          <w:sz w:val="28"/>
          <w:szCs w:val="28"/>
        </w:rPr>
        <w:t xml:space="preserve">тридцать </w:t>
      </w:r>
      <w:r w:rsidR="0036005A" w:rsidRPr="00DC47B1">
        <w:rPr>
          <w:b/>
          <w:sz w:val="28"/>
          <w:szCs w:val="28"/>
        </w:rPr>
        <w:t>седьмой</w:t>
      </w:r>
      <w:r w:rsidRPr="00DC47B1">
        <w:rPr>
          <w:b/>
          <w:sz w:val="28"/>
          <w:szCs w:val="28"/>
        </w:rPr>
        <w:t xml:space="preserve"> сессии</w:t>
      </w:r>
    </w:p>
    <w:p w:rsidR="001F44E7" w:rsidRDefault="001F44E7" w:rsidP="001F44E7">
      <w:pPr>
        <w:rPr>
          <w:b/>
          <w:sz w:val="28"/>
          <w:szCs w:val="28"/>
        </w:rPr>
      </w:pPr>
    </w:p>
    <w:p w:rsidR="001F44E7" w:rsidRPr="006A7811" w:rsidRDefault="00F9150C" w:rsidP="001F44E7">
      <w:pPr>
        <w:rPr>
          <w:b/>
          <w:sz w:val="28"/>
          <w:szCs w:val="28"/>
        </w:rPr>
      </w:pPr>
      <w:r w:rsidRPr="00DC47B1">
        <w:rPr>
          <w:b/>
          <w:sz w:val="28"/>
          <w:szCs w:val="28"/>
        </w:rPr>
        <w:t>1</w:t>
      </w:r>
      <w:r w:rsidR="0036005A" w:rsidRPr="00DC47B1">
        <w:rPr>
          <w:b/>
          <w:sz w:val="28"/>
          <w:szCs w:val="28"/>
        </w:rPr>
        <w:t>2.11</w:t>
      </w:r>
      <w:r w:rsidR="002A0674" w:rsidRPr="00DC47B1">
        <w:rPr>
          <w:b/>
          <w:sz w:val="28"/>
          <w:szCs w:val="28"/>
        </w:rPr>
        <w:t>.2024</w:t>
      </w:r>
      <w:r w:rsidR="001F44E7" w:rsidRPr="00DC47B1">
        <w:rPr>
          <w:b/>
          <w:sz w:val="28"/>
          <w:szCs w:val="28"/>
        </w:rPr>
        <w:t xml:space="preserve">                                                                                                    </w:t>
      </w:r>
      <w:r w:rsidR="001F44E7" w:rsidRPr="006A7811">
        <w:rPr>
          <w:b/>
          <w:sz w:val="28"/>
          <w:szCs w:val="28"/>
        </w:rPr>
        <w:t>№</w:t>
      </w:r>
      <w:r w:rsidR="001F44E7">
        <w:rPr>
          <w:b/>
          <w:sz w:val="28"/>
          <w:szCs w:val="28"/>
        </w:rPr>
        <w:t xml:space="preserve"> </w:t>
      </w:r>
      <w:r w:rsidR="00DC47B1">
        <w:rPr>
          <w:b/>
          <w:sz w:val="28"/>
          <w:szCs w:val="28"/>
        </w:rPr>
        <w:t>282</w:t>
      </w:r>
    </w:p>
    <w:p w:rsidR="001F44E7" w:rsidRDefault="001F44E7" w:rsidP="001F44E7">
      <w:pPr>
        <w:jc w:val="center"/>
        <w:rPr>
          <w:b/>
          <w:sz w:val="28"/>
          <w:szCs w:val="28"/>
        </w:rPr>
      </w:pPr>
      <w:r>
        <w:rPr>
          <w:b/>
          <w:sz w:val="28"/>
          <w:szCs w:val="28"/>
        </w:rPr>
        <w:t>г. Купино</w:t>
      </w:r>
    </w:p>
    <w:p w:rsidR="001F44E7" w:rsidRPr="00855CFB" w:rsidRDefault="001F44E7" w:rsidP="001F44E7">
      <w:pPr>
        <w:jc w:val="center"/>
        <w:rPr>
          <w:b/>
          <w:sz w:val="28"/>
          <w:szCs w:val="28"/>
        </w:rPr>
      </w:pPr>
    </w:p>
    <w:p w:rsidR="008A41D4" w:rsidRPr="006A7811" w:rsidRDefault="00D967F8" w:rsidP="009961E7">
      <w:pPr>
        <w:ind w:right="-1"/>
        <w:rPr>
          <w:b/>
          <w:sz w:val="28"/>
          <w:szCs w:val="28"/>
        </w:rPr>
      </w:pPr>
      <w:r>
        <w:rPr>
          <w:b/>
          <w:sz w:val="28"/>
          <w:szCs w:val="28"/>
        </w:rPr>
        <w:t>О</w:t>
      </w:r>
      <w:r w:rsidR="00CD65B2">
        <w:rPr>
          <w:b/>
          <w:sz w:val="28"/>
          <w:szCs w:val="28"/>
        </w:rPr>
        <w:t>б утверждении</w:t>
      </w:r>
      <w:r>
        <w:rPr>
          <w:b/>
          <w:sz w:val="28"/>
          <w:szCs w:val="28"/>
        </w:rPr>
        <w:t xml:space="preserve"> изменений в </w:t>
      </w:r>
      <w:r w:rsidR="00CD65B2">
        <w:rPr>
          <w:b/>
          <w:sz w:val="28"/>
          <w:szCs w:val="28"/>
        </w:rPr>
        <w:t>Схему территориального планировния Купинского района Новосибирской области, утвержденную решением</w:t>
      </w:r>
      <w:r>
        <w:rPr>
          <w:b/>
          <w:sz w:val="28"/>
          <w:szCs w:val="28"/>
        </w:rPr>
        <w:t xml:space="preserve"> Совета депутатов Куп</w:t>
      </w:r>
      <w:r w:rsidR="009A3618">
        <w:rPr>
          <w:b/>
          <w:sz w:val="28"/>
          <w:szCs w:val="28"/>
        </w:rPr>
        <w:t>и</w:t>
      </w:r>
      <w:r>
        <w:rPr>
          <w:b/>
          <w:sz w:val="28"/>
          <w:szCs w:val="28"/>
        </w:rPr>
        <w:t xml:space="preserve">нского района Новосибирской области второго созыва от 14.06.2011 № 57 «Об утверждении схемы территориального планирования </w:t>
      </w:r>
      <w:r w:rsidR="009A3618">
        <w:rPr>
          <w:b/>
          <w:sz w:val="28"/>
          <w:szCs w:val="28"/>
        </w:rPr>
        <w:t>Купинского района Новосибирской области»</w:t>
      </w:r>
    </w:p>
    <w:p w:rsidR="001F44E7" w:rsidRPr="006A7811" w:rsidRDefault="001F44E7" w:rsidP="001F44E7">
      <w:pPr>
        <w:rPr>
          <w:sz w:val="28"/>
          <w:szCs w:val="28"/>
        </w:rPr>
      </w:pPr>
    </w:p>
    <w:p w:rsidR="001F44E7" w:rsidRPr="006A7811" w:rsidRDefault="001F44E7" w:rsidP="001F44E7">
      <w:pPr>
        <w:autoSpaceDE w:val="0"/>
        <w:autoSpaceDN w:val="0"/>
        <w:adjustRightInd w:val="0"/>
        <w:ind w:firstLine="709"/>
        <w:jc w:val="both"/>
        <w:rPr>
          <w:sz w:val="28"/>
          <w:szCs w:val="28"/>
        </w:rPr>
      </w:pPr>
      <w:r w:rsidRPr="006A7811">
        <w:rPr>
          <w:sz w:val="28"/>
          <w:szCs w:val="28"/>
        </w:rPr>
        <w:t>В соответствии со с</w:t>
      </w:r>
      <w:r w:rsidR="008A41D4">
        <w:rPr>
          <w:sz w:val="28"/>
          <w:szCs w:val="28"/>
        </w:rPr>
        <w:t xml:space="preserve">татьей 20 </w:t>
      </w:r>
      <w:r w:rsidRPr="006A7811">
        <w:rPr>
          <w:sz w:val="28"/>
          <w:szCs w:val="28"/>
        </w:rPr>
        <w:t>Градостроительного кодекса Российской Федерации, Уставом Купинского муниципального района Новосибирской области,</w:t>
      </w:r>
      <w:r w:rsidRPr="006A7811">
        <w:rPr>
          <w:rFonts w:ascii="Arial" w:eastAsiaTheme="minorHAnsi" w:hAnsi="Arial" w:cs="Arial"/>
          <w:sz w:val="20"/>
          <w:szCs w:val="20"/>
          <w:lang w:eastAsia="en-US"/>
        </w:rPr>
        <w:t xml:space="preserve"> </w:t>
      </w:r>
      <w:r w:rsidRPr="00D543D5">
        <w:rPr>
          <w:rFonts w:eastAsiaTheme="minorHAnsi"/>
          <w:sz w:val="28"/>
          <w:szCs w:val="28"/>
          <w:lang w:eastAsia="en-US"/>
        </w:rPr>
        <w:t>заключени</w:t>
      </w:r>
      <w:r>
        <w:rPr>
          <w:rFonts w:eastAsiaTheme="minorHAnsi"/>
          <w:sz w:val="28"/>
          <w:szCs w:val="28"/>
          <w:lang w:eastAsia="en-US"/>
        </w:rPr>
        <w:t>ем</w:t>
      </w:r>
      <w:r w:rsidRPr="00D543D5">
        <w:rPr>
          <w:rFonts w:eastAsiaTheme="minorHAnsi"/>
          <w:sz w:val="28"/>
          <w:szCs w:val="28"/>
          <w:lang w:eastAsia="en-US"/>
        </w:rPr>
        <w:t xml:space="preserve"> о результатах публичных слушаний от </w:t>
      </w:r>
      <w:r w:rsidR="0036005A" w:rsidRPr="00DC47B1">
        <w:rPr>
          <w:sz w:val="28"/>
          <w:szCs w:val="28"/>
        </w:rPr>
        <w:t>11.11</w:t>
      </w:r>
      <w:r w:rsidR="006027C2" w:rsidRPr="00DC47B1">
        <w:rPr>
          <w:sz w:val="28"/>
          <w:szCs w:val="28"/>
        </w:rPr>
        <w:t>.2024</w:t>
      </w:r>
      <w:r>
        <w:rPr>
          <w:sz w:val="28"/>
          <w:szCs w:val="28"/>
        </w:rPr>
        <w:t xml:space="preserve">, </w:t>
      </w:r>
      <w:r w:rsidRPr="006A7811">
        <w:rPr>
          <w:sz w:val="28"/>
          <w:szCs w:val="28"/>
        </w:rPr>
        <w:t xml:space="preserve">Совет депутатов Купинского района Новосибирской области </w:t>
      </w:r>
    </w:p>
    <w:p w:rsidR="001F44E7" w:rsidRPr="006A7811" w:rsidRDefault="001F44E7" w:rsidP="001F44E7">
      <w:pPr>
        <w:ind w:firstLine="708"/>
        <w:jc w:val="both"/>
        <w:rPr>
          <w:sz w:val="28"/>
          <w:szCs w:val="28"/>
        </w:rPr>
      </w:pPr>
    </w:p>
    <w:p w:rsidR="001F44E7" w:rsidRPr="006A7811" w:rsidRDefault="001F44E7" w:rsidP="001F44E7">
      <w:pPr>
        <w:ind w:firstLine="708"/>
        <w:jc w:val="both"/>
        <w:rPr>
          <w:b/>
          <w:sz w:val="28"/>
          <w:szCs w:val="28"/>
        </w:rPr>
      </w:pPr>
      <w:r w:rsidRPr="006A7811">
        <w:rPr>
          <w:b/>
          <w:sz w:val="28"/>
          <w:szCs w:val="28"/>
        </w:rPr>
        <w:t>РЕШИЛ:</w:t>
      </w:r>
    </w:p>
    <w:p w:rsidR="001F44E7" w:rsidRPr="001A3658" w:rsidRDefault="008A41D4" w:rsidP="00E64E56">
      <w:pPr>
        <w:pStyle w:val="a6"/>
        <w:numPr>
          <w:ilvl w:val="0"/>
          <w:numId w:val="1"/>
        </w:numPr>
        <w:ind w:left="0" w:firstLine="709"/>
        <w:jc w:val="both"/>
        <w:rPr>
          <w:sz w:val="28"/>
          <w:szCs w:val="28"/>
        </w:rPr>
      </w:pPr>
      <w:r>
        <w:rPr>
          <w:sz w:val="28"/>
          <w:szCs w:val="28"/>
        </w:rPr>
        <w:t xml:space="preserve">Утвердить </w:t>
      </w:r>
      <w:r w:rsidR="00CD65B2">
        <w:rPr>
          <w:sz w:val="28"/>
          <w:szCs w:val="28"/>
        </w:rPr>
        <w:t>изменения</w:t>
      </w:r>
      <w:r w:rsidR="000866CD">
        <w:rPr>
          <w:sz w:val="28"/>
          <w:szCs w:val="28"/>
        </w:rPr>
        <w:t xml:space="preserve"> в </w:t>
      </w:r>
      <w:r>
        <w:rPr>
          <w:sz w:val="28"/>
          <w:szCs w:val="28"/>
        </w:rPr>
        <w:t>Схему территориального планирования Купинского района Нов</w:t>
      </w:r>
      <w:r w:rsidR="000866CD">
        <w:rPr>
          <w:sz w:val="28"/>
          <w:szCs w:val="28"/>
        </w:rPr>
        <w:t>осибирской области, утвержденную решением Совета депутатов Купинского района Новосибирской области второго созыва</w:t>
      </w:r>
      <w:r w:rsidR="00032F5B">
        <w:rPr>
          <w:sz w:val="28"/>
          <w:szCs w:val="28"/>
        </w:rPr>
        <w:t xml:space="preserve"> от 14.06.2011 № 57 «Об утверждении схемы территориального планирования Купинского района Новосибирской области» согласно </w:t>
      </w:r>
      <w:r w:rsidR="00290B29">
        <w:rPr>
          <w:sz w:val="28"/>
          <w:szCs w:val="28"/>
        </w:rPr>
        <w:t>приложению</w:t>
      </w:r>
      <w:r w:rsidR="00032F5B">
        <w:rPr>
          <w:sz w:val="28"/>
          <w:szCs w:val="28"/>
        </w:rPr>
        <w:t xml:space="preserve"> к настоящему решению.</w:t>
      </w:r>
    </w:p>
    <w:p w:rsidR="001F44E7" w:rsidRPr="006A7811" w:rsidRDefault="000866CD" w:rsidP="005D1E3C">
      <w:pPr>
        <w:ind w:firstLine="709"/>
        <w:jc w:val="both"/>
        <w:rPr>
          <w:sz w:val="28"/>
          <w:szCs w:val="28"/>
        </w:rPr>
      </w:pPr>
      <w:r>
        <w:rPr>
          <w:sz w:val="28"/>
          <w:szCs w:val="28"/>
        </w:rPr>
        <w:t>2</w:t>
      </w:r>
      <w:r w:rsidR="001F44E7" w:rsidRPr="006A7811">
        <w:rPr>
          <w:sz w:val="28"/>
          <w:szCs w:val="28"/>
        </w:rPr>
        <w:t>. Настоящее решение опубликовать в периодическом печатном издании администрации Купинского района «Информационный бюллетень» и на официальном сайте администрации Купинского района Новосибирской области.</w:t>
      </w:r>
    </w:p>
    <w:p w:rsidR="000866CD" w:rsidRDefault="000866CD" w:rsidP="00CD65B2">
      <w:pPr>
        <w:ind w:firstLine="709"/>
        <w:jc w:val="both"/>
        <w:rPr>
          <w:sz w:val="28"/>
          <w:szCs w:val="28"/>
        </w:rPr>
      </w:pPr>
      <w:r>
        <w:rPr>
          <w:sz w:val="28"/>
          <w:szCs w:val="28"/>
        </w:rPr>
        <w:t>3</w:t>
      </w:r>
      <w:r w:rsidR="001F44E7" w:rsidRPr="006A7811">
        <w:rPr>
          <w:sz w:val="28"/>
          <w:szCs w:val="28"/>
        </w:rPr>
        <w:t>. Настоящее решение вступает в силу со дня его официального опубликования.</w:t>
      </w:r>
    </w:p>
    <w:p w:rsidR="00CD65B2" w:rsidRDefault="00CD65B2" w:rsidP="00CD65B2">
      <w:pPr>
        <w:ind w:firstLine="709"/>
        <w:jc w:val="both"/>
        <w:rPr>
          <w:sz w:val="28"/>
          <w:szCs w:val="28"/>
        </w:rPr>
      </w:pPr>
    </w:p>
    <w:p w:rsidR="000866CD" w:rsidRPr="006A7811" w:rsidRDefault="000866CD" w:rsidP="001F44E7">
      <w:pPr>
        <w:ind w:firstLine="708"/>
        <w:jc w:val="both"/>
        <w:rPr>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1F44E7" w:rsidRPr="006A7811" w:rsidTr="00DC47B1">
        <w:tc>
          <w:tcPr>
            <w:tcW w:w="4672" w:type="dxa"/>
          </w:tcPr>
          <w:p w:rsidR="001F44E7" w:rsidRPr="006A7811" w:rsidRDefault="001E3C93" w:rsidP="00DC47B1">
            <w:pPr>
              <w:ind w:left="-105"/>
              <w:rPr>
                <w:sz w:val="28"/>
                <w:szCs w:val="28"/>
              </w:rPr>
            </w:pPr>
            <w:r>
              <w:rPr>
                <w:sz w:val="28"/>
                <w:szCs w:val="28"/>
              </w:rPr>
              <w:t>Глава</w:t>
            </w:r>
            <w:r w:rsidR="001F44E7">
              <w:rPr>
                <w:sz w:val="28"/>
                <w:szCs w:val="28"/>
              </w:rPr>
              <w:t xml:space="preserve"> </w:t>
            </w:r>
            <w:r w:rsidR="001F44E7" w:rsidRPr="006A7811">
              <w:rPr>
                <w:sz w:val="28"/>
                <w:szCs w:val="28"/>
              </w:rPr>
              <w:t>Купинского района</w:t>
            </w:r>
          </w:p>
          <w:p w:rsidR="001F44E7" w:rsidRPr="006A7811" w:rsidRDefault="001F44E7" w:rsidP="00DC47B1">
            <w:pPr>
              <w:ind w:left="-105"/>
              <w:rPr>
                <w:sz w:val="28"/>
                <w:szCs w:val="28"/>
              </w:rPr>
            </w:pPr>
            <w:r w:rsidRPr="006A7811">
              <w:rPr>
                <w:sz w:val="28"/>
                <w:szCs w:val="28"/>
              </w:rPr>
              <w:t>Новосибирской области</w:t>
            </w:r>
          </w:p>
        </w:tc>
        <w:tc>
          <w:tcPr>
            <w:tcW w:w="4673" w:type="dxa"/>
          </w:tcPr>
          <w:p w:rsidR="001F44E7" w:rsidRPr="006A7811" w:rsidRDefault="001F44E7" w:rsidP="00DC47B1">
            <w:pPr>
              <w:ind w:left="602"/>
              <w:jc w:val="both"/>
              <w:rPr>
                <w:sz w:val="28"/>
                <w:szCs w:val="28"/>
              </w:rPr>
            </w:pPr>
            <w:r w:rsidRPr="006A7811">
              <w:rPr>
                <w:sz w:val="28"/>
                <w:szCs w:val="28"/>
              </w:rPr>
              <w:t>Председатель Совета депутатов</w:t>
            </w:r>
          </w:p>
          <w:p w:rsidR="001F44E7" w:rsidRPr="006A7811" w:rsidRDefault="001F44E7" w:rsidP="00DC47B1">
            <w:pPr>
              <w:ind w:left="602"/>
              <w:jc w:val="both"/>
              <w:rPr>
                <w:sz w:val="28"/>
                <w:szCs w:val="28"/>
              </w:rPr>
            </w:pPr>
            <w:r w:rsidRPr="006A7811">
              <w:rPr>
                <w:sz w:val="28"/>
                <w:szCs w:val="28"/>
              </w:rPr>
              <w:t xml:space="preserve">Купинского района </w:t>
            </w:r>
          </w:p>
          <w:p w:rsidR="001F44E7" w:rsidRPr="006A7811" w:rsidRDefault="001F44E7" w:rsidP="00DC47B1">
            <w:pPr>
              <w:ind w:left="602"/>
              <w:jc w:val="both"/>
              <w:rPr>
                <w:sz w:val="28"/>
                <w:szCs w:val="28"/>
              </w:rPr>
            </w:pPr>
            <w:r w:rsidRPr="006A7811">
              <w:rPr>
                <w:sz w:val="28"/>
                <w:szCs w:val="28"/>
              </w:rPr>
              <w:t>Новосибирской области</w:t>
            </w:r>
          </w:p>
        </w:tc>
      </w:tr>
      <w:tr w:rsidR="001F44E7" w:rsidRPr="006A7811" w:rsidTr="00DC47B1">
        <w:tc>
          <w:tcPr>
            <w:tcW w:w="4672" w:type="dxa"/>
          </w:tcPr>
          <w:p w:rsidR="001F44E7" w:rsidRPr="006A7811" w:rsidRDefault="001F44E7" w:rsidP="00DC47B1">
            <w:pPr>
              <w:jc w:val="both"/>
              <w:rPr>
                <w:sz w:val="28"/>
                <w:szCs w:val="28"/>
              </w:rPr>
            </w:pPr>
          </w:p>
          <w:p w:rsidR="001F44E7" w:rsidRPr="006A7811" w:rsidRDefault="001E3C93" w:rsidP="00DC47B1">
            <w:pPr>
              <w:ind w:right="1441"/>
              <w:jc w:val="right"/>
              <w:rPr>
                <w:sz w:val="28"/>
                <w:szCs w:val="28"/>
              </w:rPr>
            </w:pPr>
            <w:r>
              <w:rPr>
                <w:sz w:val="28"/>
                <w:szCs w:val="28"/>
              </w:rPr>
              <w:t xml:space="preserve">   В.Н. Шубников</w:t>
            </w:r>
          </w:p>
        </w:tc>
        <w:tc>
          <w:tcPr>
            <w:tcW w:w="4673" w:type="dxa"/>
          </w:tcPr>
          <w:p w:rsidR="001F44E7" w:rsidRPr="006A7811" w:rsidRDefault="001F44E7" w:rsidP="00DC47B1">
            <w:pPr>
              <w:jc w:val="both"/>
              <w:rPr>
                <w:sz w:val="28"/>
                <w:szCs w:val="28"/>
              </w:rPr>
            </w:pPr>
          </w:p>
          <w:p w:rsidR="001F44E7" w:rsidRPr="006A7811" w:rsidRDefault="001F44E7" w:rsidP="00DC47B1">
            <w:pPr>
              <w:jc w:val="right"/>
              <w:rPr>
                <w:sz w:val="28"/>
                <w:szCs w:val="28"/>
              </w:rPr>
            </w:pPr>
            <w:r w:rsidRPr="006A7811">
              <w:rPr>
                <w:sz w:val="28"/>
                <w:szCs w:val="28"/>
              </w:rPr>
              <w:t>Н.В. Сорокина</w:t>
            </w:r>
          </w:p>
        </w:tc>
      </w:tr>
    </w:tbl>
    <w:p w:rsidR="002A0674" w:rsidRDefault="002A0674">
      <w:pPr>
        <w:spacing w:after="160" w:line="259" w:lineRule="auto"/>
        <w:rPr>
          <w:rFonts w:eastAsiaTheme="minorHAnsi"/>
          <w:szCs w:val="28"/>
          <w:lang w:eastAsia="en-US"/>
        </w:rPr>
      </w:pPr>
    </w:p>
    <w:p w:rsidR="00DF2D27" w:rsidRDefault="00DF2D27" w:rsidP="001F55BC">
      <w:pPr>
        <w:ind w:firstLine="851"/>
        <w:jc w:val="right"/>
        <w:rPr>
          <w:rFonts w:eastAsiaTheme="minorHAnsi"/>
          <w:szCs w:val="28"/>
          <w:lang w:eastAsia="en-US"/>
        </w:rPr>
      </w:pPr>
    </w:p>
    <w:p w:rsidR="00DC47B1" w:rsidRDefault="00DC47B1" w:rsidP="001F55BC">
      <w:pPr>
        <w:ind w:firstLine="851"/>
        <w:jc w:val="right"/>
        <w:rPr>
          <w:rFonts w:eastAsiaTheme="minorHAnsi"/>
          <w:szCs w:val="28"/>
          <w:lang w:eastAsia="en-US"/>
        </w:rPr>
      </w:pPr>
    </w:p>
    <w:p w:rsidR="001F55BC" w:rsidRPr="001F55BC" w:rsidRDefault="00BE6606" w:rsidP="001F55BC">
      <w:pPr>
        <w:ind w:firstLine="851"/>
        <w:jc w:val="right"/>
        <w:rPr>
          <w:rFonts w:eastAsiaTheme="minorHAnsi"/>
          <w:szCs w:val="28"/>
          <w:lang w:eastAsia="en-US"/>
        </w:rPr>
      </w:pPr>
      <w:r>
        <w:rPr>
          <w:rFonts w:eastAsiaTheme="minorHAnsi"/>
          <w:szCs w:val="28"/>
          <w:lang w:eastAsia="en-US"/>
        </w:rPr>
        <w:lastRenderedPageBreak/>
        <w:t xml:space="preserve">Приложение </w:t>
      </w:r>
    </w:p>
    <w:p w:rsidR="001F55BC" w:rsidRPr="001F55BC" w:rsidRDefault="001B5863" w:rsidP="001F55BC">
      <w:pPr>
        <w:ind w:firstLine="851"/>
        <w:jc w:val="right"/>
        <w:rPr>
          <w:rFonts w:eastAsiaTheme="minorHAnsi"/>
          <w:szCs w:val="28"/>
          <w:lang w:eastAsia="en-US"/>
        </w:rPr>
      </w:pPr>
      <w:r>
        <w:rPr>
          <w:rFonts w:eastAsiaTheme="minorHAnsi"/>
          <w:szCs w:val="28"/>
          <w:lang w:eastAsia="en-US"/>
        </w:rPr>
        <w:t xml:space="preserve">К решению тридцать </w:t>
      </w:r>
      <w:r w:rsidR="0036005A">
        <w:rPr>
          <w:rFonts w:eastAsiaTheme="minorHAnsi"/>
          <w:szCs w:val="28"/>
          <w:lang w:eastAsia="en-US"/>
        </w:rPr>
        <w:t xml:space="preserve">седьмой </w:t>
      </w:r>
      <w:r w:rsidR="001F55BC" w:rsidRPr="001F55BC">
        <w:rPr>
          <w:rFonts w:eastAsiaTheme="minorHAnsi"/>
          <w:szCs w:val="28"/>
          <w:lang w:eastAsia="en-US"/>
        </w:rPr>
        <w:t>сессии</w:t>
      </w:r>
    </w:p>
    <w:p w:rsidR="001F55BC" w:rsidRPr="001F55BC" w:rsidRDefault="001F55BC" w:rsidP="001F55BC">
      <w:pPr>
        <w:ind w:firstLine="851"/>
        <w:jc w:val="right"/>
        <w:rPr>
          <w:rFonts w:eastAsiaTheme="minorHAnsi"/>
          <w:szCs w:val="28"/>
          <w:lang w:eastAsia="en-US"/>
        </w:rPr>
      </w:pPr>
      <w:r w:rsidRPr="001F55BC">
        <w:rPr>
          <w:rFonts w:eastAsiaTheme="minorHAnsi"/>
          <w:szCs w:val="28"/>
          <w:lang w:eastAsia="en-US"/>
        </w:rPr>
        <w:t>Совета депутатов Купинского района</w:t>
      </w:r>
    </w:p>
    <w:p w:rsidR="001F55BC" w:rsidRPr="001F55BC" w:rsidRDefault="001F55BC" w:rsidP="001F55BC">
      <w:pPr>
        <w:ind w:firstLine="851"/>
        <w:jc w:val="right"/>
        <w:rPr>
          <w:rFonts w:eastAsiaTheme="minorHAnsi"/>
          <w:szCs w:val="28"/>
          <w:lang w:eastAsia="en-US"/>
        </w:rPr>
      </w:pPr>
      <w:r w:rsidRPr="001F55BC">
        <w:rPr>
          <w:rFonts w:eastAsiaTheme="minorHAnsi"/>
          <w:szCs w:val="28"/>
          <w:lang w:eastAsia="en-US"/>
        </w:rPr>
        <w:t>Новосибирской области четвертого созыва</w:t>
      </w:r>
    </w:p>
    <w:p w:rsidR="001F55BC" w:rsidRPr="001F55BC" w:rsidRDefault="0036005A" w:rsidP="001F55BC">
      <w:pPr>
        <w:ind w:firstLine="851"/>
        <w:jc w:val="right"/>
        <w:rPr>
          <w:rFonts w:eastAsiaTheme="minorHAnsi"/>
          <w:szCs w:val="28"/>
          <w:lang w:eastAsia="en-US"/>
        </w:rPr>
      </w:pPr>
      <w:r>
        <w:rPr>
          <w:rFonts w:eastAsiaTheme="minorHAnsi"/>
          <w:szCs w:val="28"/>
          <w:lang w:eastAsia="en-US"/>
        </w:rPr>
        <w:t>От 12.11</w:t>
      </w:r>
      <w:r w:rsidR="008A61EF">
        <w:rPr>
          <w:rFonts w:eastAsiaTheme="minorHAnsi"/>
          <w:szCs w:val="28"/>
          <w:lang w:eastAsia="en-US"/>
        </w:rPr>
        <w:t>.2024</w:t>
      </w:r>
      <w:r w:rsidR="001F55BC" w:rsidRPr="001F55BC">
        <w:rPr>
          <w:rFonts w:eastAsiaTheme="minorHAnsi"/>
          <w:szCs w:val="28"/>
          <w:lang w:eastAsia="en-US"/>
        </w:rPr>
        <w:t xml:space="preserve"> №  </w:t>
      </w:r>
    </w:p>
    <w:p w:rsidR="001F55BC" w:rsidRPr="001F55BC" w:rsidRDefault="001F55BC" w:rsidP="001F55BC">
      <w:pPr>
        <w:spacing w:after="160" w:line="259" w:lineRule="auto"/>
        <w:ind w:firstLine="851"/>
        <w:rPr>
          <w:rFonts w:eastAsiaTheme="minorHAnsi"/>
          <w:sz w:val="28"/>
          <w:szCs w:val="28"/>
          <w:lang w:eastAsia="en-US"/>
        </w:rPr>
      </w:pPr>
    </w:p>
    <w:p w:rsidR="001B5863" w:rsidRDefault="001B5863" w:rsidP="001B5863">
      <w:pPr>
        <w:overflowPunct w:val="0"/>
        <w:autoSpaceDE w:val="0"/>
        <w:autoSpaceDN w:val="0"/>
        <w:adjustRightInd w:val="0"/>
        <w:jc w:val="right"/>
        <w:textAlignment w:val="baseline"/>
        <w:rPr>
          <w:sz w:val="28"/>
          <w:szCs w:val="28"/>
        </w:rPr>
      </w:pPr>
    </w:p>
    <w:p w:rsidR="008940F2" w:rsidRPr="008940F2" w:rsidRDefault="008940F2" w:rsidP="008940F2">
      <w:pPr>
        <w:widowControl w:val="0"/>
        <w:tabs>
          <w:tab w:val="left" w:pos="3600"/>
          <w:tab w:val="left" w:pos="5054"/>
          <w:tab w:val="left" w:pos="9498"/>
        </w:tabs>
        <w:suppressAutoHyphens/>
        <w:overflowPunct w:val="0"/>
        <w:autoSpaceDE w:val="0"/>
        <w:ind w:right="-6"/>
        <w:jc w:val="right"/>
        <w:textAlignment w:val="baseline"/>
        <w:rPr>
          <w:rFonts w:ascii="Palatino Linotype" w:hAnsi="Palatino Linotype"/>
          <w:szCs w:val="20"/>
          <w:lang w:eastAsia="ar-SA"/>
        </w:rPr>
      </w:pPr>
      <w:r w:rsidRPr="008940F2">
        <w:rPr>
          <w:rFonts w:ascii="Palatino Linotype" w:eastAsia="Calibri" w:hAnsi="Palatino Linotype"/>
          <w:noProof/>
          <w:sz w:val="22"/>
          <w:szCs w:val="20"/>
        </w:rPr>
        <w:drawing>
          <wp:inline distT="0" distB="0" distL="0" distR="0" wp14:anchorId="46770913" wp14:editId="5FA40347">
            <wp:extent cx="1657350" cy="1965695"/>
            <wp:effectExtent l="0" t="0" r="0" b="0"/>
            <wp:docPr id="2" name="Рисунок 2" descr="F:\gerb_rayona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gerb_rayona_0.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657814" cy="1966246"/>
                    </a:xfrm>
                    <a:prstGeom prst="rect">
                      <a:avLst/>
                    </a:prstGeom>
                    <a:noFill/>
                    <a:ln>
                      <a:noFill/>
                    </a:ln>
                  </pic:spPr>
                </pic:pic>
              </a:graphicData>
            </a:graphic>
          </wp:inline>
        </w:drawing>
      </w: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val="en-US" w:eastAsia="ar-SA"/>
        </w:rPr>
      </w:pP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val="en-US" w:eastAsia="ar-SA"/>
        </w:rPr>
      </w:pP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val="en-US" w:eastAsia="ar-SA"/>
        </w:rPr>
      </w:pP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b/>
          <w:sz w:val="36"/>
          <w:szCs w:val="36"/>
          <w:lang w:eastAsia="ar-SA"/>
        </w:rPr>
      </w:pPr>
      <w:r w:rsidRPr="008940F2">
        <w:rPr>
          <w:rFonts w:ascii="Palatino Linotype" w:hAnsi="Palatino Linotype"/>
          <w:b/>
          <w:sz w:val="36"/>
          <w:szCs w:val="36"/>
          <w:lang w:eastAsia="ar-SA"/>
        </w:rPr>
        <w:t xml:space="preserve">ВНЕСЕНИЕ ИЗМЕНЕНИЙ </w:t>
      </w: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b/>
          <w:sz w:val="36"/>
          <w:szCs w:val="36"/>
          <w:lang w:eastAsia="ar-SA"/>
        </w:rPr>
      </w:pPr>
      <w:r w:rsidRPr="008940F2">
        <w:rPr>
          <w:rFonts w:ascii="Palatino Linotype" w:hAnsi="Palatino Linotype"/>
          <w:b/>
          <w:sz w:val="36"/>
          <w:szCs w:val="36"/>
          <w:lang w:eastAsia="ar-SA"/>
        </w:rPr>
        <w:t>В СХЕМУ ТЕРРИТОРИАЛЬНОГО ПЛАНИРОВАНИЯ КУПИНСКОГО РАЙОНА НОВОСИБИРСКОЙ ОБЛАСТИ</w:t>
      </w: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8940F2" w:rsidRPr="008940F2" w:rsidRDefault="008940F2" w:rsidP="008940F2">
      <w:pPr>
        <w:widowControl w:val="0"/>
        <w:suppressAutoHyphens/>
        <w:overflowPunct w:val="0"/>
        <w:autoSpaceDE w:val="0"/>
        <w:ind w:right="-6"/>
        <w:jc w:val="center"/>
        <w:rPr>
          <w:rFonts w:ascii="Palatino Linotype" w:hAnsi="Palatino Linotype"/>
          <w:sz w:val="28"/>
          <w:szCs w:val="28"/>
          <w:lang w:eastAsia="ar-SA"/>
        </w:rPr>
      </w:pPr>
    </w:p>
    <w:p w:rsidR="008940F2" w:rsidRPr="008940F2" w:rsidRDefault="008940F2" w:rsidP="008940F2">
      <w:pPr>
        <w:widowControl w:val="0"/>
        <w:suppressAutoHyphens/>
        <w:overflowPunct w:val="0"/>
        <w:autoSpaceDE w:val="0"/>
        <w:ind w:right="-6"/>
        <w:jc w:val="center"/>
        <w:rPr>
          <w:rFonts w:ascii="Palatino Linotype" w:hAnsi="Palatino Linotype"/>
          <w:sz w:val="28"/>
          <w:szCs w:val="28"/>
          <w:lang w:eastAsia="ar-SA"/>
        </w:rPr>
      </w:pPr>
      <w:r w:rsidRPr="008940F2">
        <w:rPr>
          <w:rFonts w:ascii="Palatino Linotype" w:hAnsi="Palatino Linotype"/>
          <w:sz w:val="28"/>
          <w:szCs w:val="28"/>
          <w:lang w:eastAsia="ar-SA"/>
        </w:rPr>
        <w:t>МАТЕРИАЛЫ ПО ОБОСНОВАНИЮ</w:t>
      </w: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 w:val="28"/>
          <w:szCs w:val="28"/>
          <w:lang w:eastAsia="ar-SA"/>
        </w:rPr>
      </w:pPr>
      <w:r w:rsidRPr="008940F2">
        <w:rPr>
          <w:rFonts w:ascii="Palatino Linotype" w:hAnsi="Palatino Linotype"/>
          <w:sz w:val="28"/>
          <w:szCs w:val="28"/>
          <w:lang w:eastAsia="ar-SA"/>
        </w:rPr>
        <w:t xml:space="preserve">Том </w:t>
      </w:r>
      <w:r w:rsidRPr="008940F2">
        <w:rPr>
          <w:rFonts w:ascii="Palatino Linotype" w:hAnsi="Palatino Linotype"/>
          <w:sz w:val="28"/>
          <w:szCs w:val="28"/>
          <w:lang w:val="en-US" w:eastAsia="ar-SA"/>
        </w:rPr>
        <w:t>I</w:t>
      </w:r>
      <w:r w:rsidRPr="008940F2">
        <w:rPr>
          <w:rFonts w:ascii="Palatino Linotype" w:hAnsi="Palatino Linotype"/>
          <w:sz w:val="28"/>
          <w:szCs w:val="28"/>
          <w:lang w:eastAsia="ar-SA"/>
        </w:rPr>
        <w:t>. Пояснительная записка</w:t>
      </w: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 w:val="28"/>
          <w:szCs w:val="28"/>
          <w:lang w:eastAsia="ar-SA"/>
        </w:rPr>
      </w:pP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8940F2" w:rsidRPr="008940F2" w:rsidRDefault="008940F2" w:rsidP="008940F2">
      <w:pPr>
        <w:widowControl w:val="0"/>
        <w:suppressAutoHyphens/>
        <w:overflowPunct w:val="0"/>
        <w:autoSpaceDE w:val="0"/>
        <w:ind w:right="-6"/>
        <w:textAlignment w:val="baseline"/>
        <w:rPr>
          <w:rFonts w:ascii="Palatino Linotype" w:hAnsi="Palatino Linotype" w:cs="Palatino Linotype"/>
          <w:highlight w:val="yellow"/>
          <w:lang w:eastAsia="ar-SA"/>
        </w:rPr>
        <w:sectPr w:rsidR="008940F2" w:rsidRPr="008940F2" w:rsidSect="00CD65B2">
          <w:pgSz w:w="11906" w:h="16838"/>
          <w:pgMar w:top="709" w:right="850" w:bottom="993" w:left="1701" w:header="708" w:footer="708" w:gutter="0"/>
          <w:cols w:space="708"/>
          <w:titlePg/>
          <w:docGrid w:linePitch="360"/>
        </w:sectPr>
      </w:pPr>
    </w:p>
    <w:p w:rsidR="008940F2" w:rsidRPr="008940F2" w:rsidRDefault="008940F2" w:rsidP="008940F2">
      <w:pPr>
        <w:widowControl w:val="0"/>
        <w:shd w:val="clear" w:color="auto" w:fill="FFFFFF"/>
        <w:suppressAutoHyphens/>
        <w:overflowPunct w:val="0"/>
        <w:autoSpaceDE w:val="0"/>
        <w:ind w:right="-6"/>
        <w:jc w:val="center"/>
        <w:rPr>
          <w:rFonts w:ascii="Palatino Linotype" w:hAnsi="Palatino Linotype"/>
          <w:szCs w:val="20"/>
          <w:lang w:eastAsia="ar-SA"/>
        </w:rPr>
      </w:pPr>
    </w:p>
    <w:p w:rsidR="008940F2" w:rsidRPr="008940F2" w:rsidRDefault="008940F2" w:rsidP="008940F2">
      <w:pPr>
        <w:spacing w:before="60" w:after="60"/>
        <w:jc w:val="center"/>
        <w:rPr>
          <w:rFonts w:ascii="Calibri" w:hAnsi="Calibri"/>
          <w:sz w:val="26"/>
          <w:szCs w:val="26"/>
          <w:lang w:eastAsia="en-US"/>
        </w:rPr>
      </w:pPr>
      <w:r w:rsidRPr="008940F2">
        <w:rPr>
          <w:rFonts w:ascii="Calibri" w:hAnsi="Calibri"/>
          <w:noProof/>
          <w:sz w:val="16"/>
          <w:szCs w:val="16"/>
        </w:rPr>
        <w:drawing>
          <wp:inline distT="0" distB="0" distL="0" distR="0" wp14:anchorId="00C01780" wp14:editId="64523196">
            <wp:extent cx="614082" cy="65246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618095" cy="656727"/>
                    </a:xfrm>
                    <a:prstGeom prst="rect">
                      <a:avLst/>
                    </a:prstGeom>
                    <a:noFill/>
                    <a:ln>
                      <a:noFill/>
                    </a:ln>
                  </pic:spPr>
                </pic:pic>
              </a:graphicData>
            </a:graphic>
          </wp:inline>
        </w:drawing>
      </w: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 w:val="22"/>
          <w:szCs w:val="20"/>
          <w:lang w:eastAsia="ar-SA"/>
        </w:rPr>
      </w:pPr>
      <w:r w:rsidRPr="008940F2">
        <w:rPr>
          <w:rFonts w:ascii="Palatino Linotype" w:hAnsi="Palatino Linotype"/>
          <w:sz w:val="22"/>
          <w:szCs w:val="20"/>
          <w:lang w:eastAsia="ar-SA"/>
        </w:rPr>
        <w:t>Общество с ограниченной ответственностью</w:t>
      </w: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 w:val="22"/>
          <w:szCs w:val="20"/>
          <w:lang w:eastAsia="ar-SA"/>
        </w:rPr>
      </w:pPr>
      <w:r w:rsidRPr="008940F2">
        <w:rPr>
          <w:rFonts w:ascii="Palatino Linotype" w:hAnsi="Palatino Linotype"/>
          <w:sz w:val="22"/>
          <w:szCs w:val="20"/>
          <w:lang w:eastAsia="ar-SA"/>
        </w:rPr>
        <w:t>«Научно-проектная организация</w:t>
      </w: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 w:val="22"/>
          <w:szCs w:val="20"/>
          <w:lang w:eastAsia="ar-SA"/>
        </w:rPr>
      </w:pPr>
      <w:r w:rsidRPr="008940F2">
        <w:rPr>
          <w:rFonts w:ascii="Palatino Linotype" w:hAnsi="Palatino Linotype"/>
          <w:sz w:val="22"/>
          <w:szCs w:val="20"/>
          <w:lang w:eastAsia="ar-SA"/>
        </w:rPr>
        <w:t>«Южный градостроительный центр»</w:t>
      </w: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 w:val="22"/>
          <w:szCs w:val="20"/>
          <w:lang w:eastAsia="ar-SA"/>
        </w:rPr>
      </w:pPr>
      <w:r w:rsidRPr="008940F2">
        <w:rPr>
          <w:rFonts w:ascii="Palatino Linotype" w:hAnsi="Palatino Linotype"/>
          <w:sz w:val="22"/>
          <w:szCs w:val="20"/>
          <w:lang w:eastAsia="ar-SA"/>
        </w:rPr>
        <w:t>(ООО «НПО «ЮРГЦ»)</w:t>
      </w: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 w:val="22"/>
          <w:szCs w:val="20"/>
          <w:lang w:eastAsia="ar-SA"/>
        </w:rPr>
      </w:pPr>
    </w:p>
    <w:p w:rsidR="008940F2" w:rsidRPr="008940F2" w:rsidRDefault="008940F2" w:rsidP="008940F2">
      <w:pPr>
        <w:shd w:val="clear" w:color="auto" w:fill="FFFFFF"/>
        <w:tabs>
          <w:tab w:val="left" w:pos="5054"/>
        </w:tabs>
        <w:suppressAutoHyphens/>
        <w:ind w:right="-6" w:firstLine="540"/>
        <w:jc w:val="center"/>
        <w:rPr>
          <w:rFonts w:ascii="Palatino Linotype" w:hAnsi="Palatino Linotype"/>
          <w:lang w:eastAsia="ar-SA"/>
        </w:rPr>
      </w:pPr>
    </w:p>
    <w:tbl>
      <w:tblPr>
        <w:tblW w:w="0" w:type="auto"/>
        <w:tblInd w:w="-180" w:type="dxa"/>
        <w:tblLayout w:type="fixed"/>
        <w:tblCellMar>
          <w:left w:w="0" w:type="dxa"/>
          <w:right w:w="0" w:type="dxa"/>
        </w:tblCellMar>
        <w:tblLook w:val="0000" w:firstRow="0" w:lastRow="0" w:firstColumn="0" w:lastColumn="0" w:noHBand="0" w:noVBand="0"/>
      </w:tblPr>
      <w:tblGrid>
        <w:gridCol w:w="4680"/>
        <w:gridCol w:w="5040"/>
      </w:tblGrid>
      <w:tr w:rsidR="008940F2" w:rsidRPr="008940F2" w:rsidTr="00DC47B1">
        <w:trPr>
          <w:trHeight w:val="1681"/>
        </w:trPr>
        <w:tc>
          <w:tcPr>
            <w:tcW w:w="4680" w:type="dxa"/>
          </w:tcPr>
          <w:p w:rsidR="008940F2" w:rsidRPr="008940F2" w:rsidRDefault="008940F2" w:rsidP="008940F2">
            <w:pPr>
              <w:widowControl w:val="0"/>
              <w:tabs>
                <w:tab w:val="left" w:pos="252"/>
                <w:tab w:val="left" w:pos="5054"/>
              </w:tabs>
              <w:suppressAutoHyphens/>
              <w:overflowPunct w:val="0"/>
              <w:autoSpaceDE w:val="0"/>
              <w:snapToGrid w:val="0"/>
              <w:ind w:right="-6" w:firstLine="540"/>
              <w:textAlignment w:val="baseline"/>
              <w:rPr>
                <w:rFonts w:ascii="Palatino Linotype" w:hAnsi="Palatino Linotype"/>
                <w:sz w:val="22"/>
                <w:szCs w:val="20"/>
                <w:lang w:eastAsia="ar-SA"/>
              </w:rPr>
            </w:pPr>
            <w:r w:rsidRPr="008940F2">
              <w:rPr>
                <w:rFonts w:ascii="Palatino Linotype" w:hAnsi="Palatino Linotype"/>
                <w:sz w:val="22"/>
                <w:szCs w:val="20"/>
                <w:lang w:eastAsia="ar-SA"/>
              </w:rPr>
              <w:t>Арх.№______________</w:t>
            </w:r>
          </w:p>
          <w:p w:rsidR="008940F2" w:rsidRPr="008940F2" w:rsidRDefault="008940F2" w:rsidP="008940F2">
            <w:pPr>
              <w:widowControl w:val="0"/>
              <w:tabs>
                <w:tab w:val="left" w:pos="252"/>
                <w:tab w:val="left" w:pos="5054"/>
              </w:tabs>
              <w:suppressAutoHyphens/>
              <w:overflowPunct w:val="0"/>
              <w:autoSpaceDE w:val="0"/>
              <w:ind w:right="-6" w:firstLine="540"/>
              <w:textAlignment w:val="baseline"/>
              <w:rPr>
                <w:rFonts w:ascii="Palatino Linotype" w:hAnsi="Palatino Linotype"/>
                <w:sz w:val="22"/>
                <w:szCs w:val="20"/>
                <w:lang w:eastAsia="ar-SA"/>
              </w:rPr>
            </w:pPr>
          </w:p>
          <w:p w:rsidR="008940F2" w:rsidRPr="008940F2" w:rsidRDefault="008940F2" w:rsidP="008940F2">
            <w:pPr>
              <w:widowControl w:val="0"/>
              <w:tabs>
                <w:tab w:val="left" w:pos="3600"/>
                <w:tab w:val="left" w:pos="5054"/>
              </w:tabs>
              <w:suppressAutoHyphens/>
              <w:overflowPunct w:val="0"/>
              <w:autoSpaceDE w:val="0"/>
              <w:ind w:right="-6" w:firstLine="540"/>
              <w:textAlignment w:val="baseline"/>
              <w:rPr>
                <w:rFonts w:ascii="Palatino Linotype" w:hAnsi="Palatino Linotype"/>
                <w:sz w:val="28"/>
                <w:szCs w:val="20"/>
                <w:lang w:eastAsia="ar-SA"/>
              </w:rPr>
            </w:pPr>
          </w:p>
        </w:tc>
        <w:tc>
          <w:tcPr>
            <w:tcW w:w="5040" w:type="dxa"/>
          </w:tcPr>
          <w:p w:rsidR="008940F2" w:rsidRPr="008940F2" w:rsidRDefault="008940F2" w:rsidP="008940F2">
            <w:pPr>
              <w:widowControl w:val="0"/>
              <w:tabs>
                <w:tab w:val="left" w:pos="3600"/>
                <w:tab w:val="left" w:pos="5054"/>
                <w:tab w:val="left" w:pos="9498"/>
              </w:tabs>
              <w:suppressAutoHyphens/>
              <w:overflowPunct w:val="0"/>
              <w:autoSpaceDE w:val="0"/>
              <w:ind w:right="-6" w:firstLine="540"/>
              <w:textAlignment w:val="baseline"/>
              <w:rPr>
                <w:rFonts w:ascii="Palatino Linotype" w:hAnsi="Palatino Linotype"/>
                <w:sz w:val="22"/>
                <w:szCs w:val="20"/>
                <w:lang w:eastAsia="ar-SA"/>
              </w:rPr>
            </w:pPr>
            <w:r w:rsidRPr="008940F2">
              <w:rPr>
                <w:rFonts w:ascii="Palatino Linotype" w:hAnsi="Palatino Linotype"/>
                <w:sz w:val="22"/>
                <w:szCs w:val="20"/>
                <w:lang w:eastAsia="ar-SA"/>
              </w:rPr>
              <w:t>Заказ: 19-2024</w:t>
            </w:r>
          </w:p>
          <w:p w:rsidR="008940F2" w:rsidRPr="008940F2" w:rsidRDefault="008940F2" w:rsidP="008940F2">
            <w:pPr>
              <w:widowControl w:val="0"/>
              <w:tabs>
                <w:tab w:val="left" w:pos="3600"/>
                <w:tab w:val="left" w:pos="5054"/>
                <w:tab w:val="left" w:pos="9498"/>
              </w:tabs>
              <w:suppressAutoHyphens/>
              <w:overflowPunct w:val="0"/>
              <w:autoSpaceDE w:val="0"/>
              <w:ind w:right="-6" w:firstLine="540"/>
              <w:textAlignment w:val="baseline"/>
              <w:rPr>
                <w:rFonts w:ascii="Palatino Linotype" w:hAnsi="Palatino Linotype"/>
                <w:b/>
                <w:sz w:val="22"/>
                <w:szCs w:val="20"/>
                <w:lang w:eastAsia="ar-SA"/>
              </w:rPr>
            </w:pPr>
          </w:p>
          <w:p w:rsidR="008940F2" w:rsidRPr="008940F2" w:rsidRDefault="008940F2" w:rsidP="008940F2">
            <w:pPr>
              <w:widowControl w:val="0"/>
              <w:tabs>
                <w:tab w:val="left" w:pos="3600"/>
                <w:tab w:val="left" w:pos="5054"/>
                <w:tab w:val="left" w:pos="9498"/>
              </w:tabs>
              <w:suppressAutoHyphens/>
              <w:overflowPunct w:val="0"/>
              <w:autoSpaceDE w:val="0"/>
              <w:ind w:right="-6" w:firstLine="540"/>
              <w:textAlignment w:val="baseline"/>
              <w:rPr>
                <w:rFonts w:ascii="Palatino Linotype" w:hAnsi="Palatino Linotype"/>
                <w:sz w:val="22"/>
                <w:szCs w:val="20"/>
                <w:lang w:eastAsia="ar-SA"/>
              </w:rPr>
            </w:pPr>
            <w:r w:rsidRPr="008940F2">
              <w:rPr>
                <w:rFonts w:ascii="Palatino Linotype" w:hAnsi="Palatino Linotype"/>
                <w:sz w:val="22"/>
                <w:szCs w:val="20"/>
                <w:lang w:eastAsia="ar-SA"/>
              </w:rPr>
              <w:t xml:space="preserve">Заказчик: </w:t>
            </w:r>
          </w:p>
          <w:p w:rsidR="008940F2" w:rsidRPr="008940F2" w:rsidRDefault="008940F2" w:rsidP="008940F2">
            <w:pPr>
              <w:widowControl w:val="0"/>
              <w:tabs>
                <w:tab w:val="left" w:pos="3600"/>
                <w:tab w:val="left" w:pos="5054"/>
                <w:tab w:val="left" w:pos="9498"/>
              </w:tabs>
              <w:suppressAutoHyphens/>
              <w:overflowPunct w:val="0"/>
              <w:autoSpaceDE w:val="0"/>
              <w:ind w:left="603" w:right="-6"/>
              <w:textAlignment w:val="baseline"/>
              <w:rPr>
                <w:rFonts w:ascii="Palatino Linotype" w:hAnsi="Palatino Linotype"/>
                <w:sz w:val="22"/>
                <w:szCs w:val="20"/>
                <w:lang w:eastAsia="ar-SA"/>
              </w:rPr>
            </w:pPr>
            <w:r w:rsidRPr="008940F2">
              <w:rPr>
                <w:rFonts w:ascii="Palatino Linotype" w:hAnsi="Palatino Linotype"/>
                <w:sz w:val="22"/>
                <w:szCs w:val="20"/>
                <w:lang w:eastAsia="ar-SA"/>
              </w:rPr>
              <w:t>Администрация Купинского района Новосибирской области</w:t>
            </w:r>
          </w:p>
        </w:tc>
      </w:tr>
    </w:tbl>
    <w:p w:rsidR="008940F2" w:rsidRPr="008940F2" w:rsidRDefault="008940F2" w:rsidP="008940F2">
      <w:pPr>
        <w:widowControl w:val="0"/>
        <w:shd w:val="clear" w:color="auto" w:fill="FFFFFF"/>
        <w:suppressAutoHyphens/>
        <w:overflowPunct w:val="0"/>
        <w:autoSpaceDE w:val="0"/>
        <w:ind w:right="-6" w:firstLine="540"/>
        <w:jc w:val="center"/>
        <w:rPr>
          <w:rFonts w:ascii="Palatino Linotype" w:hAnsi="Palatino Linotype"/>
          <w:szCs w:val="20"/>
          <w:lang w:eastAsia="ar-SA"/>
        </w:rPr>
      </w:pPr>
    </w:p>
    <w:p w:rsidR="008940F2" w:rsidRPr="008940F2" w:rsidRDefault="008940F2" w:rsidP="008940F2">
      <w:pPr>
        <w:widowControl w:val="0"/>
        <w:shd w:val="clear" w:color="auto" w:fill="FFFFFF"/>
        <w:suppressAutoHyphens/>
        <w:overflowPunct w:val="0"/>
        <w:autoSpaceDE w:val="0"/>
        <w:ind w:right="-6" w:firstLine="540"/>
        <w:jc w:val="center"/>
        <w:rPr>
          <w:rFonts w:ascii="Palatino Linotype" w:hAnsi="Palatino Linotype"/>
          <w:szCs w:val="20"/>
          <w:lang w:eastAsia="ar-SA"/>
        </w:rPr>
      </w:pPr>
    </w:p>
    <w:p w:rsidR="008940F2" w:rsidRPr="008940F2" w:rsidRDefault="008940F2" w:rsidP="008940F2">
      <w:pPr>
        <w:widowControl w:val="0"/>
        <w:shd w:val="clear" w:color="auto" w:fill="FFFFFF"/>
        <w:suppressAutoHyphens/>
        <w:overflowPunct w:val="0"/>
        <w:autoSpaceDE w:val="0"/>
        <w:ind w:right="-6" w:firstLine="540"/>
        <w:jc w:val="center"/>
        <w:rPr>
          <w:rFonts w:ascii="Palatino Linotype" w:hAnsi="Palatino Linotype"/>
          <w:szCs w:val="20"/>
          <w:lang w:eastAsia="ar-SA"/>
        </w:rPr>
      </w:pPr>
    </w:p>
    <w:p w:rsidR="008940F2" w:rsidRPr="008940F2" w:rsidRDefault="008940F2" w:rsidP="008940F2">
      <w:pPr>
        <w:widowControl w:val="0"/>
        <w:shd w:val="clear" w:color="auto" w:fill="FFFFFF"/>
        <w:suppressAutoHyphens/>
        <w:overflowPunct w:val="0"/>
        <w:autoSpaceDE w:val="0"/>
        <w:ind w:right="-6" w:firstLine="540"/>
        <w:jc w:val="center"/>
        <w:rPr>
          <w:rFonts w:ascii="Palatino Linotype" w:hAnsi="Palatino Linotype"/>
          <w:szCs w:val="20"/>
          <w:lang w:eastAsia="ar-SA"/>
        </w:rPr>
      </w:pP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b/>
          <w:sz w:val="36"/>
          <w:szCs w:val="36"/>
          <w:lang w:eastAsia="ar-SA"/>
        </w:rPr>
      </w:pPr>
      <w:r w:rsidRPr="008940F2">
        <w:rPr>
          <w:rFonts w:ascii="Palatino Linotype" w:hAnsi="Palatino Linotype"/>
          <w:b/>
          <w:sz w:val="36"/>
          <w:szCs w:val="36"/>
          <w:lang w:eastAsia="ar-SA"/>
        </w:rPr>
        <w:t xml:space="preserve">ВНЕСЕНИЕ ИЗМЕНЕНИЙ </w:t>
      </w:r>
    </w:p>
    <w:p w:rsidR="008940F2" w:rsidRPr="008940F2" w:rsidRDefault="008940F2" w:rsidP="008940F2">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b/>
          <w:sz w:val="36"/>
          <w:szCs w:val="36"/>
          <w:lang w:eastAsia="ar-SA"/>
        </w:rPr>
      </w:pPr>
      <w:r w:rsidRPr="008940F2">
        <w:rPr>
          <w:rFonts w:ascii="Palatino Linotype" w:hAnsi="Palatino Linotype"/>
          <w:b/>
          <w:sz w:val="36"/>
          <w:szCs w:val="36"/>
          <w:lang w:eastAsia="ar-SA"/>
        </w:rPr>
        <w:t>В СХЕМУ ТЕРРИТОРИАЛЬНОГО ПЛАНИРОВАНИЯ КУПИНСКОГО РАЙОНА НОВОСИБИРСКОЙ ОБЛАСТИ</w:t>
      </w:r>
    </w:p>
    <w:p w:rsidR="008940F2" w:rsidRPr="008940F2" w:rsidRDefault="008940F2" w:rsidP="008940F2">
      <w:pPr>
        <w:widowControl w:val="0"/>
        <w:shd w:val="clear" w:color="auto" w:fill="FFFFFF"/>
        <w:suppressAutoHyphens/>
        <w:overflowPunct w:val="0"/>
        <w:autoSpaceDE w:val="0"/>
        <w:ind w:right="-6"/>
        <w:jc w:val="center"/>
        <w:rPr>
          <w:rFonts w:ascii="Palatino Linotype" w:hAnsi="Palatino Linotype"/>
          <w:b/>
          <w:sz w:val="32"/>
          <w:szCs w:val="32"/>
          <w:lang w:eastAsia="ar-SA"/>
        </w:rPr>
      </w:pPr>
    </w:p>
    <w:p w:rsidR="008940F2" w:rsidRPr="008940F2" w:rsidRDefault="008940F2" w:rsidP="008940F2">
      <w:pPr>
        <w:widowControl w:val="0"/>
        <w:shd w:val="clear" w:color="auto" w:fill="FFFFFF"/>
        <w:suppressAutoHyphens/>
        <w:overflowPunct w:val="0"/>
        <w:autoSpaceDE w:val="0"/>
        <w:ind w:right="-6"/>
        <w:jc w:val="center"/>
        <w:rPr>
          <w:rFonts w:ascii="Palatino Linotype" w:hAnsi="Palatino Linotype"/>
          <w:sz w:val="28"/>
          <w:szCs w:val="28"/>
          <w:lang w:eastAsia="ar-SA"/>
        </w:rPr>
      </w:pPr>
      <w:r w:rsidRPr="008940F2">
        <w:rPr>
          <w:rFonts w:ascii="Palatino Linotype" w:hAnsi="Palatino Linotype"/>
          <w:sz w:val="28"/>
          <w:szCs w:val="28"/>
          <w:lang w:eastAsia="ar-SA"/>
        </w:rPr>
        <w:t>МАТЕРИАЛЫ ПО ОБОСНОВАНИЮ</w:t>
      </w:r>
    </w:p>
    <w:p w:rsidR="008940F2" w:rsidRPr="008940F2" w:rsidRDefault="008940F2" w:rsidP="008940F2">
      <w:pPr>
        <w:widowControl w:val="0"/>
        <w:shd w:val="clear" w:color="auto" w:fill="FFFFFF"/>
        <w:suppressAutoHyphens/>
        <w:overflowPunct w:val="0"/>
        <w:autoSpaceDE w:val="0"/>
        <w:ind w:right="-6"/>
        <w:jc w:val="center"/>
        <w:rPr>
          <w:rFonts w:ascii="Palatino Linotype" w:hAnsi="Palatino Linotype"/>
          <w:sz w:val="28"/>
          <w:szCs w:val="28"/>
          <w:lang w:eastAsia="ar-SA"/>
        </w:rPr>
      </w:pPr>
      <w:r w:rsidRPr="008940F2">
        <w:rPr>
          <w:rFonts w:ascii="Palatino Linotype" w:hAnsi="Palatino Linotype"/>
          <w:sz w:val="28"/>
          <w:szCs w:val="28"/>
          <w:lang w:eastAsia="ar-SA"/>
        </w:rPr>
        <w:t xml:space="preserve">Том </w:t>
      </w:r>
      <w:r w:rsidRPr="008940F2">
        <w:rPr>
          <w:rFonts w:ascii="Palatino Linotype" w:hAnsi="Palatino Linotype"/>
          <w:sz w:val="28"/>
          <w:szCs w:val="28"/>
          <w:lang w:val="en-US" w:eastAsia="ar-SA"/>
        </w:rPr>
        <w:t>I</w:t>
      </w:r>
      <w:r w:rsidRPr="008940F2">
        <w:rPr>
          <w:rFonts w:ascii="Palatino Linotype" w:hAnsi="Palatino Linotype"/>
          <w:sz w:val="28"/>
          <w:szCs w:val="28"/>
          <w:lang w:eastAsia="ar-SA"/>
        </w:rPr>
        <w:t>. Пояснительная записка</w:t>
      </w:r>
    </w:p>
    <w:p w:rsidR="008940F2" w:rsidRPr="008940F2" w:rsidRDefault="008940F2" w:rsidP="008940F2">
      <w:pPr>
        <w:widowControl w:val="0"/>
        <w:shd w:val="clear" w:color="auto" w:fill="FFFFFF"/>
        <w:suppressAutoHyphens/>
        <w:overflowPunct w:val="0"/>
        <w:autoSpaceDE w:val="0"/>
        <w:ind w:right="-6"/>
        <w:jc w:val="center"/>
        <w:rPr>
          <w:rFonts w:ascii="Palatino Linotype" w:hAnsi="Palatino Linotype"/>
          <w:szCs w:val="20"/>
          <w:lang w:eastAsia="ar-SA"/>
        </w:rPr>
      </w:pPr>
    </w:p>
    <w:p w:rsidR="008940F2" w:rsidRPr="008940F2" w:rsidRDefault="008940F2" w:rsidP="008940F2">
      <w:pPr>
        <w:widowControl w:val="0"/>
        <w:shd w:val="clear" w:color="auto" w:fill="FFFFFF"/>
        <w:suppressAutoHyphens/>
        <w:overflowPunct w:val="0"/>
        <w:autoSpaceDE w:val="0"/>
        <w:ind w:right="-6"/>
        <w:jc w:val="center"/>
        <w:rPr>
          <w:rFonts w:ascii="Palatino Linotype" w:hAnsi="Palatino Linotype"/>
          <w:szCs w:val="20"/>
          <w:lang w:eastAsia="ar-SA"/>
        </w:rPr>
      </w:pPr>
    </w:p>
    <w:p w:rsidR="008940F2" w:rsidRPr="008940F2" w:rsidRDefault="008940F2" w:rsidP="008940F2">
      <w:pPr>
        <w:widowControl w:val="0"/>
        <w:shd w:val="clear" w:color="auto" w:fill="FFFFFF"/>
        <w:suppressAutoHyphens/>
        <w:overflowPunct w:val="0"/>
        <w:autoSpaceDE w:val="0"/>
        <w:ind w:right="-6"/>
        <w:jc w:val="center"/>
        <w:rPr>
          <w:rFonts w:ascii="Palatino Linotype" w:hAnsi="Palatino Linotype"/>
          <w:szCs w:val="20"/>
          <w:lang w:eastAsia="ar-SA"/>
        </w:rPr>
      </w:pPr>
    </w:p>
    <w:p w:rsidR="008940F2" w:rsidRPr="008940F2" w:rsidRDefault="008940F2" w:rsidP="008940F2">
      <w:pPr>
        <w:widowControl w:val="0"/>
        <w:shd w:val="clear" w:color="auto" w:fill="FFFFFF"/>
        <w:suppressAutoHyphens/>
        <w:overflowPunct w:val="0"/>
        <w:autoSpaceDE w:val="0"/>
        <w:ind w:right="-6"/>
        <w:jc w:val="center"/>
        <w:rPr>
          <w:rFonts w:ascii="Palatino Linotype" w:hAnsi="Palatino Linotype"/>
          <w:szCs w:val="20"/>
          <w:lang w:eastAsia="ar-SA"/>
        </w:rPr>
      </w:pPr>
    </w:p>
    <w:p w:rsidR="008940F2" w:rsidRPr="008940F2" w:rsidRDefault="008940F2" w:rsidP="008940F2">
      <w:pPr>
        <w:widowControl w:val="0"/>
        <w:shd w:val="clear" w:color="auto" w:fill="FFFFFF"/>
        <w:suppressAutoHyphens/>
        <w:overflowPunct w:val="0"/>
        <w:autoSpaceDE w:val="0"/>
        <w:ind w:right="-6"/>
        <w:jc w:val="center"/>
        <w:rPr>
          <w:rFonts w:ascii="Palatino Linotype" w:hAnsi="Palatino Linotype"/>
          <w:szCs w:val="20"/>
          <w:lang w:eastAsia="ar-SA"/>
        </w:rPr>
      </w:pPr>
    </w:p>
    <w:p w:rsidR="008940F2" w:rsidRPr="008940F2" w:rsidRDefault="008940F2" w:rsidP="008940F2">
      <w:pPr>
        <w:widowControl w:val="0"/>
        <w:shd w:val="clear" w:color="auto" w:fill="FFFFFF"/>
        <w:suppressAutoHyphens/>
        <w:overflowPunct w:val="0"/>
        <w:autoSpaceDE w:val="0"/>
        <w:ind w:right="-6"/>
        <w:jc w:val="center"/>
        <w:rPr>
          <w:rFonts w:ascii="Palatino Linotype" w:hAnsi="Palatino Linotype"/>
          <w:szCs w:val="20"/>
          <w:lang w:eastAsia="ar-SA"/>
        </w:rPr>
      </w:pPr>
    </w:p>
    <w:p w:rsidR="008940F2" w:rsidRPr="008940F2" w:rsidRDefault="008940F2" w:rsidP="008940F2">
      <w:pPr>
        <w:widowControl w:val="0"/>
        <w:shd w:val="clear" w:color="auto" w:fill="FFFFFF"/>
        <w:suppressAutoHyphens/>
        <w:overflowPunct w:val="0"/>
        <w:autoSpaceDE w:val="0"/>
        <w:ind w:left="284" w:right="75"/>
        <w:rPr>
          <w:rFonts w:ascii="Palatino Linotype" w:hAnsi="Palatino Linotype"/>
          <w:sz w:val="26"/>
          <w:szCs w:val="26"/>
          <w:lang w:eastAsia="ar-SA"/>
        </w:rPr>
      </w:pPr>
      <w:r w:rsidRPr="008940F2">
        <w:rPr>
          <w:rFonts w:ascii="Palatino Linotype" w:hAnsi="Palatino Linotype"/>
          <w:sz w:val="26"/>
          <w:szCs w:val="26"/>
          <w:lang w:eastAsia="ar-SA"/>
        </w:rPr>
        <w:t>Директор ООО «НПО «ЮРГЦ»</w:t>
      </w:r>
      <w:r w:rsidRPr="008940F2">
        <w:rPr>
          <w:rFonts w:ascii="Palatino Linotype" w:hAnsi="Palatino Linotype"/>
          <w:sz w:val="26"/>
          <w:szCs w:val="26"/>
          <w:lang w:eastAsia="ar-SA"/>
        </w:rPr>
        <w:tab/>
      </w:r>
      <w:r w:rsidRPr="008940F2">
        <w:rPr>
          <w:rFonts w:ascii="Palatino Linotype" w:hAnsi="Palatino Linotype"/>
          <w:sz w:val="26"/>
          <w:szCs w:val="26"/>
          <w:lang w:eastAsia="ar-SA"/>
        </w:rPr>
        <w:tab/>
      </w:r>
      <w:r w:rsidRPr="008940F2">
        <w:rPr>
          <w:rFonts w:ascii="Palatino Linotype" w:hAnsi="Palatino Linotype"/>
          <w:sz w:val="26"/>
          <w:szCs w:val="26"/>
          <w:lang w:eastAsia="ar-SA"/>
        </w:rPr>
        <w:tab/>
      </w:r>
      <w:r w:rsidRPr="008940F2">
        <w:rPr>
          <w:rFonts w:ascii="Palatino Linotype" w:hAnsi="Palatino Linotype"/>
          <w:sz w:val="26"/>
          <w:szCs w:val="26"/>
          <w:lang w:eastAsia="ar-SA"/>
        </w:rPr>
        <w:tab/>
      </w:r>
      <w:r w:rsidRPr="008940F2">
        <w:rPr>
          <w:rFonts w:ascii="Palatino Linotype" w:hAnsi="Palatino Linotype"/>
          <w:sz w:val="26"/>
          <w:szCs w:val="26"/>
          <w:lang w:eastAsia="ar-SA"/>
        </w:rPr>
        <w:tab/>
        <w:t xml:space="preserve">   С.Ю. Трухачев</w:t>
      </w:r>
    </w:p>
    <w:p w:rsidR="008940F2" w:rsidRPr="008940F2" w:rsidRDefault="008940F2" w:rsidP="008940F2">
      <w:pPr>
        <w:widowControl w:val="0"/>
        <w:shd w:val="clear" w:color="auto" w:fill="FFFFFF"/>
        <w:suppressAutoHyphens/>
        <w:overflowPunct w:val="0"/>
        <w:autoSpaceDE w:val="0"/>
        <w:ind w:right="75"/>
        <w:jc w:val="center"/>
        <w:rPr>
          <w:rFonts w:ascii="Palatino Linotype" w:hAnsi="Palatino Linotype"/>
          <w:szCs w:val="20"/>
          <w:lang w:eastAsia="ar-SA"/>
        </w:rPr>
      </w:pPr>
    </w:p>
    <w:p w:rsidR="008940F2" w:rsidRPr="008940F2" w:rsidRDefault="008940F2" w:rsidP="008940F2">
      <w:pPr>
        <w:widowControl w:val="0"/>
        <w:shd w:val="clear" w:color="auto" w:fill="FFFFFF"/>
        <w:suppressAutoHyphens/>
        <w:overflowPunct w:val="0"/>
        <w:autoSpaceDE w:val="0"/>
        <w:ind w:right="75"/>
        <w:jc w:val="center"/>
        <w:rPr>
          <w:rFonts w:ascii="Palatino Linotype" w:hAnsi="Palatino Linotype"/>
          <w:szCs w:val="20"/>
          <w:lang w:eastAsia="ar-SA"/>
        </w:rPr>
      </w:pPr>
    </w:p>
    <w:p w:rsidR="008940F2" w:rsidRPr="008940F2" w:rsidRDefault="008940F2" w:rsidP="008940F2">
      <w:pPr>
        <w:widowControl w:val="0"/>
        <w:shd w:val="clear" w:color="auto" w:fill="FFFFFF"/>
        <w:suppressAutoHyphens/>
        <w:overflowPunct w:val="0"/>
        <w:autoSpaceDE w:val="0"/>
        <w:ind w:left="284" w:right="-1"/>
        <w:rPr>
          <w:rFonts w:ascii="Palatino Linotype" w:hAnsi="Palatino Linotype"/>
          <w:sz w:val="26"/>
          <w:szCs w:val="26"/>
          <w:lang w:eastAsia="ar-SA"/>
        </w:rPr>
      </w:pPr>
      <w:r w:rsidRPr="008940F2">
        <w:rPr>
          <w:rFonts w:ascii="Palatino Linotype" w:hAnsi="Palatino Linotype"/>
          <w:sz w:val="26"/>
          <w:szCs w:val="26"/>
          <w:lang w:eastAsia="ar-SA"/>
        </w:rPr>
        <w:t>Руководитель проекта</w:t>
      </w:r>
      <w:r w:rsidRPr="008940F2">
        <w:rPr>
          <w:rFonts w:ascii="Palatino Linotype" w:hAnsi="Palatino Linotype"/>
          <w:sz w:val="26"/>
          <w:szCs w:val="26"/>
          <w:lang w:eastAsia="ar-SA"/>
        </w:rPr>
        <w:tab/>
      </w:r>
      <w:r w:rsidRPr="008940F2">
        <w:rPr>
          <w:rFonts w:ascii="Palatino Linotype" w:hAnsi="Palatino Linotype"/>
          <w:sz w:val="26"/>
          <w:szCs w:val="26"/>
          <w:lang w:eastAsia="ar-SA"/>
        </w:rPr>
        <w:tab/>
      </w:r>
      <w:r w:rsidRPr="008940F2">
        <w:rPr>
          <w:rFonts w:ascii="Palatino Linotype" w:hAnsi="Palatino Linotype"/>
          <w:sz w:val="26"/>
          <w:szCs w:val="26"/>
          <w:lang w:eastAsia="ar-SA"/>
        </w:rPr>
        <w:tab/>
      </w:r>
      <w:r w:rsidRPr="008940F2">
        <w:rPr>
          <w:rFonts w:ascii="Palatino Linotype" w:hAnsi="Palatino Linotype"/>
          <w:sz w:val="26"/>
          <w:szCs w:val="26"/>
          <w:lang w:eastAsia="ar-SA"/>
        </w:rPr>
        <w:tab/>
      </w:r>
      <w:r w:rsidRPr="008940F2">
        <w:rPr>
          <w:rFonts w:ascii="Palatino Linotype" w:hAnsi="Palatino Linotype"/>
          <w:sz w:val="26"/>
          <w:szCs w:val="26"/>
          <w:lang w:eastAsia="ar-SA"/>
        </w:rPr>
        <w:tab/>
        <w:t xml:space="preserve"> </w:t>
      </w:r>
      <w:r w:rsidRPr="008940F2">
        <w:rPr>
          <w:rFonts w:ascii="Palatino Linotype" w:hAnsi="Palatino Linotype"/>
          <w:sz w:val="26"/>
          <w:szCs w:val="26"/>
          <w:lang w:eastAsia="ar-SA"/>
        </w:rPr>
        <w:tab/>
        <w:t xml:space="preserve"> А.А. Хрипкова</w:t>
      </w:r>
    </w:p>
    <w:p w:rsidR="008940F2" w:rsidRPr="008940F2" w:rsidRDefault="008940F2" w:rsidP="008940F2">
      <w:pPr>
        <w:widowControl w:val="0"/>
        <w:shd w:val="clear" w:color="auto" w:fill="FFFFFF"/>
        <w:suppressAutoHyphens/>
        <w:overflowPunct w:val="0"/>
        <w:autoSpaceDE w:val="0"/>
        <w:ind w:right="-6"/>
        <w:jc w:val="center"/>
        <w:rPr>
          <w:rFonts w:ascii="Palatino Linotype" w:hAnsi="Palatino Linotype"/>
          <w:szCs w:val="20"/>
          <w:lang w:eastAsia="ar-SA"/>
        </w:rPr>
      </w:pPr>
    </w:p>
    <w:p w:rsidR="008940F2" w:rsidRPr="008940F2" w:rsidRDefault="008940F2" w:rsidP="008940F2">
      <w:pPr>
        <w:widowControl w:val="0"/>
        <w:shd w:val="clear" w:color="auto" w:fill="FFFFFF"/>
        <w:suppressAutoHyphens/>
        <w:overflowPunct w:val="0"/>
        <w:autoSpaceDE w:val="0"/>
        <w:ind w:right="-6"/>
        <w:jc w:val="center"/>
        <w:rPr>
          <w:rFonts w:ascii="Palatino Linotype" w:hAnsi="Palatino Linotype"/>
          <w:szCs w:val="20"/>
          <w:lang w:eastAsia="ar-SA"/>
        </w:rPr>
      </w:pPr>
    </w:p>
    <w:p w:rsidR="008940F2" w:rsidRPr="008940F2" w:rsidRDefault="008940F2" w:rsidP="008940F2">
      <w:pPr>
        <w:widowControl w:val="0"/>
        <w:shd w:val="clear" w:color="auto" w:fill="FFFFFF"/>
        <w:suppressAutoHyphens/>
        <w:overflowPunct w:val="0"/>
        <w:autoSpaceDE w:val="0"/>
        <w:ind w:right="-6"/>
        <w:jc w:val="center"/>
        <w:rPr>
          <w:rFonts w:ascii="Palatino Linotype" w:hAnsi="Palatino Linotype"/>
          <w:szCs w:val="20"/>
          <w:lang w:eastAsia="ar-SA"/>
        </w:rPr>
      </w:pPr>
    </w:p>
    <w:p w:rsidR="008940F2" w:rsidRPr="008940F2" w:rsidRDefault="008940F2" w:rsidP="008940F2">
      <w:pPr>
        <w:widowControl w:val="0"/>
        <w:shd w:val="clear" w:color="auto" w:fill="FFFFFF"/>
        <w:suppressAutoHyphens/>
        <w:overflowPunct w:val="0"/>
        <w:autoSpaceDE w:val="0"/>
        <w:ind w:right="-6"/>
        <w:jc w:val="center"/>
        <w:rPr>
          <w:rFonts w:ascii="Palatino Linotype" w:hAnsi="Palatino Linotype"/>
          <w:szCs w:val="20"/>
          <w:lang w:eastAsia="ar-SA"/>
        </w:rPr>
      </w:pPr>
      <w:r w:rsidRPr="008940F2">
        <w:rPr>
          <w:rFonts w:ascii="Palatino Linotype" w:hAnsi="Palatino Linotype"/>
          <w:szCs w:val="20"/>
          <w:lang w:eastAsia="ar-SA"/>
        </w:rPr>
        <w:t>г. Ростов-на-Дону</w:t>
      </w:r>
    </w:p>
    <w:p w:rsidR="001F55BC" w:rsidRDefault="008940F2" w:rsidP="008940F2">
      <w:pPr>
        <w:widowControl w:val="0"/>
        <w:shd w:val="clear" w:color="auto" w:fill="FFFFFF"/>
        <w:suppressAutoHyphens/>
        <w:overflowPunct w:val="0"/>
        <w:autoSpaceDE w:val="0"/>
        <w:ind w:right="-6"/>
        <w:jc w:val="center"/>
        <w:rPr>
          <w:rFonts w:ascii="Palatino Linotype" w:hAnsi="Palatino Linotype"/>
          <w:szCs w:val="20"/>
          <w:lang w:eastAsia="ar-SA"/>
        </w:rPr>
      </w:pPr>
      <w:r w:rsidRPr="008940F2">
        <w:rPr>
          <w:rFonts w:ascii="Palatino Linotype" w:hAnsi="Palatino Linotype"/>
          <w:szCs w:val="20"/>
          <w:lang w:eastAsia="ar-SA"/>
        </w:rPr>
        <w:t>2024г.</w:t>
      </w:r>
    </w:p>
    <w:p w:rsidR="00DC47B1" w:rsidRDefault="00DC47B1" w:rsidP="008940F2">
      <w:pPr>
        <w:widowControl w:val="0"/>
        <w:shd w:val="clear" w:color="auto" w:fill="FFFFFF"/>
        <w:suppressAutoHyphens/>
        <w:overflowPunct w:val="0"/>
        <w:autoSpaceDE w:val="0"/>
        <w:ind w:right="-6"/>
        <w:jc w:val="center"/>
        <w:rPr>
          <w:rFonts w:ascii="Palatino Linotype" w:hAnsi="Palatino Linotype"/>
          <w:szCs w:val="20"/>
          <w:lang w:eastAsia="ar-SA"/>
        </w:rPr>
      </w:pPr>
    </w:p>
    <w:p w:rsidR="00DC47B1" w:rsidRDefault="00DC47B1" w:rsidP="008940F2">
      <w:pPr>
        <w:widowControl w:val="0"/>
        <w:shd w:val="clear" w:color="auto" w:fill="FFFFFF"/>
        <w:suppressAutoHyphens/>
        <w:overflowPunct w:val="0"/>
        <w:autoSpaceDE w:val="0"/>
        <w:ind w:right="-6"/>
        <w:jc w:val="center"/>
        <w:rPr>
          <w:rFonts w:ascii="Palatino Linotype" w:hAnsi="Palatino Linotype"/>
          <w:szCs w:val="20"/>
          <w:lang w:eastAsia="ar-SA"/>
        </w:rPr>
      </w:pPr>
    </w:p>
    <w:p w:rsidR="00DC47B1" w:rsidRDefault="00DC47B1" w:rsidP="008940F2">
      <w:pPr>
        <w:widowControl w:val="0"/>
        <w:shd w:val="clear" w:color="auto" w:fill="FFFFFF"/>
        <w:suppressAutoHyphens/>
        <w:overflowPunct w:val="0"/>
        <w:autoSpaceDE w:val="0"/>
        <w:ind w:right="-6"/>
        <w:jc w:val="center"/>
        <w:rPr>
          <w:rFonts w:ascii="Palatino Linotype" w:hAnsi="Palatino Linotype"/>
          <w:szCs w:val="20"/>
          <w:lang w:eastAsia="ar-SA"/>
        </w:rPr>
      </w:pPr>
    </w:p>
    <w:p w:rsidR="00DC47B1" w:rsidRDefault="00DC47B1" w:rsidP="008940F2">
      <w:pPr>
        <w:widowControl w:val="0"/>
        <w:shd w:val="clear" w:color="auto" w:fill="FFFFFF"/>
        <w:suppressAutoHyphens/>
        <w:overflowPunct w:val="0"/>
        <w:autoSpaceDE w:val="0"/>
        <w:ind w:right="-6"/>
        <w:jc w:val="center"/>
        <w:rPr>
          <w:rFonts w:ascii="Palatino Linotype" w:hAnsi="Palatino Linotype"/>
          <w:szCs w:val="20"/>
          <w:lang w:eastAsia="ar-SA"/>
        </w:rPr>
      </w:pPr>
    </w:p>
    <w:p w:rsidR="00DC47B1" w:rsidRDefault="00DC47B1" w:rsidP="008940F2">
      <w:pPr>
        <w:widowControl w:val="0"/>
        <w:shd w:val="clear" w:color="auto" w:fill="FFFFFF"/>
        <w:suppressAutoHyphens/>
        <w:overflowPunct w:val="0"/>
        <w:autoSpaceDE w:val="0"/>
        <w:ind w:right="-6"/>
        <w:jc w:val="center"/>
        <w:rPr>
          <w:rFonts w:ascii="Palatino Linotype" w:hAnsi="Palatino Linotype"/>
          <w:szCs w:val="20"/>
          <w:lang w:eastAsia="ar-SA"/>
        </w:rPr>
      </w:pPr>
    </w:p>
    <w:p w:rsidR="00DC47B1" w:rsidRPr="00050570" w:rsidRDefault="00DC47B1" w:rsidP="00DC47B1">
      <w:pPr>
        <w:spacing w:before="120" w:after="120"/>
        <w:contextualSpacing/>
        <w:jc w:val="center"/>
        <w:rPr>
          <w:rFonts w:ascii="Calibri" w:hAnsi="Calibri"/>
          <w:b/>
          <w:sz w:val="26"/>
          <w:szCs w:val="26"/>
        </w:rPr>
      </w:pPr>
    </w:p>
    <w:p w:rsidR="00DC47B1" w:rsidRPr="00050570" w:rsidRDefault="00DC47B1" w:rsidP="00DC47B1">
      <w:pPr>
        <w:spacing w:before="120" w:after="120"/>
        <w:contextualSpacing/>
        <w:jc w:val="center"/>
        <w:rPr>
          <w:rFonts w:ascii="Calibri" w:hAnsi="Calibri"/>
          <w:b/>
          <w:sz w:val="26"/>
          <w:szCs w:val="26"/>
        </w:rPr>
      </w:pPr>
      <w:r w:rsidRPr="00050570">
        <w:rPr>
          <w:rFonts w:ascii="Calibri" w:hAnsi="Calibri"/>
          <w:b/>
          <w:sz w:val="26"/>
          <w:szCs w:val="26"/>
        </w:rPr>
        <w:t xml:space="preserve">Авторский коллектив </w:t>
      </w:r>
    </w:p>
    <w:p w:rsidR="00DC47B1" w:rsidRPr="00050570" w:rsidRDefault="00DC47B1" w:rsidP="00DC47B1">
      <w:pPr>
        <w:spacing w:before="120" w:after="120"/>
        <w:contextualSpacing/>
        <w:jc w:val="center"/>
        <w:rPr>
          <w:rFonts w:ascii="Calibri" w:hAnsi="Calibri"/>
          <w:b/>
          <w:sz w:val="26"/>
          <w:szCs w:val="26"/>
        </w:rPr>
      </w:pPr>
      <w:r w:rsidRPr="00050570">
        <w:rPr>
          <w:rFonts w:ascii="Calibri" w:hAnsi="Calibri"/>
          <w:b/>
          <w:sz w:val="26"/>
          <w:szCs w:val="26"/>
        </w:rPr>
        <w:t xml:space="preserve">внесений изменений в СТП </w:t>
      </w:r>
      <w:r>
        <w:rPr>
          <w:rFonts w:ascii="Calibri" w:hAnsi="Calibri"/>
          <w:b/>
          <w:sz w:val="26"/>
          <w:szCs w:val="26"/>
        </w:rPr>
        <w:t>Купинского</w:t>
      </w:r>
      <w:r w:rsidRPr="00050570">
        <w:rPr>
          <w:rFonts w:ascii="Calibri" w:hAnsi="Calibri"/>
          <w:b/>
          <w:sz w:val="26"/>
          <w:szCs w:val="26"/>
        </w:rPr>
        <w:t xml:space="preserve"> района</w:t>
      </w:r>
    </w:p>
    <w:p w:rsidR="00DC47B1" w:rsidRPr="00050570" w:rsidRDefault="00DC47B1" w:rsidP="00DC47B1">
      <w:pPr>
        <w:spacing w:before="120" w:after="120"/>
        <w:contextualSpacing/>
        <w:jc w:val="center"/>
        <w:rPr>
          <w:rFonts w:ascii="Calibri" w:hAnsi="Calibri"/>
          <w:b/>
          <w:sz w:val="26"/>
          <w:szCs w:val="26"/>
        </w:rPr>
      </w:pPr>
    </w:p>
    <w:p w:rsidR="00DC47B1" w:rsidRPr="00050570" w:rsidRDefault="00DC47B1" w:rsidP="00DC47B1">
      <w:pPr>
        <w:spacing w:before="120" w:after="120"/>
        <w:ind w:left="4253" w:right="283" w:hanging="3119"/>
        <w:jc w:val="both"/>
        <w:rPr>
          <w:rFonts w:ascii="Calibri" w:hAnsi="Calibri"/>
          <w:sz w:val="26"/>
          <w:szCs w:val="26"/>
        </w:rPr>
      </w:pPr>
    </w:p>
    <w:p w:rsidR="00DC47B1" w:rsidRPr="00050570" w:rsidRDefault="00DC47B1" w:rsidP="00DC47B1">
      <w:pPr>
        <w:spacing w:before="120" w:after="120"/>
        <w:ind w:left="4253" w:right="283" w:hanging="3119"/>
        <w:jc w:val="both"/>
        <w:rPr>
          <w:rFonts w:ascii="Calibri" w:hAnsi="Calibri"/>
          <w:sz w:val="26"/>
          <w:szCs w:val="26"/>
        </w:rPr>
      </w:pPr>
      <w:r w:rsidRPr="00050570">
        <w:rPr>
          <w:rFonts w:ascii="Calibri" w:hAnsi="Calibri"/>
          <w:sz w:val="26"/>
          <w:szCs w:val="26"/>
        </w:rPr>
        <w:t>__________________</w:t>
      </w:r>
      <w:r w:rsidRPr="00050570">
        <w:rPr>
          <w:rFonts w:ascii="Calibri" w:hAnsi="Calibri"/>
          <w:sz w:val="26"/>
          <w:szCs w:val="26"/>
        </w:rPr>
        <w:tab/>
      </w:r>
      <w:r>
        <w:rPr>
          <w:rFonts w:ascii="Calibri" w:hAnsi="Calibri"/>
          <w:sz w:val="26"/>
          <w:szCs w:val="26"/>
        </w:rPr>
        <w:t>Хрипкова</w:t>
      </w:r>
      <w:r w:rsidRPr="00050570">
        <w:rPr>
          <w:rFonts w:ascii="Calibri" w:hAnsi="Calibri"/>
          <w:sz w:val="26"/>
          <w:szCs w:val="26"/>
        </w:rPr>
        <w:t xml:space="preserve"> </w:t>
      </w:r>
      <w:r>
        <w:rPr>
          <w:rFonts w:ascii="Calibri" w:hAnsi="Calibri"/>
          <w:sz w:val="26"/>
          <w:szCs w:val="26"/>
        </w:rPr>
        <w:t>Али</w:t>
      </w:r>
      <w:r w:rsidRPr="00050570">
        <w:rPr>
          <w:rFonts w:ascii="Calibri" w:hAnsi="Calibri"/>
          <w:sz w:val="26"/>
          <w:szCs w:val="26"/>
        </w:rPr>
        <w:t>на А</w:t>
      </w:r>
      <w:r>
        <w:rPr>
          <w:rFonts w:ascii="Calibri" w:hAnsi="Calibri"/>
          <w:sz w:val="26"/>
          <w:szCs w:val="26"/>
        </w:rPr>
        <w:t>ндреевна руководитель проекта</w:t>
      </w:r>
      <w:r w:rsidRPr="00050570">
        <w:rPr>
          <w:rFonts w:ascii="Calibri" w:hAnsi="Calibri"/>
          <w:sz w:val="26"/>
          <w:szCs w:val="26"/>
        </w:rPr>
        <w:t xml:space="preserve"> </w:t>
      </w:r>
    </w:p>
    <w:p w:rsidR="00DC47B1" w:rsidRPr="00050570" w:rsidRDefault="00DC47B1" w:rsidP="00DC47B1">
      <w:pPr>
        <w:spacing w:before="120" w:after="120"/>
        <w:ind w:left="4253" w:right="283" w:hanging="3119"/>
        <w:jc w:val="both"/>
        <w:rPr>
          <w:rFonts w:ascii="Calibri" w:hAnsi="Calibri"/>
          <w:sz w:val="26"/>
          <w:szCs w:val="26"/>
        </w:rPr>
      </w:pPr>
    </w:p>
    <w:p w:rsidR="00DC47B1" w:rsidRPr="00050570" w:rsidRDefault="00DC47B1" w:rsidP="00DC47B1">
      <w:pPr>
        <w:spacing w:before="120" w:after="120"/>
        <w:ind w:left="4253" w:right="283" w:hanging="3119"/>
        <w:jc w:val="both"/>
        <w:rPr>
          <w:rFonts w:ascii="Calibri" w:hAnsi="Calibri"/>
          <w:sz w:val="26"/>
          <w:szCs w:val="26"/>
        </w:rPr>
      </w:pPr>
      <w:r w:rsidRPr="00050570">
        <w:rPr>
          <w:rFonts w:ascii="Calibri" w:hAnsi="Calibri"/>
          <w:sz w:val="26"/>
          <w:szCs w:val="26"/>
        </w:rPr>
        <w:t>__________________</w:t>
      </w:r>
      <w:r w:rsidRPr="00050570">
        <w:rPr>
          <w:rFonts w:ascii="Calibri" w:hAnsi="Calibri"/>
          <w:sz w:val="26"/>
          <w:szCs w:val="26"/>
        </w:rPr>
        <w:tab/>
        <w:t>Прохоров Андрей Юрьевич, главный архитектор проектов, член Союза архитекторов России</w:t>
      </w:r>
    </w:p>
    <w:p w:rsidR="00DC47B1" w:rsidRPr="00050570" w:rsidRDefault="00DC47B1" w:rsidP="00DC47B1">
      <w:pPr>
        <w:spacing w:before="120" w:after="120"/>
        <w:ind w:left="4253" w:right="283" w:hanging="3119"/>
        <w:jc w:val="both"/>
        <w:rPr>
          <w:rFonts w:ascii="Calibri" w:hAnsi="Calibri"/>
          <w:sz w:val="26"/>
          <w:szCs w:val="26"/>
        </w:rPr>
      </w:pPr>
    </w:p>
    <w:p w:rsidR="00DC47B1" w:rsidRPr="00050570" w:rsidRDefault="00DC47B1" w:rsidP="00DC47B1">
      <w:pPr>
        <w:spacing w:before="120" w:after="120"/>
        <w:ind w:left="4253" w:right="283" w:hanging="3119"/>
        <w:jc w:val="both"/>
        <w:rPr>
          <w:rFonts w:ascii="Calibri" w:hAnsi="Calibri"/>
          <w:sz w:val="26"/>
          <w:szCs w:val="26"/>
        </w:rPr>
      </w:pPr>
      <w:r w:rsidRPr="00050570">
        <w:rPr>
          <w:rFonts w:ascii="Calibri" w:hAnsi="Calibri"/>
          <w:sz w:val="26"/>
          <w:szCs w:val="26"/>
        </w:rPr>
        <w:t>__________________</w:t>
      </w:r>
      <w:r w:rsidRPr="00050570">
        <w:rPr>
          <w:rFonts w:ascii="Calibri" w:hAnsi="Calibri"/>
          <w:sz w:val="26"/>
          <w:szCs w:val="26"/>
        </w:rPr>
        <w:tab/>
        <w:t>Хохлачев Руслан Вадимович, руководитель группы инженерной инфраструктуры и специальных программ</w:t>
      </w:r>
    </w:p>
    <w:p w:rsidR="00DC47B1" w:rsidRPr="00050570" w:rsidRDefault="00DC47B1" w:rsidP="00DC47B1">
      <w:pPr>
        <w:spacing w:before="120" w:after="120"/>
        <w:ind w:left="4253" w:right="283" w:hanging="3119"/>
        <w:jc w:val="both"/>
        <w:rPr>
          <w:rFonts w:ascii="Calibri" w:hAnsi="Calibri"/>
          <w:sz w:val="26"/>
          <w:szCs w:val="26"/>
        </w:rPr>
      </w:pPr>
    </w:p>
    <w:p w:rsidR="00DC47B1" w:rsidRPr="00050570" w:rsidRDefault="00DC47B1" w:rsidP="00DC47B1">
      <w:pPr>
        <w:spacing w:before="120" w:after="120"/>
        <w:ind w:left="4253" w:right="283" w:hanging="3119"/>
        <w:jc w:val="both"/>
        <w:rPr>
          <w:rFonts w:ascii="Calibri" w:hAnsi="Calibri"/>
          <w:sz w:val="26"/>
          <w:szCs w:val="26"/>
        </w:rPr>
      </w:pPr>
      <w:r w:rsidRPr="00050570">
        <w:rPr>
          <w:rFonts w:ascii="Calibri" w:hAnsi="Calibri"/>
          <w:sz w:val="26"/>
          <w:szCs w:val="26"/>
        </w:rPr>
        <w:t>__________________</w:t>
      </w:r>
      <w:r w:rsidRPr="00050570">
        <w:rPr>
          <w:rFonts w:ascii="Calibri" w:hAnsi="Calibri"/>
          <w:sz w:val="26"/>
          <w:szCs w:val="26"/>
        </w:rPr>
        <w:tab/>
        <w:t>Крюкова Валерия Викторовна, экономист-эксперт градостроительства</w:t>
      </w:r>
    </w:p>
    <w:p w:rsidR="00DC47B1" w:rsidRPr="00050570" w:rsidRDefault="00DC47B1" w:rsidP="00DC47B1">
      <w:pPr>
        <w:spacing w:before="120" w:after="120"/>
        <w:ind w:left="4253" w:right="283" w:hanging="3119"/>
        <w:jc w:val="both"/>
        <w:rPr>
          <w:rFonts w:ascii="Calibri" w:hAnsi="Calibri"/>
          <w:sz w:val="26"/>
          <w:szCs w:val="26"/>
        </w:rPr>
      </w:pPr>
    </w:p>
    <w:p w:rsidR="00DC47B1" w:rsidRPr="00050570" w:rsidRDefault="00DC47B1" w:rsidP="00DC47B1">
      <w:pPr>
        <w:widowControl w:val="0"/>
        <w:shd w:val="clear" w:color="auto" w:fill="FFFFFF"/>
        <w:suppressAutoHyphens/>
        <w:overflowPunct w:val="0"/>
        <w:autoSpaceDE w:val="0"/>
        <w:ind w:right="-6"/>
        <w:jc w:val="center"/>
        <w:rPr>
          <w:rFonts w:ascii="Calibri" w:hAnsi="Calibri"/>
          <w:sz w:val="26"/>
          <w:szCs w:val="26"/>
        </w:rPr>
      </w:pPr>
      <w:r w:rsidRPr="00050570">
        <w:rPr>
          <w:rFonts w:ascii="Calibri" w:hAnsi="Calibri"/>
          <w:sz w:val="26"/>
          <w:szCs w:val="26"/>
        </w:rPr>
        <w:br w:type="page"/>
      </w:r>
    </w:p>
    <w:sdt>
      <w:sdtPr>
        <w:rPr>
          <w:rFonts w:ascii="Calibri" w:hAnsi="Calibri"/>
          <w:sz w:val="20"/>
          <w:szCs w:val="20"/>
          <w:highlight w:val="yellow"/>
        </w:rPr>
        <w:id w:val="1616557395"/>
        <w:docPartObj>
          <w:docPartGallery w:val="Table of Contents"/>
          <w:docPartUnique/>
        </w:docPartObj>
      </w:sdtPr>
      <w:sdtEndPr>
        <w:rPr>
          <w:sz w:val="24"/>
          <w:szCs w:val="24"/>
        </w:rPr>
      </w:sdtEndPr>
      <w:sdtContent>
        <w:p w:rsidR="00DC47B1" w:rsidRPr="009A426E" w:rsidRDefault="00DC47B1" w:rsidP="00DC47B1">
          <w:pPr>
            <w:pBdr>
              <w:top w:val="single" w:sz="24" w:space="0" w:color="72A376"/>
              <w:left w:val="single" w:sz="24" w:space="0" w:color="72A376"/>
              <w:bottom w:val="single" w:sz="24" w:space="0" w:color="72A376"/>
              <w:right w:val="single" w:sz="24" w:space="0" w:color="72A376"/>
            </w:pBdr>
            <w:shd w:val="clear" w:color="auto" w:fill="72A376"/>
            <w:spacing w:before="60" w:after="60"/>
            <w:rPr>
              <w:rFonts w:ascii="Calibri" w:hAnsi="Calibri"/>
              <w:b/>
              <w:bCs/>
              <w:caps/>
              <w:spacing w:val="15"/>
              <w:lang w:bidi="en-US"/>
            </w:rPr>
          </w:pPr>
          <w:r w:rsidRPr="009A426E">
            <w:rPr>
              <w:rFonts w:ascii="Calibri" w:hAnsi="Calibri"/>
              <w:b/>
              <w:bCs/>
              <w:caps/>
              <w:spacing w:val="15"/>
              <w:lang w:bidi="en-US"/>
            </w:rPr>
            <w:t>Оглавление</w:t>
          </w:r>
        </w:p>
        <w:p w:rsidR="00DC47B1" w:rsidRDefault="00DC47B1" w:rsidP="00DC47B1">
          <w:pPr>
            <w:pStyle w:val="13"/>
            <w:tabs>
              <w:tab w:val="right" w:leader="dot" w:pos="9628"/>
            </w:tabs>
            <w:rPr>
              <w:rFonts w:eastAsiaTheme="minorEastAsia"/>
              <w:noProof/>
              <w:lang w:eastAsia="ru-RU"/>
            </w:rPr>
          </w:pPr>
          <w:r w:rsidRPr="00822FFB">
            <w:rPr>
              <w:rFonts w:ascii="Calibri" w:eastAsia="Times New Roman" w:hAnsi="Calibri" w:cs="Times New Roman"/>
              <w:sz w:val="24"/>
              <w:szCs w:val="24"/>
              <w:highlight w:val="yellow"/>
            </w:rPr>
            <w:fldChar w:fldCharType="begin"/>
          </w:r>
          <w:r w:rsidRPr="00822FFB">
            <w:rPr>
              <w:rFonts w:ascii="Calibri" w:eastAsia="Times New Roman" w:hAnsi="Calibri" w:cs="Times New Roman"/>
              <w:sz w:val="24"/>
              <w:szCs w:val="24"/>
              <w:highlight w:val="yellow"/>
            </w:rPr>
            <w:instrText xml:space="preserve"> TOC \o "1-3" \h \z \u </w:instrText>
          </w:r>
          <w:r w:rsidRPr="00822FFB">
            <w:rPr>
              <w:rFonts w:ascii="Calibri" w:eastAsia="Times New Roman" w:hAnsi="Calibri" w:cs="Times New Roman"/>
              <w:sz w:val="24"/>
              <w:szCs w:val="24"/>
              <w:highlight w:val="yellow"/>
            </w:rPr>
            <w:fldChar w:fldCharType="separate"/>
          </w:r>
          <w:hyperlink w:anchor="_Toc179287903" w:history="1">
            <w:r w:rsidRPr="00AF0566">
              <w:rPr>
                <w:rStyle w:val="aa"/>
                <w:rFonts w:ascii="Calibri" w:hAnsi="Calibri"/>
                <w:b/>
                <w:bCs/>
                <w:caps/>
                <w:noProof/>
                <w:spacing w:val="15"/>
              </w:rPr>
              <w:t>Содержание градостроительной документации. Перечень графических и текстовых материалов</w:t>
            </w:r>
            <w:r>
              <w:rPr>
                <w:noProof/>
                <w:webHidden/>
              </w:rPr>
              <w:tab/>
            </w:r>
            <w:r>
              <w:rPr>
                <w:noProof/>
                <w:webHidden/>
              </w:rPr>
              <w:fldChar w:fldCharType="begin"/>
            </w:r>
            <w:r>
              <w:rPr>
                <w:noProof/>
                <w:webHidden/>
              </w:rPr>
              <w:instrText xml:space="preserve"> PAGEREF _Toc179287903 \h </w:instrText>
            </w:r>
            <w:r>
              <w:rPr>
                <w:noProof/>
                <w:webHidden/>
              </w:rPr>
            </w:r>
            <w:r>
              <w:rPr>
                <w:noProof/>
                <w:webHidden/>
              </w:rPr>
              <w:fldChar w:fldCharType="separate"/>
            </w:r>
            <w:r>
              <w:rPr>
                <w:noProof/>
                <w:webHidden/>
              </w:rPr>
              <w:t>6</w:t>
            </w:r>
            <w:r>
              <w:rPr>
                <w:noProof/>
                <w:webHidden/>
              </w:rPr>
              <w:fldChar w:fldCharType="end"/>
            </w:r>
          </w:hyperlink>
        </w:p>
        <w:p w:rsidR="00DC47B1" w:rsidRDefault="00DC47B1" w:rsidP="00DC47B1">
          <w:pPr>
            <w:pStyle w:val="13"/>
            <w:tabs>
              <w:tab w:val="right" w:leader="dot" w:pos="9628"/>
            </w:tabs>
            <w:rPr>
              <w:rFonts w:eastAsiaTheme="minorEastAsia"/>
              <w:noProof/>
              <w:lang w:eastAsia="ru-RU"/>
            </w:rPr>
          </w:pPr>
          <w:hyperlink w:anchor="_Toc179287904" w:history="1">
            <w:r w:rsidRPr="00AF0566">
              <w:rPr>
                <w:rStyle w:val="aa"/>
                <w:rFonts w:ascii="Calibri" w:hAnsi="Calibri"/>
                <w:b/>
                <w:bCs/>
                <w:caps/>
                <w:noProof/>
                <w:spacing w:val="15"/>
              </w:rPr>
              <w:t>Введение</w:t>
            </w:r>
            <w:r>
              <w:rPr>
                <w:noProof/>
                <w:webHidden/>
              </w:rPr>
              <w:tab/>
            </w:r>
            <w:r>
              <w:rPr>
                <w:noProof/>
                <w:webHidden/>
              </w:rPr>
              <w:fldChar w:fldCharType="begin"/>
            </w:r>
            <w:r>
              <w:rPr>
                <w:noProof/>
                <w:webHidden/>
              </w:rPr>
              <w:instrText xml:space="preserve"> PAGEREF _Toc179287904 \h </w:instrText>
            </w:r>
            <w:r>
              <w:rPr>
                <w:noProof/>
                <w:webHidden/>
              </w:rPr>
            </w:r>
            <w:r>
              <w:rPr>
                <w:noProof/>
                <w:webHidden/>
              </w:rPr>
              <w:fldChar w:fldCharType="separate"/>
            </w:r>
            <w:r>
              <w:rPr>
                <w:noProof/>
                <w:webHidden/>
              </w:rPr>
              <w:t>8</w:t>
            </w:r>
            <w:r>
              <w:rPr>
                <w:noProof/>
                <w:webHidden/>
              </w:rPr>
              <w:fldChar w:fldCharType="end"/>
            </w:r>
          </w:hyperlink>
        </w:p>
        <w:p w:rsidR="00DC47B1" w:rsidRDefault="00DC47B1" w:rsidP="00DC47B1">
          <w:pPr>
            <w:pStyle w:val="13"/>
            <w:tabs>
              <w:tab w:val="left" w:pos="440"/>
              <w:tab w:val="right" w:leader="dot" w:pos="9628"/>
            </w:tabs>
            <w:rPr>
              <w:rFonts w:eastAsiaTheme="minorEastAsia"/>
              <w:noProof/>
              <w:lang w:eastAsia="ru-RU"/>
            </w:rPr>
          </w:pPr>
          <w:hyperlink w:anchor="_Toc179287905" w:history="1">
            <w:r w:rsidRPr="00AF0566">
              <w:rPr>
                <w:rStyle w:val="aa"/>
                <w:rFonts w:ascii="Calibri" w:hAnsi="Calibri"/>
                <w:b/>
                <w:bCs/>
                <w:caps/>
                <w:noProof/>
                <w:spacing w:val="15"/>
              </w:rPr>
              <w:t>1.</w:t>
            </w:r>
            <w:r>
              <w:rPr>
                <w:rFonts w:eastAsiaTheme="minorEastAsia"/>
                <w:noProof/>
                <w:lang w:eastAsia="ru-RU"/>
              </w:rPr>
              <w:tab/>
            </w:r>
            <w:r w:rsidRPr="00AF0566">
              <w:rPr>
                <w:rStyle w:val="aa"/>
                <w:rFonts w:ascii="Calibri" w:hAnsi="Calibri"/>
                <w:b/>
                <w:bCs/>
                <w:caps/>
                <w:noProof/>
                <w:spacing w:val="15"/>
              </w:rPr>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Купинского района</w:t>
            </w:r>
            <w:r>
              <w:rPr>
                <w:noProof/>
                <w:webHidden/>
              </w:rPr>
              <w:tab/>
            </w:r>
            <w:r>
              <w:rPr>
                <w:noProof/>
                <w:webHidden/>
              </w:rPr>
              <w:fldChar w:fldCharType="begin"/>
            </w:r>
            <w:r>
              <w:rPr>
                <w:noProof/>
                <w:webHidden/>
              </w:rPr>
              <w:instrText xml:space="preserve"> PAGEREF _Toc179287905 \h </w:instrText>
            </w:r>
            <w:r>
              <w:rPr>
                <w:noProof/>
                <w:webHidden/>
              </w:rPr>
            </w:r>
            <w:r>
              <w:rPr>
                <w:noProof/>
                <w:webHidden/>
              </w:rPr>
              <w:fldChar w:fldCharType="separate"/>
            </w:r>
            <w:r>
              <w:rPr>
                <w:noProof/>
                <w:webHidden/>
              </w:rPr>
              <w:t>14</w:t>
            </w:r>
            <w:r>
              <w:rPr>
                <w:noProof/>
                <w:webHidden/>
              </w:rPr>
              <w:fldChar w:fldCharType="end"/>
            </w:r>
          </w:hyperlink>
        </w:p>
        <w:p w:rsidR="00DC47B1" w:rsidRDefault="00DC47B1" w:rsidP="00DC47B1">
          <w:pPr>
            <w:pStyle w:val="13"/>
            <w:tabs>
              <w:tab w:val="left" w:pos="440"/>
              <w:tab w:val="right" w:leader="dot" w:pos="9628"/>
            </w:tabs>
            <w:rPr>
              <w:rFonts w:eastAsiaTheme="minorEastAsia"/>
              <w:noProof/>
              <w:lang w:eastAsia="ru-RU"/>
            </w:rPr>
          </w:pPr>
          <w:hyperlink w:anchor="_Toc179287906" w:history="1">
            <w:r w:rsidRPr="00AF0566">
              <w:rPr>
                <w:rStyle w:val="aa"/>
                <w:rFonts w:ascii="Calibri" w:hAnsi="Calibri"/>
                <w:b/>
                <w:bCs/>
                <w:caps/>
                <w:noProof/>
                <w:spacing w:val="15"/>
              </w:rPr>
              <w:t>2.</w:t>
            </w:r>
            <w:r>
              <w:rPr>
                <w:rFonts w:eastAsiaTheme="minorEastAsia"/>
                <w:noProof/>
                <w:lang w:eastAsia="ru-RU"/>
              </w:rPr>
              <w:tab/>
            </w:r>
            <w:r w:rsidRPr="00AF0566">
              <w:rPr>
                <w:rStyle w:val="aa"/>
                <w:rFonts w:ascii="Calibri" w:hAnsi="Calibri"/>
                <w:b/>
                <w:bCs/>
                <w:caps/>
                <w:noProof/>
                <w:spacing w:val="15"/>
              </w:rPr>
              <w:t>Обоснование выбранного варианта размещения объектов местного значения Купинского района на основе анализа использования соответствующей территории, возможных направлений ее развития и прогнозируемых ограничений ее использования</w:t>
            </w:r>
            <w:r>
              <w:rPr>
                <w:noProof/>
                <w:webHidden/>
              </w:rPr>
              <w:tab/>
            </w:r>
            <w:r>
              <w:rPr>
                <w:noProof/>
                <w:webHidden/>
              </w:rPr>
              <w:fldChar w:fldCharType="begin"/>
            </w:r>
            <w:r>
              <w:rPr>
                <w:noProof/>
                <w:webHidden/>
              </w:rPr>
              <w:instrText xml:space="preserve"> PAGEREF _Toc179287906 \h </w:instrText>
            </w:r>
            <w:r>
              <w:rPr>
                <w:noProof/>
                <w:webHidden/>
              </w:rPr>
            </w:r>
            <w:r>
              <w:rPr>
                <w:noProof/>
                <w:webHidden/>
              </w:rPr>
              <w:fldChar w:fldCharType="separate"/>
            </w:r>
            <w:r>
              <w:rPr>
                <w:noProof/>
                <w:webHidden/>
              </w:rPr>
              <w:t>20</w:t>
            </w:r>
            <w:r>
              <w:rPr>
                <w:noProof/>
                <w:webHidden/>
              </w:rPr>
              <w:fldChar w:fldCharType="end"/>
            </w:r>
          </w:hyperlink>
        </w:p>
        <w:p w:rsidR="00DC47B1" w:rsidRDefault="00DC47B1" w:rsidP="00DC47B1">
          <w:pPr>
            <w:pStyle w:val="23"/>
            <w:tabs>
              <w:tab w:val="left" w:pos="960"/>
              <w:tab w:val="right" w:leader="dot" w:pos="9628"/>
            </w:tabs>
            <w:rPr>
              <w:rFonts w:eastAsiaTheme="minorEastAsia"/>
              <w:noProof/>
              <w:lang w:eastAsia="ru-RU"/>
            </w:rPr>
          </w:pPr>
          <w:hyperlink w:anchor="_Toc179287907" w:history="1">
            <w:r w:rsidRPr="00AF0566">
              <w:rPr>
                <w:rStyle w:val="aa"/>
                <w:rFonts w:ascii="Calibri" w:hAnsi="Calibri"/>
                <w:b/>
                <w:bCs/>
                <w:caps/>
                <w:noProof/>
                <w:spacing w:val="15"/>
              </w:rPr>
              <w:t>2.1.</w:t>
            </w:r>
            <w:r>
              <w:rPr>
                <w:rFonts w:eastAsiaTheme="minorEastAsia"/>
                <w:noProof/>
                <w:lang w:eastAsia="ru-RU"/>
              </w:rPr>
              <w:tab/>
            </w:r>
            <w:r w:rsidRPr="00AF0566">
              <w:rPr>
                <w:rStyle w:val="aa"/>
                <w:rFonts w:ascii="Calibri" w:hAnsi="Calibri"/>
                <w:b/>
                <w:bCs/>
                <w:caps/>
                <w:noProof/>
                <w:spacing w:val="15"/>
              </w:rPr>
              <w:t>Анализ ранее выполненной градостроительной документации</w:t>
            </w:r>
            <w:r>
              <w:rPr>
                <w:noProof/>
                <w:webHidden/>
              </w:rPr>
              <w:tab/>
            </w:r>
            <w:r>
              <w:rPr>
                <w:noProof/>
                <w:webHidden/>
              </w:rPr>
              <w:fldChar w:fldCharType="begin"/>
            </w:r>
            <w:r>
              <w:rPr>
                <w:noProof/>
                <w:webHidden/>
              </w:rPr>
              <w:instrText xml:space="preserve"> PAGEREF _Toc179287907 \h </w:instrText>
            </w:r>
            <w:r>
              <w:rPr>
                <w:noProof/>
                <w:webHidden/>
              </w:rPr>
            </w:r>
            <w:r>
              <w:rPr>
                <w:noProof/>
                <w:webHidden/>
              </w:rPr>
              <w:fldChar w:fldCharType="separate"/>
            </w:r>
            <w:r>
              <w:rPr>
                <w:noProof/>
                <w:webHidden/>
              </w:rPr>
              <w:t>21</w:t>
            </w:r>
            <w:r>
              <w:rPr>
                <w:noProof/>
                <w:webHidden/>
              </w:rPr>
              <w:fldChar w:fldCharType="end"/>
            </w:r>
          </w:hyperlink>
        </w:p>
        <w:p w:rsidR="00DC47B1" w:rsidRDefault="00DC47B1" w:rsidP="00DC47B1">
          <w:pPr>
            <w:pStyle w:val="23"/>
            <w:tabs>
              <w:tab w:val="left" w:pos="960"/>
              <w:tab w:val="right" w:leader="dot" w:pos="9628"/>
            </w:tabs>
            <w:rPr>
              <w:rFonts w:eastAsiaTheme="minorEastAsia"/>
              <w:noProof/>
              <w:lang w:eastAsia="ru-RU"/>
            </w:rPr>
          </w:pPr>
          <w:hyperlink w:anchor="_Toc179287908" w:history="1">
            <w:r w:rsidRPr="00AF0566">
              <w:rPr>
                <w:rStyle w:val="aa"/>
                <w:rFonts w:ascii="Calibri" w:hAnsi="Calibri"/>
                <w:b/>
                <w:bCs/>
                <w:caps/>
                <w:noProof/>
                <w:spacing w:val="15"/>
              </w:rPr>
              <w:t>2.2.</w:t>
            </w:r>
            <w:r>
              <w:rPr>
                <w:rFonts w:eastAsiaTheme="minorEastAsia"/>
                <w:noProof/>
                <w:lang w:eastAsia="ru-RU"/>
              </w:rPr>
              <w:tab/>
            </w:r>
            <w:r w:rsidRPr="00AF0566">
              <w:rPr>
                <w:rStyle w:val="aa"/>
                <w:rFonts w:ascii="Calibri" w:hAnsi="Calibri"/>
                <w:b/>
                <w:bCs/>
                <w:caps/>
                <w:noProof/>
                <w:spacing w:val="15"/>
              </w:rPr>
              <w:t>Анализ и прогноз демографической ситуации</w:t>
            </w:r>
            <w:r>
              <w:rPr>
                <w:noProof/>
                <w:webHidden/>
              </w:rPr>
              <w:tab/>
            </w:r>
            <w:r>
              <w:rPr>
                <w:noProof/>
                <w:webHidden/>
              </w:rPr>
              <w:fldChar w:fldCharType="begin"/>
            </w:r>
            <w:r>
              <w:rPr>
                <w:noProof/>
                <w:webHidden/>
              </w:rPr>
              <w:instrText xml:space="preserve"> PAGEREF _Toc179287908 \h </w:instrText>
            </w:r>
            <w:r>
              <w:rPr>
                <w:noProof/>
                <w:webHidden/>
              </w:rPr>
            </w:r>
            <w:r>
              <w:rPr>
                <w:noProof/>
                <w:webHidden/>
              </w:rPr>
              <w:fldChar w:fldCharType="separate"/>
            </w:r>
            <w:r>
              <w:rPr>
                <w:noProof/>
                <w:webHidden/>
              </w:rPr>
              <w:t>25</w:t>
            </w:r>
            <w:r>
              <w:rPr>
                <w:noProof/>
                <w:webHidden/>
              </w:rPr>
              <w:fldChar w:fldCharType="end"/>
            </w:r>
          </w:hyperlink>
        </w:p>
        <w:p w:rsidR="00DC47B1" w:rsidRDefault="00DC47B1" w:rsidP="00DC47B1">
          <w:pPr>
            <w:pStyle w:val="23"/>
            <w:tabs>
              <w:tab w:val="left" w:pos="960"/>
              <w:tab w:val="right" w:leader="dot" w:pos="9628"/>
            </w:tabs>
            <w:rPr>
              <w:rFonts w:eastAsiaTheme="minorEastAsia"/>
              <w:noProof/>
              <w:lang w:eastAsia="ru-RU"/>
            </w:rPr>
          </w:pPr>
          <w:hyperlink w:anchor="_Toc179287909" w:history="1">
            <w:r w:rsidRPr="00AF0566">
              <w:rPr>
                <w:rStyle w:val="aa"/>
                <w:rFonts w:ascii="Calibri" w:hAnsi="Calibri"/>
                <w:b/>
                <w:bCs/>
                <w:caps/>
                <w:noProof/>
                <w:spacing w:val="15"/>
              </w:rPr>
              <w:t>2.3.</w:t>
            </w:r>
            <w:r>
              <w:rPr>
                <w:rFonts w:eastAsiaTheme="minorEastAsia"/>
                <w:noProof/>
                <w:lang w:eastAsia="ru-RU"/>
              </w:rPr>
              <w:tab/>
            </w:r>
            <w:r w:rsidRPr="00AF0566">
              <w:rPr>
                <w:rStyle w:val="aa"/>
                <w:rFonts w:ascii="Calibri" w:hAnsi="Calibri"/>
                <w:b/>
                <w:bCs/>
                <w:caps/>
                <w:noProof/>
                <w:spacing w:val="15"/>
              </w:rPr>
              <w:t>Нормативная обеспеченность населения Купинского района объектами местного значения социальной инфраструктуры</w:t>
            </w:r>
            <w:r>
              <w:rPr>
                <w:noProof/>
                <w:webHidden/>
              </w:rPr>
              <w:tab/>
            </w:r>
            <w:r>
              <w:rPr>
                <w:noProof/>
                <w:webHidden/>
              </w:rPr>
              <w:fldChar w:fldCharType="begin"/>
            </w:r>
            <w:r>
              <w:rPr>
                <w:noProof/>
                <w:webHidden/>
              </w:rPr>
              <w:instrText xml:space="preserve"> PAGEREF _Toc179287909 \h </w:instrText>
            </w:r>
            <w:r>
              <w:rPr>
                <w:noProof/>
                <w:webHidden/>
              </w:rPr>
            </w:r>
            <w:r>
              <w:rPr>
                <w:noProof/>
                <w:webHidden/>
              </w:rPr>
              <w:fldChar w:fldCharType="separate"/>
            </w:r>
            <w:r>
              <w:rPr>
                <w:noProof/>
                <w:webHidden/>
              </w:rPr>
              <w:t>39</w:t>
            </w:r>
            <w:r>
              <w:rPr>
                <w:noProof/>
                <w:webHidden/>
              </w:rPr>
              <w:fldChar w:fldCharType="end"/>
            </w:r>
          </w:hyperlink>
        </w:p>
        <w:p w:rsidR="00DC47B1" w:rsidRDefault="00DC47B1" w:rsidP="00DC47B1">
          <w:pPr>
            <w:pStyle w:val="23"/>
            <w:tabs>
              <w:tab w:val="left" w:pos="960"/>
              <w:tab w:val="right" w:leader="dot" w:pos="9628"/>
            </w:tabs>
            <w:rPr>
              <w:rFonts w:eastAsiaTheme="minorEastAsia"/>
              <w:noProof/>
              <w:lang w:eastAsia="ru-RU"/>
            </w:rPr>
          </w:pPr>
          <w:hyperlink w:anchor="_Toc179287910" w:history="1">
            <w:r w:rsidRPr="00AF0566">
              <w:rPr>
                <w:rStyle w:val="aa"/>
                <w:rFonts w:ascii="Calibri" w:hAnsi="Calibri"/>
                <w:b/>
                <w:bCs/>
                <w:caps/>
                <w:noProof/>
                <w:spacing w:val="15"/>
              </w:rPr>
              <w:t>2.4.</w:t>
            </w:r>
            <w:r>
              <w:rPr>
                <w:rFonts w:eastAsiaTheme="minorEastAsia"/>
                <w:noProof/>
                <w:lang w:eastAsia="ru-RU"/>
              </w:rPr>
              <w:tab/>
            </w:r>
            <w:r w:rsidRPr="00AF0566">
              <w:rPr>
                <w:rStyle w:val="aa"/>
                <w:rFonts w:ascii="Calibri" w:hAnsi="Calibri"/>
                <w:b/>
                <w:bCs/>
                <w:caps/>
                <w:noProof/>
                <w:spacing w:val="15"/>
              </w:rPr>
              <w:t>Обоснование размещения объектов местного значения муниципального района</w:t>
            </w:r>
            <w:r>
              <w:rPr>
                <w:noProof/>
                <w:webHidden/>
              </w:rPr>
              <w:tab/>
            </w:r>
            <w:r>
              <w:rPr>
                <w:noProof/>
                <w:webHidden/>
              </w:rPr>
              <w:fldChar w:fldCharType="begin"/>
            </w:r>
            <w:r>
              <w:rPr>
                <w:noProof/>
                <w:webHidden/>
              </w:rPr>
              <w:instrText xml:space="preserve"> PAGEREF _Toc179287910 \h </w:instrText>
            </w:r>
            <w:r>
              <w:rPr>
                <w:noProof/>
                <w:webHidden/>
              </w:rPr>
            </w:r>
            <w:r>
              <w:rPr>
                <w:noProof/>
                <w:webHidden/>
              </w:rPr>
              <w:fldChar w:fldCharType="separate"/>
            </w:r>
            <w:r>
              <w:rPr>
                <w:noProof/>
                <w:webHidden/>
              </w:rPr>
              <w:t>53</w:t>
            </w:r>
            <w:r>
              <w:rPr>
                <w:noProof/>
                <w:webHidden/>
              </w:rPr>
              <w:fldChar w:fldCharType="end"/>
            </w:r>
          </w:hyperlink>
        </w:p>
        <w:p w:rsidR="00DC47B1" w:rsidRDefault="00DC47B1" w:rsidP="00DC47B1">
          <w:pPr>
            <w:pStyle w:val="23"/>
            <w:tabs>
              <w:tab w:val="left" w:pos="960"/>
              <w:tab w:val="right" w:leader="dot" w:pos="9628"/>
            </w:tabs>
            <w:rPr>
              <w:rFonts w:eastAsiaTheme="minorEastAsia"/>
              <w:noProof/>
              <w:lang w:eastAsia="ru-RU"/>
            </w:rPr>
          </w:pPr>
          <w:hyperlink w:anchor="_Toc179287911" w:history="1">
            <w:r w:rsidRPr="00AF0566">
              <w:rPr>
                <w:rStyle w:val="aa"/>
                <w:rFonts w:ascii="Calibri" w:hAnsi="Calibri"/>
                <w:b/>
                <w:bCs/>
                <w:caps/>
                <w:noProof/>
                <w:spacing w:val="15"/>
              </w:rPr>
              <w:t>2.5.</w:t>
            </w:r>
            <w:r>
              <w:rPr>
                <w:rFonts w:eastAsiaTheme="minorEastAsia"/>
                <w:noProof/>
                <w:lang w:eastAsia="ru-RU"/>
              </w:rPr>
              <w:tab/>
            </w:r>
            <w:r w:rsidRPr="00AF0566">
              <w:rPr>
                <w:rStyle w:val="aa"/>
                <w:rFonts w:ascii="Calibri" w:hAnsi="Calibri"/>
                <w:b/>
                <w:bCs/>
                <w:caps/>
                <w:noProof/>
                <w:spacing w:val="15"/>
              </w:rPr>
              <w:t>Зоны с особыми условиями использования территорий, расположенные в границах района</w:t>
            </w:r>
            <w:r>
              <w:rPr>
                <w:noProof/>
                <w:webHidden/>
              </w:rPr>
              <w:tab/>
            </w:r>
            <w:r>
              <w:rPr>
                <w:noProof/>
                <w:webHidden/>
              </w:rPr>
              <w:fldChar w:fldCharType="begin"/>
            </w:r>
            <w:r>
              <w:rPr>
                <w:noProof/>
                <w:webHidden/>
              </w:rPr>
              <w:instrText xml:space="preserve"> PAGEREF _Toc179287911 \h </w:instrText>
            </w:r>
            <w:r>
              <w:rPr>
                <w:noProof/>
                <w:webHidden/>
              </w:rPr>
            </w:r>
            <w:r>
              <w:rPr>
                <w:noProof/>
                <w:webHidden/>
              </w:rPr>
              <w:fldChar w:fldCharType="separate"/>
            </w:r>
            <w:r>
              <w:rPr>
                <w:noProof/>
                <w:webHidden/>
              </w:rPr>
              <w:t>55</w:t>
            </w:r>
            <w:r>
              <w:rPr>
                <w:noProof/>
                <w:webHidden/>
              </w:rPr>
              <w:fldChar w:fldCharType="end"/>
            </w:r>
          </w:hyperlink>
        </w:p>
        <w:p w:rsidR="00DC47B1" w:rsidRDefault="00DC47B1" w:rsidP="00DC47B1">
          <w:pPr>
            <w:pStyle w:val="33"/>
            <w:tabs>
              <w:tab w:val="left" w:pos="1440"/>
              <w:tab w:val="right" w:leader="dot" w:pos="9628"/>
            </w:tabs>
            <w:rPr>
              <w:rFonts w:eastAsiaTheme="minorEastAsia"/>
              <w:noProof/>
              <w:lang w:eastAsia="ru-RU"/>
            </w:rPr>
          </w:pPr>
          <w:hyperlink w:anchor="_Toc179287912" w:history="1">
            <w:r w:rsidRPr="00AF0566">
              <w:rPr>
                <w:rStyle w:val="aa"/>
                <w:rFonts w:ascii="Calibri" w:hAnsi="Calibri"/>
                <w:b/>
                <w:bCs/>
                <w:caps/>
                <w:noProof/>
                <w:spacing w:val="15"/>
              </w:rPr>
              <w:t>2.5.1.</w:t>
            </w:r>
            <w:r>
              <w:rPr>
                <w:rFonts w:eastAsiaTheme="minorEastAsia"/>
                <w:noProof/>
                <w:lang w:eastAsia="ru-RU"/>
              </w:rPr>
              <w:tab/>
            </w:r>
            <w:r w:rsidRPr="00AF0566">
              <w:rPr>
                <w:rStyle w:val="aa"/>
                <w:rFonts w:ascii="Calibri" w:hAnsi="Calibri"/>
                <w:b/>
                <w:bCs/>
                <w:caps/>
                <w:noProof/>
                <w:spacing w:val="15"/>
              </w:rPr>
              <w:t>Объекты культурного наследия</w:t>
            </w:r>
            <w:r>
              <w:rPr>
                <w:noProof/>
                <w:webHidden/>
              </w:rPr>
              <w:tab/>
            </w:r>
            <w:r>
              <w:rPr>
                <w:noProof/>
                <w:webHidden/>
              </w:rPr>
              <w:fldChar w:fldCharType="begin"/>
            </w:r>
            <w:r>
              <w:rPr>
                <w:noProof/>
                <w:webHidden/>
              </w:rPr>
              <w:instrText xml:space="preserve"> PAGEREF _Toc179287912 \h </w:instrText>
            </w:r>
            <w:r>
              <w:rPr>
                <w:noProof/>
                <w:webHidden/>
              </w:rPr>
            </w:r>
            <w:r>
              <w:rPr>
                <w:noProof/>
                <w:webHidden/>
              </w:rPr>
              <w:fldChar w:fldCharType="separate"/>
            </w:r>
            <w:r>
              <w:rPr>
                <w:noProof/>
                <w:webHidden/>
              </w:rPr>
              <w:t>61</w:t>
            </w:r>
            <w:r>
              <w:rPr>
                <w:noProof/>
                <w:webHidden/>
              </w:rPr>
              <w:fldChar w:fldCharType="end"/>
            </w:r>
          </w:hyperlink>
        </w:p>
        <w:p w:rsidR="00DC47B1" w:rsidRDefault="00DC47B1" w:rsidP="00DC47B1">
          <w:pPr>
            <w:pStyle w:val="33"/>
            <w:tabs>
              <w:tab w:val="left" w:pos="1440"/>
              <w:tab w:val="right" w:leader="dot" w:pos="9628"/>
            </w:tabs>
            <w:rPr>
              <w:rFonts w:eastAsiaTheme="minorEastAsia"/>
              <w:noProof/>
              <w:lang w:eastAsia="ru-RU"/>
            </w:rPr>
          </w:pPr>
          <w:hyperlink w:anchor="_Toc179287913" w:history="1">
            <w:r w:rsidRPr="00AF0566">
              <w:rPr>
                <w:rStyle w:val="aa"/>
                <w:rFonts w:ascii="Calibri" w:hAnsi="Calibri"/>
                <w:b/>
                <w:bCs/>
                <w:caps/>
                <w:noProof/>
                <w:spacing w:val="15"/>
              </w:rPr>
              <w:t>2.5.2.</w:t>
            </w:r>
            <w:r>
              <w:rPr>
                <w:rFonts w:eastAsiaTheme="minorEastAsia"/>
                <w:noProof/>
                <w:lang w:eastAsia="ru-RU"/>
              </w:rPr>
              <w:tab/>
            </w:r>
            <w:r w:rsidRPr="00AF0566">
              <w:rPr>
                <w:rStyle w:val="aa"/>
                <w:rFonts w:ascii="Calibri" w:hAnsi="Calibri"/>
                <w:b/>
                <w:bCs/>
                <w:caps/>
                <w:noProof/>
                <w:spacing w:val="15"/>
              </w:rPr>
              <w:t>Особо охраняемые природные территории</w:t>
            </w:r>
            <w:r>
              <w:rPr>
                <w:noProof/>
                <w:webHidden/>
              </w:rPr>
              <w:tab/>
            </w:r>
            <w:r>
              <w:rPr>
                <w:noProof/>
                <w:webHidden/>
              </w:rPr>
              <w:fldChar w:fldCharType="begin"/>
            </w:r>
            <w:r>
              <w:rPr>
                <w:noProof/>
                <w:webHidden/>
              </w:rPr>
              <w:instrText xml:space="preserve"> PAGEREF _Toc179287913 \h </w:instrText>
            </w:r>
            <w:r>
              <w:rPr>
                <w:noProof/>
                <w:webHidden/>
              </w:rPr>
            </w:r>
            <w:r>
              <w:rPr>
                <w:noProof/>
                <w:webHidden/>
              </w:rPr>
              <w:fldChar w:fldCharType="separate"/>
            </w:r>
            <w:r>
              <w:rPr>
                <w:noProof/>
                <w:webHidden/>
              </w:rPr>
              <w:t>64</w:t>
            </w:r>
            <w:r>
              <w:rPr>
                <w:noProof/>
                <w:webHidden/>
              </w:rPr>
              <w:fldChar w:fldCharType="end"/>
            </w:r>
          </w:hyperlink>
        </w:p>
        <w:p w:rsidR="00DC47B1" w:rsidRDefault="00DC47B1" w:rsidP="00DC47B1">
          <w:pPr>
            <w:pStyle w:val="33"/>
            <w:tabs>
              <w:tab w:val="left" w:pos="1440"/>
              <w:tab w:val="right" w:leader="dot" w:pos="9628"/>
            </w:tabs>
            <w:rPr>
              <w:rFonts w:eastAsiaTheme="minorEastAsia"/>
              <w:noProof/>
              <w:lang w:eastAsia="ru-RU"/>
            </w:rPr>
          </w:pPr>
          <w:hyperlink w:anchor="_Toc179287914" w:history="1">
            <w:r w:rsidRPr="00AF0566">
              <w:rPr>
                <w:rStyle w:val="aa"/>
                <w:rFonts w:ascii="Calibri" w:hAnsi="Calibri"/>
                <w:b/>
                <w:bCs/>
                <w:caps/>
                <w:noProof/>
                <w:spacing w:val="15"/>
              </w:rPr>
              <w:t>2.5.3.</w:t>
            </w:r>
            <w:r>
              <w:rPr>
                <w:rFonts w:eastAsiaTheme="minorEastAsia"/>
                <w:noProof/>
                <w:lang w:eastAsia="ru-RU"/>
              </w:rPr>
              <w:tab/>
            </w:r>
            <w:r w:rsidRPr="00AF0566">
              <w:rPr>
                <w:rStyle w:val="aa"/>
                <w:rFonts w:ascii="Calibri" w:hAnsi="Calibri"/>
                <w:b/>
                <w:bCs/>
                <w:caps/>
                <w:noProof/>
                <w:spacing w:val="15"/>
              </w:rPr>
              <w:t>Границы лесничеств</w:t>
            </w:r>
            <w:r>
              <w:rPr>
                <w:noProof/>
                <w:webHidden/>
              </w:rPr>
              <w:tab/>
            </w:r>
            <w:r>
              <w:rPr>
                <w:noProof/>
                <w:webHidden/>
              </w:rPr>
              <w:fldChar w:fldCharType="begin"/>
            </w:r>
            <w:r>
              <w:rPr>
                <w:noProof/>
                <w:webHidden/>
              </w:rPr>
              <w:instrText xml:space="preserve"> PAGEREF _Toc179287914 \h </w:instrText>
            </w:r>
            <w:r>
              <w:rPr>
                <w:noProof/>
                <w:webHidden/>
              </w:rPr>
            </w:r>
            <w:r>
              <w:rPr>
                <w:noProof/>
                <w:webHidden/>
              </w:rPr>
              <w:fldChar w:fldCharType="separate"/>
            </w:r>
            <w:r>
              <w:rPr>
                <w:noProof/>
                <w:webHidden/>
              </w:rPr>
              <w:t>64</w:t>
            </w:r>
            <w:r>
              <w:rPr>
                <w:noProof/>
                <w:webHidden/>
              </w:rPr>
              <w:fldChar w:fldCharType="end"/>
            </w:r>
          </w:hyperlink>
        </w:p>
        <w:p w:rsidR="00DC47B1" w:rsidRDefault="00DC47B1" w:rsidP="00DC47B1">
          <w:pPr>
            <w:pStyle w:val="13"/>
            <w:tabs>
              <w:tab w:val="left" w:pos="440"/>
              <w:tab w:val="right" w:leader="dot" w:pos="9628"/>
            </w:tabs>
            <w:rPr>
              <w:rFonts w:eastAsiaTheme="minorEastAsia"/>
              <w:noProof/>
              <w:lang w:eastAsia="ru-RU"/>
            </w:rPr>
          </w:pPr>
          <w:hyperlink w:anchor="_Toc179287915" w:history="1">
            <w:r w:rsidRPr="00AF0566">
              <w:rPr>
                <w:rStyle w:val="aa"/>
                <w:rFonts w:ascii="Calibri" w:hAnsi="Calibri"/>
                <w:b/>
                <w:bCs/>
                <w:caps/>
                <w:noProof/>
                <w:spacing w:val="15"/>
              </w:rPr>
              <w:t>3.</w:t>
            </w:r>
            <w:r>
              <w:rPr>
                <w:rFonts w:eastAsiaTheme="minorEastAsia"/>
                <w:noProof/>
                <w:lang w:eastAsia="ru-RU"/>
              </w:rPr>
              <w:tab/>
            </w:r>
            <w:r w:rsidRPr="00AF0566">
              <w:rPr>
                <w:rStyle w:val="aa"/>
                <w:rFonts w:ascii="Calibri" w:hAnsi="Calibri"/>
                <w:b/>
                <w:bCs/>
                <w:caps/>
                <w:noProof/>
                <w:spacing w:val="15"/>
              </w:rPr>
              <w:t>Оценка возможного влияния планируемых для размещения объектов местного значения муниципального района на комплексное развитие территории</w:t>
            </w:r>
            <w:r>
              <w:rPr>
                <w:noProof/>
                <w:webHidden/>
              </w:rPr>
              <w:tab/>
            </w:r>
            <w:r>
              <w:rPr>
                <w:noProof/>
                <w:webHidden/>
              </w:rPr>
              <w:fldChar w:fldCharType="begin"/>
            </w:r>
            <w:r>
              <w:rPr>
                <w:noProof/>
                <w:webHidden/>
              </w:rPr>
              <w:instrText xml:space="preserve"> PAGEREF _Toc179287915 \h </w:instrText>
            </w:r>
            <w:r>
              <w:rPr>
                <w:noProof/>
                <w:webHidden/>
              </w:rPr>
            </w:r>
            <w:r>
              <w:rPr>
                <w:noProof/>
                <w:webHidden/>
              </w:rPr>
              <w:fldChar w:fldCharType="separate"/>
            </w:r>
            <w:r>
              <w:rPr>
                <w:noProof/>
                <w:webHidden/>
              </w:rPr>
              <w:t>65</w:t>
            </w:r>
            <w:r>
              <w:rPr>
                <w:noProof/>
                <w:webHidden/>
              </w:rPr>
              <w:fldChar w:fldCharType="end"/>
            </w:r>
          </w:hyperlink>
        </w:p>
        <w:p w:rsidR="00DC47B1" w:rsidRDefault="00DC47B1" w:rsidP="00DC47B1">
          <w:pPr>
            <w:pStyle w:val="13"/>
            <w:tabs>
              <w:tab w:val="left" w:pos="440"/>
              <w:tab w:val="right" w:leader="dot" w:pos="9628"/>
            </w:tabs>
            <w:rPr>
              <w:rFonts w:eastAsiaTheme="minorEastAsia"/>
              <w:noProof/>
              <w:lang w:eastAsia="ru-RU"/>
            </w:rPr>
          </w:pPr>
          <w:hyperlink w:anchor="_Toc179287916" w:history="1">
            <w:r w:rsidRPr="00AF0566">
              <w:rPr>
                <w:rStyle w:val="aa"/>
                <w:rFonts w:ascii="Calibri" w:hAnsi="Calibri"/>
                <w:b/>
                <w:bCs/>
                <w:caps/>
                <w:noProof/>
                <w:spacing w:val="15"/>
              </w:rPr>
              <w:t>4.</w:t>
            </w:r>
            <w:r>
              <w:rPr>
                <w:rFonts w:eastAsiaTheme="minorEastAsia"/>
                <w:noProof/>
                <w:lang w:eastAsia="ru-RU"/>
              </w:rPr>
              <w:tab/>
            </w:r>
            <w:r w:rsidRPr="00AF0566">
              <w:rPr>
                <w:rStyle w:val="aa"/>
                <w:rFonts w:ascii="Calibri" w:hAnsi="Calibri"/>
                <w:b/>
                <w:bCs/>
                <w:caps/>
                <w:noProof/>
                <w:spacing w:val="15"/>
              </w:rPr>
              <w:t>Сведения о видах, назначении и наименованиях планируемых для размещения на территории Купинского района объектов федерального значения, объектов регионального значения</w:t>
            </w:r>
            <w:r>
              <w:rPr>
                <w:noProof/>
                <w:webHidden/>
              </w:rPr>
              <w:tab/>
            </w:r>
            <w:r>
              <w:rPr>
                <w:noProof/>
                <w:webHidden/>
              </w:rPr>
              <w:fldChar w:fldCharType="begin"/>
            </w:r>
            <w:r>
              <w:rPr>
                <w:noProof/>
                <w:webHidden/>
              </w:rPr>
              <w:instrText xml:space="preserve"> PAGEREF _Toc179287916 \h </w:instrText>
            </w:r>
            <w:r>
              <w:rPr>
                <w:noProof/>
                <w:webHidden/>
              </w:rPr>
            </w:r>
            <w:r>
              <w:rPr>
                <w:noProof/>
                <w:webHidden/>
              </w:rPr>
              <w:fldChar w:fldCharType="separate"/>
            </w:r>
            <w:r>
              <w:rPr>
                <w:noProof/>
                <w:webHidden/>
              </w:rPr>
              <w:t>70</w:t>
            </w:r>
            <w:r>
              <w:rPr>
                <w:noProof/>
                <w:webHidden/>
              </w:rPr>
              <w:fldChar w:fldCharType="end"/>
            </w:r>
          </w:hyperlink>
        </w:p>
        <w:p w:rsidR="00DC47B1" w:rsidRDefault="00DC47B1" w:rsidP="00DC47B1">
          <w:pPr>
            <w:pStyle w:val="23"/>
            <w:tabs>
              <w:tab w:val="left" w:pos="960"/>
              <w:tab w:val="right" w:leader="dot" w:pos="9628"/>
            </w:tabs>
            <w:rPr>
              <w:rFonts w:eastAsiaTheme="minorEastAsia"/>
              <w:noProof/>
              <w:lang w:eastAsia="ru-RU"/>
            </w:rPr>
          </w:pPr>
          <w:hyperlink w:anchor="_Toc179287917" w:history="1">
            <w:r w:rsidRPr="00AF0566">
              <w:rPr>
                <w:rStyle w:val="aa"/>
                <w:rFonts w:ascii="Calibri" w:hAnsi="Calibri"/>
                <w:caps/>
                <w:noProof/>
                <w:spacing w:val="15"/>
              </w:rPr>
              <w:t>4.1.</w:t>
            </w:r>
            <w:r>
              <w:rPr>
                <w:rFonts w:eastAsiaTheme="minorEastAsia"/>
                <w:noProof/>
                <w:lang w:eastAsia="ru-RU"/>
              </w:rPr>
              <w:tab/>
            </w:r>
            <w:r w:rsidRPr="00AF0566">
              <w:rPr>
                <w:rStyle w:val="aa"/>
                <w:rFonts w:ascii="Calibri" w:hAnsi="Calibri"/>
                <w:caps/>
                <w:noProof/>
                <w:spacing w:val="15"/>
              </w:rPr>
              <w:t>Сведения о видах, назначении и наименованиях планируемых для размещения на территории Купинского района объектов федерального значения</w:t>
            </w:r>
            <w:r>
              <w:rPr>
                <w:noProof/>
                <w:webHidden/>
              </w:rPr>
              <w:tab/>
            </w:r>
            <w:r>
              <w:rPr>
                <w:noProof/>
                <w:webHidden/>
              </w:rPr>
              <w:fldChar w:fldCharType="begin"/>
            </w:r>
            <w:r>
              <w:rPr>
                <w:noProof/>
                <w:webHidden/>
              </w:rPr>
              <w:instrText xml:space="preserve"> PAGEREF _Toc179287917 \h </w:instrText>
            </w:r>
            <w:r>
              <w:rPr>
                <w:noProof/>
                <w:webHidden/>
              </w:rPr>
            </w:r>
            <w:r>
              <w:rPr>
                <w:noProof/>
                <w:webHidden/>
              </w:rPr>
              <w:fldChar w:fldCharType="separate"/>
            </w:r>
            <w:r>
              <w:rPr>
                <w:noProof/>
                <w:webHidden/>
              </w:rPr>
              <w:t>70</w:t>
            </w:r>
            <w:r>
              <w:rPr>
                <w:noProof/>
                <w:webHidden/>
              </w:rPr>
              <w:fldChar w:fldCharType="end"/>
            </w:r>
          </w:hyperlink>
        </w:p>
        <w:p w:rsidR="00DC47B1" w:rsidRDefault="00DC47B1" w:rsidP="00DC47B1">
          <w:pPr>
            <w:pStyle w:val="23"/>
            <w:tabs>
              <w:tab w:val="left" w:pos="960"/>
              <w:tab w:val="right" w:leader="dot" w:pos="9628"/>
            </w:tabs>
            <w:rPr>
              <w:rFonts w:eastAsiaTheme="minorEastAsia"/>
              <w:noProof/>
              <w:lang w:eastAsia="ru-RU"/>
            </w:rPr>
          </w:pPr>
          <w:hyperlink w:anchor="_Toc179287918" w:history="1">
            <w:r w:rsidRPr="00AF0566">
              <w:rPr>
                <w:rStyle w:val="aa"/>
                <w:rFonts w:ascii="Calibri" w:hAnsi="Calibri"/>
                <w:caps/>
                <w:noProof/>
                <w:spacing w:val="15"/>
              </w:rPr>
              <w:t>4.2.</w:t>
            </w:r>
            <w:r>
              <w:rPr>
                <w:rFonts w:eastAsiaTheme="minorEastAsia"/>
                <w:noProof/>
                <w:lang w:eastAsia="ru-RU"/>
              </w:rPr>
              <w:tab/>
            </w:r>
            <w:r w:rsidRPr="00AF0566">
              <w:rPr>
                <w:rStyle w:val="aa"/>
                <w:rFonts w:ascii="Calibri" w:hAnsi="Calibri"/>
                <w:caps/>
                <w:noProof/>
                <w:spacing w:val="15"/>
              </w:rPr>
              <w:t>Сведения о видах, назначении и наименованиях планируемых для размещения на территориях Купинского района объектов регионального значения</w:t>
            </w:r>
            <w:r>
              <w:rPr>
                <w:noProof/>
                <w:webHidden/>
              </w:rPr>
              <w:tab/>
            </w:r>
            <w:r>
              <w:rPr>
                <w:noProof/>
                <w:webHidden/>
              </w:rPr>
              <w:fldChar w:fldCharType="begin"/>
            </w:r>
            <w:r>
              <w:rPr>
                <w:noProof/>
                <w:webHidden/>
              </w:rPr>
              <w:instrText xml:space="preserve"> PAGEREF _Toc179287918 \h </w:instrText>
            </w:r>
            <w:r>
              <w:rPr>
                <w:noProof/>
                <w:webHidden/>
              </w:rPr>
            </w:r>
            <w:r>
              <w:rPr>
                <w:noProof/>
                <w:webHidden/>
              </w:rPr>
              <w:fldChar w:fldCharType="separate"/>
            </w:r>
            <w:r>
              <w:rPr>
                <w:noProof/>
                <w:webHidden/>
              </w:rPr>
              <w:t>72</w:t>
            </w:r>
            <w:r>
              <w:rPr>
                <w:noProof/>
                <w:webHidden/>
              </w:rPr>
              <w:fldChar w:fldCharType="end"/>
            </w:r>
          </w:hyperlink>
        </w:p>
        <w:p w:rsidR="00DC47B1" w:rsidRDefault="00DC47B1" w:rsidP="00DC47B1">
          <w:pPr>
            <w:pStyle w:val="13"/>
            <w:tabs>
              <w:tab w:val="left" w:pos="440"/>
              <w:tab w:val="right" w:leader="dot" w:pos="9628"/>
            </w:tabs>
            <w:rPr>
              <w:rFonts w:eastAsiaTheme="minorEastAsia"/>
              <w:noProof/>
              <w:lang w:eastAsia="ru-RU"/>
            </w:rPr>
          </w:pPr>
          <w:hyperlink w:anchor="_Toc179287919" w:history="1">
            <w:r w:rsidRPr="00AF0566">
              <w:rPr>
                <w:rStyle w:val="aa"/>
                <w:rFonts w:ascii="Calibri" w:hAnsi="Calibri"/>
                <w:b/>
                <w:bCs/>
                <w:caps/>
                <w:noProof/>
                <w:spacing w:val="15"/>
              </w:rPr>
              <w:t>5.</w:t>
            </w:r>
            <w:r>
              <w:rPr>
                <w:rFonts w:eastAsiaTheme="minorEastAsia"/>
                <w:noProof/>
                <w:lang w:eastAsia="ru-RU"/>
              </w:rPr>
              <w:tab/>
            </w:r>
            <w:r w:rsidRPr="00AF0566">
              <w:rPr>
                <w:rStyle w:val="aa"/>
                <w:rFonts w:ascii="Calibri" w:hAnsi="Calibri"/>
                <w:b/>
                <w:bCs/>
                <w:caps/>
                <w:noProof/>
                <w:spacing w:val="15"/>
              </w:rPr>
              <w:t>Приложения</w:t>
            </w:r>
            <w:r>
              <w:rPr>
                <w:noProof/>
                <w:webHidden/>
              </w:rPr>
              <w:tab/>
            </w:r>
            <w:r>
              <w:rPr>
                <w:noProof/>
                <w:webHidden/>
              </w:rPr>
              <w:fldChar w:fldCharType="begin"/>
            </w:r>
            <w:r>
              <w:rPr>
                <w:noProof/>
                <w:webHidden/>
              </w:rPr>
              <w:instrText xml:space="preserve"> PAGEREF _Toc179287919 \h </w:instrText>
            </w:r>
            <w:r>
              <w:rPr>
                <w:noProof/>
                <w:webHidden/>
              </w:rPr>
            </w:r>
            <w:r>
              <w:rPr>
                <w:noProof/>
                <w:webHidden/>
              </w:rPr>
              <w:fldChar w:fldCharType="separate"/>
            </w:r>
            <w:r>
              <w:rPr>
                <w:noProof/>
                <w:webHidden/>
              </w:rPr>
              <w:t>78</w:t>
            </w:r>
            <w:r>
              <w:rPr>
                <w:noProof/>
                <w:webHidden/>
              </w:rPr>
              <w:fldChar w:fldCharType="end"/>
            </w:r>
          </w:hyperlink>
        </w:p>
        <w:p w:rsidR="00DC47B1" w:rsidRDefault="00DC47B1" w:rsidP="00DC47B1">
          <w:pPr>
            <w:pStyle w:val="33"/>
            <w:tabs>
              <w:tab w:val="right" w:leader="dot" w:pos="9628"/>
            </w:tabs>
            <w:rPr>
              <w:rFonts w:eastAsiaTheme="minorEastAsia"/>
              <w:noProof/>
              <w:lang w:eastAsia="ru-RU"/>
            </w:rPr>
          </w:pPr>
          <w:hyperlink w:anchor="_Toc179287920" w:history="1">
            <w:r w:rsidRPr="00AF0566">
              <w:rPr>
                <w:rStyle w:val="aa"/>
                <w:rFonts w:cstheme="minorHAnsi"/>
                <w:bCs/>
                <w:noProof/>
                <w:lang w:eastAsia="ru-RU"/>
              </w:rPr>
              <w:t>Приложение №2. Копия технического задания</w:t>
            </w:r>
            <w:r>
              <w:rPr>
                <w:noProof/>
                <w:webHidden/>
              </w:rPr>
              <w:tab/>
            </w:r>
            <w:r>
              <w:rPr>
                <w:noProof/>
                <w:webHidden/>
              </w:rPr>
              <w:fldChar w:fldCharType="begin"/>
            </w:r>
            <w:r>
              <w:rPr>
                <w:noProof/>
                <w:webHidden/>
              </w:rPr>
              <w:instrText xml:space="preserve"> PAGEREF _Toc179287920 \h </w:instrText>
            </w:r>
            <w:r>
              <w:rPr>
                <w:noProof/>
                <w:webHidden/>
              </w:rPr>
            </w:r>
            <w:r>
              <w:rPr>
                <w:noProof/>
                <w:webHidden/>
              </w:rPr>
              <w:fldChar w:fldCharType="separate"/>
            </w:r>
            <w:r>
              <w:rPr>
                <w:noProof/>
                <w:webHidden/>
              </w:rPr>
              <w:t>82</w:t>
            </w:r>
            <w:r>
              <w:rPr>
                <w:noProof/>
                <w:webHidden/>
              </w:rPr>
              <w:fldChar w:fldCharType="end"/>
            </w:r>
          </w:hyperlink>
        </w:p>
        <w:p w:rsidR="00DC47B1" w:rsidRDefault="00DC47B1" w:rsidP="00DC47B1">
          <w:pPr>
            <w:pStyle w:val="33"/>
            <w:tabs>
              <w:tab w:val="right" w:leader="dot" w:pos="9628"/>
            </w:tabs>
            <w:rPr>
              <w:rFonts w:eastAsiaTheme="minorEastAsia"/>
              <w:noProof/>
              <w:lang w:eastAsia="ru-RU"/>
            </w:rPr>
          </w:pPr>
          <w:hyperlink w:anchor="_Toc179287921" w:history="1">
            <w:r w:rsidRPr="00AF0566">
              <w:rPr>
                <w:rStyle w:val="aa"/>
                <w:rFonts w:cstheme="minorHAnsi"/>
                <w:bCs/>
                <w:noProof/>
                <w:lang w:eastAsia="ru-RU"/>
              </w:rPr>
              <w:t>Приложение №3. Перечень муниципальных программ Купинского района</w:t>
            </w:r>
            <w:r>
              <w:rPr>
                <w:noProof/>
                <w:webHidden/>
              </w:rPr>
              <w:tab/>
            </w:r>
            <w:r>
              <w:rPr>
                <w:noProof/>
                <w:webHidden/>
              </w:rPr>
              <w:fldChar w:fldCharType="begin"/>
            </w:r>
            <w:r>
              <w:rPr>
                <w:noProof/>
                <w:webHidden/>
              </w:rPr>
              <w:instrText xml:space="preserve"> PAGEREF _Toc179287921 \h </w:instrText>
            </w:r>
            <w:r>
              <w:rPr>
                <w:noProof/>
                <w:webHidden/>
              </w:rPr>
            </w:r>
            <w:r>
              <w:rPr>
                <w:noProof/>
                <w:webHidden/>
              </w:rPr>
              <w:fldChar w:fldCharType="separate"/>
            </w:r>
            <w:r>
              <w:rPr>
                <w:noProof/>
                <w:webHidden/>
              </w:rPr>
              <w:t>93</w:t>
            </w:r>
            <w:r>
              <w:rPr>
                <w:noProof/>
                <w:webHidden/>
              </w:rPr>
              <w:fldChar w:fldCharType="end"/>
            </w:r>
          </w:hyperlink>
        </w:p>
        <w:p w:rsidR="00DC47B1" w:rsidRDefault="00DC47B1" w:rsidP="00DC47B1">
          <w:pPr>
            <w:pStyle w:val="33"/>
            <w:tabs>
              <w:tab w:val="right" w:leader="dot" w:pos="9628"/>
            </w:tabs>
            <w:rPr>
              <w:rFonts w:eastAsiaTheme="minorEastAsia"/>
              <w:noProof/>
              <w:lang w:eastAsia="ru-RU"/>
            </w:rPr>
          </w:pPr>
          <w:hyperlink w:anchor="_Toc179287922" w:history="1">
            <w:r w:rsidRPr="00AF0566">
              <w:rPr>
                <w:rStyle w:val="aa"/>
                <w:rFonts w:cstheme="minorHAnsi"/>
                <w:bCs/>
                <w:noProof/>
                <w:lang w:eastAsia="ru-RU"/>
              </w:rPr>
              <w:t>Приложение №4. Схема газоснабжения и газификации Купинского района Новосибирской области (2019 г.)</w:t>
            </w:r>
            <w:r>
              <w:rPr>
                <w:noProof/>
                <w:webHidden/>
              </w:rPr>
              <w:tab/>
            </w:r>
            <w:r>
              <w:rPr>
                <w:noProof/>
                <w:webHidden/>
              </w:rPr>
              <w:fldChar w:fldCharType="begin"/>
            </w:r>
            <w:r>
              <w:rPr>
                <w:noProof/>
                <w:webHidden/>
              </w:rPr>
              <w:instrText xml:space="preserve"> PAGEREF _Toc179287922 \h </w:instrText>
            </w:r>
            <w:r>
              <w:rPr>
                <w:noProof/>
                <w:webHidden/>
              </w:rPr>
            </w:r>
            <w:r>
              <w:rPr>
                <w:noProof/>
                <w:webHidden/>
              </w:rPr>
              <w:fldChar w:fldCharType="separate"/>
            </w:r>
            <w:r>
              <w:rPr>
                <w:noProof/>
                <w:webHidden/>
              </w:rPr>
              <w:t>95</w:t>
            </w:r>
            <w:r>
              <w:rPr>
                <w:noProof/>
                <w:webHidden/>
              </w:rPr>
              <w:fldChar w:fldCharType="end"/>
            </w:r>
          </w:hyperlink>
        </w:p>
        <w:p w:rsidR="00DC47B1" w:rsidRDefault="00DC47B1" w:rsidP="00DC47B1">
          <w:pPr>
            <w:pStyle w:val="33"/>
            <w:tabs>
              <w:tab w:val="right" w:leader="dot" w:pos="9628"/>
            </w:tabs>
            <w:rPr>
              <w:rFonts w:eastAsiaTheme="minorEastAsia"/>
              <w:noProof/>
              <w:lang w:eastAsia="ru-RU"/>
            </w:rPr>
          </w:pPr>
          <w:hyperlink w:anchor="_Toc179287923" w:history="1">
            <w:r w:rsidRPr="00AF0566">
              <w:rPr>
                <w:rStyle w:val="aa"/>
                <w:rFonts w:cstheme="minorHAnsi"/>
                <w:bCs/>
                <w:noProof/>
                <w:lang w:eastAsia="ru-RU"/>
              </w:rPr>
              <w:t>Приложение №5. Обоснование планируемых для размещения на территории Купинского района объектов местного значения муниципального района</w:t>
            </w:r>
            <w:r>
              <w:rPr>
                <w:noProof/>
                <w:webHidden/>
              </w:rPr>
              <w:tab/>
            </w:r>
            <w:r>
              <w:rPr>
                <w:noProof/>
                <w:webHidden/>
              </w:rPr>
              <w:fldChar w:fldCharType="begin"/>
            </w:r>
            <w:r>
              <w:rPr>
                <w:noProof/>
                <w:webHidden/>
              </w:rPr>
              <w:instrText xml:space="preserve"> PAGEREF _Toc179287923 \h </w:instrText>
            </w:r>
            <w:r>
              <w:rPr>
                <w:noProof/>
                <w:webHidden/>
              </w:rPr>
            </w:r>
            <w:r>
              <w:rPr>
                <w:noProof/>
                <w:webHidden/>
              </w:rPr>
              <w:fldChar w:fldCharType="separate"/>
            </w:r>
            <w:r>
              <w:rPr>
                <w:noProof/>
                <w:webHidden/>
              </w:rPr>
              <w:t>96</w:t>
            </w:r>
            <w:r>
              <w:rPr>
                <w:noProof/>
                <w:webHidden/>
              </w:rPr>
              <w:fldChar w:fldCharType="end"/>
            </w:r>
          </w:hyperlink>
        </w:p>
        <w:p w:rsidR="00DC47B1" w:rsidRDefault="00DC47B1" w:rsidP="00DC47B1">
          <w:pPr>
            <w:pStyle w:val="33"/>
            <w:tabs>
              <w:tab w:val="right" w:leader="dot" w:pos="9628"/>
            </w:tabs>
            <w:rPr>
              <w:rFonts w:eastAsiaTheme="minorEastAsia"/>
              <w:noProof/>
              <w:lang w:eastAsia="ru-RU"/>
            </w:rPr>
          </w:pPr>
          <w:hyperlink w:anchor="_Toc179287924" w:history="1">
            <w:r w:rsidRPr="00AF0566">
              <w:rPr>
                <w:rStyle w:val="aa"/>
                <w:rFonts w:cstheme="minorHAnsi"/>
                <w:bCs/>
                <w:noProof/>
                <w:lang w:eastAsia="ru-RU"/>
              </w:rPr>
              <w:t>Приложение №6. Перечень объектов культурного наследия (в том числе выявленных)</w:t>
            </w:r>
            <w:r>
              <w:rPr>
                <w:noProof/>
                <w:webHidden/>
              </w:rPr>
              <w:tab/>
            </w:r>
            <w:r>
              <w:rPr>
                <w:noProof/>
                <w:webHidden/>
              </w:rPr>
              <w:fldChar w:fldCharType="begin"/>
            </w:r>
            <w:r>
              <w:rPr>
                <w:noProof/>
                <w:webHidden/>
              </w:rPr>
              <w:instrText xml:space="preserve"> PAGEREF _Toc179287924 \h </w:instrText>
            </w:r>
            <w:r>
              <w:rPr>
                <w:noProof/>
                <w:webHidden/>
              </w:rPr>
            </w:r>
            <w:r>
              <w:rPr>
                <w:noProof/>
                <w:webHidden/>
              </w:rPr>
              <w:fldChar w:fldCharType="separate"/>
            </w:r>
            <w:r>
              <w:rPr>
                <w:noProof/>
                <w:webHidden/>
              </w:rPr>
              <w:t>103</w:t>
            </w:r>
            <w:r>
              <w:rPr>
                <w:noProof/>
                <w:webHidden/>
              </w:rPr>
              <w:fldChar w:fldCharType="end"/>
            </w:r>
          </w:hyperlink>
        </w:p>
        <w:p w:rsidR="00DC47B1" w:rsidRDefault="00DC47B1" w:rsidP="00DC47B1">
          <w:pPr>
            <w:pStyle w:val="33"/>
            <w:tabs>
              <w:tab w:val="right" w:leader="dot" w:pos="9628"/>
            </w:tabs>
            <w:rPr>
              <w:rFonts w:eastAsiaTheme="minorEastAsia"/>
              <w:noProof/>
              <w:lang w:eastAsia="ru-RU"/>
            </w:rPr>
          </w:pPr>
          <w:hyperlink w:anchor="_Toc179287925" w:history="1">
            <w:r w:rsidRPr="00AF0566">
              <w:rPr>
                <w:rStyle w:val="aa"/>
                <w:rFonts w:cstheme="minorHAnsi"/>
                <w:bCs/>
                <w:noProof/>
                <w:lang w:eastAsia="ru-RU"/>
              </w:rPr>
              <w:t>Приложение №7. Копия протокола совещания от 25.06.2024г.</w:t>
            </w:r>
            <w:r>
              <w:rPr>
                <w:noProof/>
                <w:webHidden/>
              </w:rPr>
              <w:tab/>
            </w:r>
            <w:r>
              <w:rPr>
                <w:noProof/>
                <w:webHidden/>
              </w:rPr>
              <w:fldChar w:fldCharType="begin"/>
            </w:r>
            <w:r>
              <w:rPr>
                <w:noProof/>
                <w:webHidden/>
              </w:rPr>
              <w:instrText xml:space="preserve"> PAGEREF _Toc179287925 \h </w:instrText>
            </w:r>
            <w:r>
              <w:rPr>
                <w:noProof/>
                <w:webHidden/>
              </w:rPr>
            </w:r>
            <w:r>
              <w:rPr>
                <w:noProof/>
                <w:webHidden/>
              </w:rPr>
              <w:fldChar w:fldCharType="separate"/>
            </w:r>
            <w:r>
              <w:rPr>
                <w:noProof/>
                <w:webHidden/>
              </w:rPr>
              <w:t>107</w:t>
            </w:r>
            <w:r>
              <w:rPr>
                <w:noProof/>
                <w:webHidden/>
              </w:rPr>
              <w:fldChar w:fldCharType="end"/>
            </w:r>
          </w:hyperlink>
        </w:p>
        <w:p w:rsidR="00DC47B1" w:rsidRDefault="00DC47B1" w:rsidP="00DC47B1">
          <w:pPr>
            <w:pStyle w:val="33"/>
            <w:tabs>
              <w:tab w:val="right" w:leader="dot" w:pos="9628"/>
            </w:tabs>
            <w:rPr>
              <w:rFonts w:eastAsiaTheme="minorEastAsia"/>
              <w:noProof/>
              <w:lang w:eastAsia="ru-RU"/>
            </w:rPr>
          </w:pPr>
          <w:hyperlink w:anchor="_Toc179287926" w:history="1">
            <w:r w:rsidRPr="00AF0566">
              <w:rPr>
                <w:rStyle w:val="aa"/>
                <w:rFonts w:cstheme="minorHAnsi"/>
                <w:bCs/>
                <w:noProof/>
                <w:lang w:eastAsia="ru-RU"/>
              </w:rPr>
              <w:t>Приложение №8. Основные технико-экономические показатели проекта.</w:t>
            </w:r>
            <w:r>
              <w:rPr>
                <w:noProof/>
                <w:webHidden/>
              </w:rPr>
              <w:tab/>
            </w:r>
            <w:r>
              <w:rPr>
                <w:noProof/>
                <w:webHidden/>
              </w:rPr>
              <w:fldChar w:fldCharType="begin"/>
            </w:r>
            <w:r>
              <w:rPr>
                <w:noProof/>
                <w:webHidden/>
              </w:rPr>
              <w:instrText xml:space="preserve"> PAGEREF _Toc179287926 \h </w:instrText>
            </w:r>
            <w:r>
              <w:rPr>
                <w:noProof/>
                <w:webHidden/>
              </w:rPr>
            </w:r>
            <w:r>
              <w:rPr>
                <w:noProof/>
                <w:webHidden/>
              </w:rPr>
              <w:fldChar w:fldCharType="separate"/>
            </w:r>
            <w:r>
              <w:rPr>
                <w:noProof/>
                <w:webHidden/>
              </w:rPr>
              <w:t>109</w:t>
            </w:r>
            <w:r>
              <w:rPr>
                <w:noProof/>
                <w:webHidden/>
              </w:rPr>
              <w:fldChar w:fldCharType="end"/>
            </w:r>
          </w:hyperlink>
        </w:p>
        <w:p w:rsidR="00DC47B1" w:rsidRDefault="00DC47B1" w:rsidP="00DC47B1">
          <w:pPr>
            <w:pStyle w:val="33"/>
            <w:tabs>
              <w:tab w:val="right" w:leader="dot" w:pos="9628"/>
            </w:tabs>
            <w:rPr>
              <w:rFonts w:eastAsiaTheme="minorEastAsia"/>
              <w:noProof/>
              <w:lang w:eastAsia="ru-RU"/>
            </w:rPr>
          </w:pPr>
          <w:hyperlink w:anchor="_Toc179287927" w:history="1">
            <w:r w:rsidRPr="00AF0566">
              <w:rPr>
                <w:rStyle w:val="aa"/>
                <w:rFonts w:cstheme="minorHAnsi"/>
                <w:bCs/>
                <w:noProof/>
                <w:lang w:eastAsia="ru-RU"/>
              </w:rPr>
              <w:t>Приложение №9. Перечень скотомогильников (копия письма Управления ветеринарии НО от 03.09.2024г. №745/51-Вн).</w:t>
            </w:r>
            <w:r>
              <w:rPr>
                <w:noProof/>
                <w:webHidden/>
              </w:rPr>
              <w:tab/>
            </w:r>
            <w:r>
              <w:rPr>
                <w:noProof/>
                <w:webHidden/>
              </w:rPr>
              <w:fldChar w:fldCharType="begin"/>
            </w:r>
            <w:r>
              <w:rPr>
                <w:noProof/>
                <w:webHidden/>
              </w:rPr>
              <w:instrText xml:space="preserve"> PAGEREF _Toc179287927 \h </w:instrText>
            </w:r>
            <w:r>
              <w:rPr>
                <w:noProof/>
                <w:webHidden/>
              </w:rPr>
            </w:r>
            <w:r>
              <w:rPr>
                <w:noProof/>
                <w:webHidden/>
              </w:rPr>
              <w:fldChar w:fldCharType="separate"/>
            </w:r>
            <w:r>
              <w:rPr>
                <w:noProof/>
                <w:webHidden/>
              </w:rPr>
              <w:t>110</w:t>
            </w:r>
            <w:r>
              <w:rPr>
                <w:noProof/>
                <w:webHidden/>
              </w:rPr>
              <w:fldChar w:fldCharType="end"/>
            </w:r>
          </w:hyperlink>
        </w:p>
        <w:p w:rsidR="00DC47B1" w:rsidRPr="00822FFB" w:rsidRDefault="00DC47B1" w:rsidP="00DC47B1">
          <w:pPr>
            <w:tabs>
              <w:tab w:val="left" w:pos="880"/>
              <w:tab w:val="right" w:leader="dot" w:pos="9345"/>
            </w:tabs>
            <w:spacing w:before="60" w:after="60"/>
            <w:ind w:left="400"/>
            <w:rPr>
              <w:rFonts w:ascii="Calibri" w:hAnsi="Calibri"/>
              <w:highlight w:val="yellow"/>
            </w:rPr>
          </w:pPr>
          <w:r w:rsidRPr="00822FFB">
            <w:rPr>
              <w:rFonts w:ascii="Calibri" w:hAnsi="Calibri"/>
              <w:highlight w:val="yellow"/>
            </w:rPr>
            <w:fldChar w:fldCharType="end"/>
          </w:r>
        </w:p>
      </w:sdtContent>
    </w:sdt>
    <w:p w:rsidR="00DC47B1" w:rsidRPr="00822FFB" w:rsidRDefault="00DC47B1" w:rsidP="00DC47B1">
      <w:pPr>
        <w:spacing w:before="60" w:after="60"/>
        <w:ind w:firstLine="851"/>
        <w:jc w:val="both"/>
        <w:rPr>
          <w:rFonts w:ascii="Calibri" w:hAnsi="Calibri"/>
          <w:highlight w:val="yellow"/>
        </w:rPr>
        <w:sectPr w:rsidR="00DC47B1" w:rsidRPr="00822FFB" w:rsidSect="00DC47B1">
          <w:headerReference w:type="even" r:id="rId11"/>
          <w:headerReference w:type="default" r:id="rId12"/>
          <w:footerReference w:type="even" r:id="rId13"/>
          <w:footerReference w:type="default" r:id="rId14"/>
          <w:pgSz w:w="11906" w:h="16838"/>
          <w:pgMar w:top="993" w:right="850" w:bottom="1276" w:left="1418" w:header="708" w:footer="361" w:gutter="0"/>
          <w:cols w:space="708"/>
          <w:titlePg/>
          <w:docGrid w:linePitch="360"/>
        </w:sectPr>
      </w:pPr>
    </w:p>
    <w:p w:rsidR="00DC47B1" w:rsidRPr="00050570" w:rsidRDefault="00DC47B1" w:rsidP="00DC47B1">
      <w:pPr>
        <w:pStyle w:val="a6"/>
        <w:pBdr>
          <w:top w:val="single" w:sz="24" w:space="0" w:color="72A376"/>
          <w:left w:val="single" w:sz="24" w:space="14" w:color="72A376"/>
          <w:bottom w:val="single" w:sz="24" w:space="0" w:color="72A376"/>
          <w:right w:val="single" w:sz="24" w:space="0" w:color="72A376"/>
        </w:pBdr>
        <w:shd w:val="clear" w:color="auto" w:fill="72A376"/>
        <w:spacing w:before="360" w:after="240"/>
        <w:ind w:left="284"/>
        <w:outlineLvl w:val="0"/>
        <w:rPr>
          <w:rFonts w:ascii="Calibri" w:hAnsi="Calibri"/>
          <w:b/>
          <w:bCs/>
          <w:caps/>
          <w:spacing w:val="15"/>
        </w:rPr>
      </w:pPr>
      <w:bookmarkStart w:id="1" w:name="_Toc465608080"/>
      <w:bookmarkStart w:id="2" w:name="_Toc466989055"/>
      <w:bookmarkStart w:id="3" w:name="_Toc467850383"/>
      <w:bookmarkStart w:id="4" w:name="_Toc468276669"/>
      <w:bookmarkStart w:id="5" w:name="_Toc179287903"/>
      <w:bookmarkStart w:id="6" w:name="_Toc379907739"/>
      <w:bookmarkStart w:id="7" w:name="_Toc380350664"/>
      <w:r w:rsidRPr="00050570">
        <w:rPr>
          <w:rFonts w:ascii="Calibri" w:hAnsi="Calibri"/>
          <w:b/>
          <w:bCs/>
          <w:caps/>
          <w:spacing w:val="15"/>
        </w:rPr>
        <w:lastRenderedPageBreak/>
        <w:t>Содержание градостроительной документации. Перечень графических и текстовых материалов</w:t>
      </w:r>
      <w:bookmarkEnd w:id="1"/>
      <w:bookmarkEnd w:id="2"/>
      <w:bookmarkEnd w:id="3"/>
      <w:bookmarkEnd w:id="4"/>
      <w:r w:rsidRPr="00050570">
        <w:rPr>
          <w:vertAlign w:val="superscript"/>
        </w:rPr>
        <w:footnoteReference w:id="1"/>
      </w:r>
      <w:bookmarkEnd w:id="5"/>
    </w:p>
    <w:tbl>
      <w:tblPr>
        <w:tblW w:w="5000" w:type="pct"/>
        <w:tblLook w:val="04A0" w:firstRow="1" w:lastRow="0" w:firstColumn="1" w:lastColumn="0" w:noHBand="0" w:noVBand="1"/>
      </w:tblPr>
      <w:tblGrid>
        <w:gridCol w:w="550"/>
        <w:gridCol w:w="6586"/>
        <w:gridCol w:w="688"/>
        <w:gridCol w:w="9"/>
        <w:gridCol w:w="1503"/>
        <w:gridCol w:w="9"/>
      </w:tblGrid>
      <w:tr w:rsidR="00DC47B1" w:rsidRPr="00822FFB" w:rsidTr="00DC47B1">
        <w:trPr>
          <w:gridAfter w:val="1"/>
          <w:wAfter w:w="5" w:type="pct"/>
          <w:trHeight w:val="330"/>
          <w:tblHeader/>
        </w:trPr>
        <w:tc>
          <w:tcPr>
            <w:tcW w:w="294" w:type="pct"/>
            <w:tcBorders>
              <w:top w:val="single" w:sz="4" w:space="0" w:color="000000"/>
              <w:left w:val="single" w:sz="4" w:space="0" w:color="000000"/>
              <w:bottom w:val="single" w:sz="4" w:space="0" w:color="000000"/>
              <w:right w:val="nil"/>
            </w:tcBorders>
            <w:shd w:val="clear" w:color="auto" w:fill="C0C0C0"/>
            <w:vAlign w:val="center"/>
            <w:hideMark/>
          </w:tcPr>
          <w:p w:rsidR="00DC47B1" w:rsidRPr="00822FFB" w:rsidRDefault="00DC47B1" w:rsidP="00DC47B1">
            <w:pPr>
              <w:snapToGrid w:val="0"/>
              <w:ind w:left="-57" w:right="-57"/>
              <w:jc w:val="center"/>
              <w:rPr>
                <w:rFonts w:ascii="Calibri" w:hAnsi="Calibri" w:cs="Calibri"/>
                <w:b/>
              </w:rPr>
            </w:pPr>
            <w:r w:rsidRPr="00822FFB">
              <w:rPr>
                <w:rFonts w:ascii="Calibri" w:hAnsi="Calibri" w:cs="Calibri"/>
                <w:b/>
              </w:rPr>
              <w:t>№ п/п</w:t>
            </w:r>
          </w:p>
        </w:tc>
        <w:tc>
          <w:tcPr>
            <w:tcW w:w="3524" w:type="pct"/>
            <w:tcBorders>
              <w:top w:val="single" w:sz="4" w:space="0" w:color="000000"/>
              <w:left w:val="single" w:sz="4" w:space="0" w:color="000000"/>
              <w:bottom w:val="single" w:sz="4" w:space="0" w:color="000000"/>
              <w:right w:val="nil"/>
            </w:tcBorders>
            <w:shd w:val="clear" w:color="auto" w:fill="C0C0C0"/>
            <w:vAlign w:val="center"/>
            <w:hideMark/>
          </w:tcPr>
          <w:p w:rsidR="00DC47B1" w:rsidRPr="00822FFB" w:rsidRDefault="00DC47B1" w:rsidP="00DC47B1">
            <w:pPr>
              <w:snapToGrid w:val="0"/>
              <w:ind w:left="-57" w:right="-57"/>
              <w:jc w:val="center"/>
              <w:rPr>
                <w:rFonts w:ascii="Calibri" w:hAnsi="Calibri" w:cs="Calibri"/>
                <w:b/>
              </w:rPr>
            </w:pPr>
            <w:r w:rsidRPr="00822FFB">
              <w:rPr>
                <w:rFonts w:ascii="Calibri" w:hAnsi="Calibri" w:cs="Calibri"/>
                <w:b/>
              </w:rPr>
              <w:t>Наименование раздела, графических материалов</w:t>
            </w:r>
          </w:p>
        </w:tc>
        <w:tc>
          <w:tcPr>
            <w:tcW w:w="368" w:type="pct"/>
            <w:tcBorders>
              <w:top w:val="single" w:sz="4" w:space="0" w:color="000000"/>
              <w:left w:val="single" w:sz="4" w:space="0" w:color="000000"/>
              <w:bottom w:val="single" w:sz="4" w:space="0" w:color="000000"/>
              <w:right w:val="nil"/>
            </w:tcBorders>
            <w:shd w:val="clear" w:color="auto" w:fill="C0C0C0"/>
            <w:vAlign w:val="center"/>
            <w:hideMark/>
          </w:tcPr>
          <w:p w:rsidR="00DC47B1" w:rsidRPr="00822FFB" w:rsidRDefault="00DC47B1" w:rsidP="00DC47B1">
            <w:pPr>
              <w:snapToGrid w:val="0"/>
              <w:ind w:left="-57" w:right="-57"/>
              <w:jc w:val="center"/>
              <w:rPr>
                <w:rFonts w:ascii="Calibri" w:hAnsi="Calibri" w:cs="Calibri"/>
                <w:b/>
              </w:rPr>
            </w:pPr>
            <w:r w:rsidRPr="00822FFB">
              <w:rPr>
                <w:rFonts w:ascii="Calibri" w:hAnsi="Calibri" w:cs="Calibri"/>
                <w:b/>
              </w:rPr>
              <w:t>гриф</w:t>
            </w:r>
          </w:p>
        </w:tc>
        <w:tc>
          <w:tcPr>
            <w:tcW w:w="809" w:type="pct"/>
            <w:gridSpan w:val="2"/>
            <w:tcBorders>
              <w:top w:val="single" w:sz="4" w:space="0" w:color="000000"/>
              <w:left w:val="single" w:sz="4" w:space="0" w:color="000000"/>
              <w:bottom w:val="single" w:sz="4" w:space="0" w:color="000000"/>
              <w:right w:val="single" w:sz="4" w:space="0" w:color="auto"/>
            </w:tcBorders>
            <w:shd w:val="clear" w:color="auto" w:fill="C0C0C0"/>
            <w:vAlign w:val="center"/>
            <w:hideMark/>
          </w:tcPr>
          <w:p w:rsidR="00DC47B1" w:rsidRPr="00822FFB" w:rsidRDefault="00DC47B1" w:rsidP="00DC47B1">
            <w:pPr>
              <w:snapToGrid w:val="0"/>
              <w:ind w:left="-57" w:right="-57"/>
              <w:jc w:val="center"/>
              <w:rPr>
                <w:rFonts w:ascii="Calibri" w:hAnsi="Calibri" w:cs="Calibri"/>
                <w:b/>
              </w:rPr>
            </w:pPr>
            <w:r w:rsidRPr="00822FFB">
              <w:rPr>
                <w:rFonts w:ascii="Calibri" w:hAnsi="Calibri" w:cs="Calibri"/>
                <w:b/>
              </w:rPr>
              <w:t>Масштаб карт, формат текста</w:t>
            </w:r>
          </w:p>
        </w:tc>
      </w:tr>
      <w:tr w:rsidR="00DC47B1" w:rsidRPr="00822FFB" w:rsidTr="00DC47B1">
        <w:trPr>
          <w:gridAfter w:val="1"/>
          <w:wAfter w:w="5" w:type="pct"/>
          <w:trHeight w:val="68"/>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p>
        </w:tc>
        <w:tc>
          <w:tcPr>
            <w:tcW w:w="4701" w:type="pct"/>
            <w:gridSpan w:val="4"/>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bCs/>
                <w:u w:val="single"/>
              </w:rPr>
            </w:pPr>
            <w:r>
              <w:rPr>
                <w:rFonts w:ascii="Calibri" w:hAnsi="Calibri" w:cs="Calibri"/>
                <w:bCs/>
                <w:u w:val="single"/>
              </w:rPr>
              <w:t>Текстовые</w:t>
            </w:r>
            <w:r w:rsidRPr="00822FFB">
              <w:rPr>
                <w:rFonts w:ascii="Calibri" w:hAnsi="Calibri" w:cs="Calibri"/>
                <w:bCs/>
                <w:u w:val="single"/>
              </w:rPr>
              <w:t xml:space="preserve"> материалы СТП:</w:t>
            </w:r>
          </w:p>
        </w:tc>
      </w:tr>
      <w:tr w:rsidR="00DC47B1" w:rsidRPr="00822FFB" w:rsidTr="00DC47B1">
        <w:trPr>
          <w:trHeight w:val="68"/>
        </w:trPr>
        <w:tc>
          <w:tcPr>
            <w:tcW w:w="294" w:type="pct"/>
            <w:tcBorders>
              <w:top w:val="nil"/>
              <w:left w:val="single" w:sz="4" w:space="0" w:color="000000"/>
              <w:bottom w:val="single" w:sz="4" w:space="0" w:color="000000"/>
              <w:right w:val="nil"/>
            </w:tcBorders>
            <w:vAlign w:val="center"/>
            <w:hideMark/>
          </w:tcPr>
          <w:p w:rsidR="00DC47B1" w:rsidRPr="00822FFB" w:rsidRDefault="00DC47B1" w:rsidP="00DC47B1">
            <w:pPr>
              <w:snapToGrid w:val="0"/>
              <w:jc w:val="center"/>
              <w:rPr>
                <w:rFonts w:ascii="Calibri" w:hAnsi="Calibri" w:cs="Calibri"/>
              </w:rPr>
            </w:pPr>
            <w:r w:rsidRPr="00822FFB">
              <w:rPr>
                <w:rFonts w:ascii="Calibri" w:hAnsi="Calibri" w:cs="Calibri"/>
              </w:rPr>
              <w:t>1</w:t>
            </w:r>
          </w:p>
        </w:tc>
        <w:tc>
          <w:tcPr>
            <w:tcW w:w="3524" w:type="pct"/>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both"/>
              <w:rPr>
                <w:rFonts w:ascii="Calibri" w:hAnsi="Calibri" w:cs="Calibri"/>
                <w:bCs/>
              </w:rPr>
            </w:pPr>
            <w:r w:rsidRPr="00822FFB">
              <w:rPr>
                <w:rFonts w:ascii="Calibri" w:hAnsi="Calibri" w:cs="Calibri"/>
                <w:bCs/>
              </w:rPr>
              <w:t>Положение о территориальном планировании</w:t>
            </w:r>
          </w:p>
        </w:tc>
        <w:tc>
          <w:tcPr>
            <w:tcW w:w="373" w:type="pct"/>
            <w:gridSpan w:val="2"/>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bCs/>
              </w:rPr>
            </w:pPr>
            <w:r w:rsidRPr="00822FFB">
              <w:rPr>
                <w:rFonts w:ascii="Calibri" w:hAnsi="Calibri" w:cs="Calibri"/>
                <w:bCs/>
              </w:rPr>
              <w:t>н/с</w:t>
            </w:r>
          </w:p>
        </w:tc>
        <w:tc>
          <w:tcPr>
            <w:tcW w:w="809" w:type="pct"/>
            <w:gridSpan w:val="2"/>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bCs/>
                <w:u w:val="single"/>
              </w:rPr>
            </w:pPr>
            <w:r w:rsidRPr="00822FFB">
              <w:rPr>
                <w:rFonts w:ascii="Calibri" w:hAnsi="Calibri" w:cs="Calibri"/>
              </w:rPr>
              <w:t>Сшив формата А4</w:t>
            </w:r>
          </w:p>
        </w:tc>
      </w:tr>
      <w:tr w:rsidR="00DC47B1" w:rsidRPr="00822FFB" w:rsidTr="00DC47B1">
        <w:trPr>
          <w:gridAfter w:val="1"/>
          <w:wAfter w:w="5" w:type="pct"/>
          <w:trHeight w:val="115"/>
        </w:trPr>
        <w:tc>
          <w:tcPr>
            <w:tcW w:w="294" w:type="pct"/>
            <w:tcBorders>
              <w:top w:val="single" w:sz="4" w:space="0" w:color="auto"/>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p>
        </w:tc>
        <w:tc>
          <w:tcPr>
            <w:tcW w:w="4701" w:type="pct"/>
            <w:gridSpan w:val="4"/>
            <w:tcBorders>
              <w:top w:val="single" w:sz="4" w:space="0" w:color="auto"/>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bCs/>
                <w:u w:val="single"/>
              </w:rPr>
            </w:pPr>
            <w:r w:rsidRPr="00822FFB">
              <w:rPr>
                <w:rFonts w:ascii="Calibri" w:hAnsi="Calibri" w:cs="Calibri"/>
                <w:bCs/>
                <w:u w:val="single"/>
              </w:rPr>
              <w:t>Графические материалы СТП:</w:t>
            </w:r>
          </w:p>
        </w:tc>
      </w:tr>
      <w:tr w:rsidR="00DC47B1" w:rsidRPr="00822FFB" w:rsidTr="00DC47B1">
        <w:trPr>
          <w:gridAfter w:val="1"/>
          <w:wAfter w:w="5" w:type="pct"/>
          <w:trHeight w:val="68"/>
        </w:trPr>
        <w:tc>
          <w:tcPr>
            <w:tcW w:w="294" w:type="pct"/>
            <w:tcBorders>
              <w:top w:val="single" w:sz="4" w:space="0" w:color="000000"/>
              <w:left w:val="single" w:sz="4" w:space="0" w:color="000000"/>
              <w:bottom w:val="single" w:sz="4" w:space="0" w:color="auto"/>
              <w:right w:val="nil"/>
            </w:tcBorders>
            <w:vAlign w:val="center"/>
            <w:hideMark/>
          </w:tcPr>
          <w:p w:rsidR="00DC47B1" w:rsidRPr="003411DF" w:rsidRDefault="00DC47B1" w:rsidP="00DC47B1">
            <w:pPr>
              <w:snapToGrid w:val="0"/>
              <w:jc w:val="center"/>
              <w:rPr>
                <w:rFonts w:ascii="Calibri" w:hAnsi="Calibri" w:cs="Calibri"/>
              </w:rPr>
            </w:pPr>
            <w:r w:rsidRPr="003411DF">
              <w:rPr>
                <w:rFonts w:ascii="Calibri" w:hAnsi="Calibri" w:cs="Calibri"/>
              </w:rPr>
              <w:t>2</w:t>
            </w:r>
          </w:p>
        </w:tc>
        <w:tc>
          <w:tcPr>
            <w:tcW w:w="3524" w:type="pct"/>
            <w:tcBorders>
              <w:top w:val="single" w:sz="4" w:space="0" w:color="000000"/>
              <w:left w:val="single" w:sz="4" w:space="0" w:color="000000"/>
              <w:bottom w:val="single" w:sz="4" w:space="0" w:color="auto"/>
              <w:right w:val="nil"/>
            </w:tcBorders>
            <w:hideMark/>
          </w:tcPr>
          <w:p w:rsidR="00DC47B1" w:rsidRPr="00DB43DE" w:rsidRDefault="00DC47B1" w:rsidP="00DC47B1">
            <w:pPr>
              <w:autoSpaceDE w:val="0"/>
              <w:autoSpaceDN w:val="0"/>
              <w:jc w:val="both"/>
              <w:rPr>
                <w:rFonts w:ascii="Calibri" w:hAnsi="Calibri" w:cs="Calibri"/>
              </w:rPr>
            </w:pPr>
            <w:r w:rsidRPr="00DB43DE">
              <w:rPr>
                <w:rFonts w:ascii="Calibri" w:hAnsi="Calibri" w:cs="Calibri"/>
              </w:rPr>
              <w:t>Карта планируемого размещения объектов местного значения района в области автомобильных дорог местного значения вне границ населенных пунктов в границах района</w:t>
            </w:r>
          </w:p>
        </w:tc>
        <w:tc>
          <w:tcPr>
            <w:tcW w:w="368" w:type="pct"/>
            <w:tcBorders>
              <w:top w:val="single" w:sz="4" w:space="0" w:color="000000"/>
              <w:left w:val="single" w:sz="4" w:space="0" w:color="000000"/>
              <w:bottom w:val="single" w:sz="4" w:space="0" w:color="auto"/>
              <w:right w:val="nil"/>
            </w:tcBorders>
            <w:vAlign w:val="center"/>
          </w:tcPr>
          <w:p w:rsidR="00DC47B1" w:rsidRPr="003411DF" w:rsidRDefault="00DC47B1" w:rsidP="00DC47B1">
            <w:pPr>
              <w:snapToGrid w:val="0"/>
              <w:jc w:val="center"/>
              <w:rPr>
                <w:rFonts w:ascii="Calibri" w:hAnsi="Calibri" w:cs="Calibri"/>
              </w:rPr>
            </w:pPr>
            <w:r w:rsidRPr="003411DF">
              <w:rPr>
                <w:rFonts w:ascii="Calibri" w:hAnsi="Calibri" w:cs="Calibri"/>
              </w:rPr>
              <w:t>н/с</w:t>
            </w:r>
          </w:p>
        </w:tc>
        <w:tc>
          <w:tcPr>
            <w:tcW w:w="809" w:type="pct"/>
            <w:gridSpan w:val="2"/>
            <w:tcBorders>
              <w:top w:val="single" w:sz="4" w:space="0" w:color="000000"/>
              <w:left w:val="single" w:sz="4" w:space="0" w:color="000000"/>
              <w:bottom w:val="single" w:sz="4" w:space="0" w:color="auto"/>
              <w:right w:val="single" w:sz="4" w:space="0" w:color="auto"/>
            </w:tcBorders>
            <w:vAlign w:val="center"/>
            <w:hideMark/>
          </w:tcPr>
          <w:p w:rsidR="00DC47B1" w:rsidRPr="001B0589" w:rsidRDefault="00DC47B1" w:rsidP="00DC47B1">
            <w:pPr>
              <w:snapToGrid w:val="0"/>
              <w:jc w:val="center"/>
              <w:rPr>
                <w:rFonts w:ascii="Calibri" w:hAnsi="Calibri" w:cs="Calibri"/>
              </w:rPr>
            </w:pPr>
            <w:r>
              <w:rPr>
                <w:rFonts w:ascii="Calibri" w:hAnsi="Calibri" w:cs="Calibri"/>
              </w:rPr>
              <w:t>М 1:100 000</w:t>
            </w:r>
          </w:p>
        </w:tc>
      </w:tr>
      <w:tr w:rsidR="00DC47B1" w:rsidRPr="00822FFB" w:rsidTr="00DC47B1">
        <w:trPr>
          <w:gridAfter w:val="1"/>
          <w:wAfter w:w="5" w:type="pct"/>
          <w:trHeight w:val="68"/>
        </w:trPr>
        <w:tc>
          <w:tcPr>
            <w:tcW w:w="294" w:type="pct"/>
            <w:tcBorders>
              <w:top w:val="single" w:sz="4" w:space="0" w:color="000000"/>
              <w:left w:val="single" w:sz="4" w:space="0" w:color="000000"/>
              <w:bottom w:val="single" w:sz="4" w:space="0" w:color="auto"/>
              <w:right w:val="nil"/>
            </w:tcBorders>
            <w:vAlign w:val="center"/>
          </w:tcPr>
          <w:p w:rsidR="00DC47B1" w:rsidRPr="003411DF" w:rsidRDefault="00DC47B1" w:rsidP="00DC47B1">
            <w:pPr>
              <w:snapToGrid w:val="0"/>
              <w:jc w:val="center"/>
              <w:rPr>
                <w:rFonts w:ascii="Calibri" w:hAnsi="Calibri" w:cs="Calibri"/>
              </w:rPr>
            </w:pPr>
            <w:r w:rsidRPr="003411DF">
              <w:rPr>
                <w:rFonts w:ascii="Calibri" w:hAnsi="Calibri" w:cs="Calibri"/>
              </w:rPr>
              <w:t>3</w:t>
            </w:r>
          </w:p>
        </w:tc>
        <w:tc>
          <w:tcPr>
            <w:tcW w:w="3524" w:type="pct"/>
            <w:tcBorders>
              <w:top w:val="single" w:sz="4" w:space="0" w:color="000000"/>
              <w:left w:val="single" w:sz="4" w:space="0" w:color="000000"/>
              <w:bottom w:val="single" w:sz="4" w:space="0" w:color="auto"/>
              <w:right w:val="nil"/>
            </w:tcBorders>
          </w:tcPr>
          <w:p w:rsidR="00DC47B1" w:rsidRPr="00DB43DE" w:rsidRDefault="00DC47B1" w:rsidP="00DC47B1">
            <w:pPr>
              <w:autoSpaceDE w:val="0"/>
              <w:autoSpaceDN w:val="0"/>
              <w:jc w:val="both"/>
              <w:rPr>
                <w:rFonts w:ascii="Calibri" w:hAnsi="Calibri" w:cs="Calibri"/>
              </w:rPr>
            </w:pPr>
            <w:r w:rsidRPr="00DB43DE">
              <w:rPr>
                <w:rFonts w:ascii="Calibri" w:hAnsi="Calibri" w:cs="Calibri"/>
              </w:rPr>
              <w:t>Карта планируемого размещения объектов местного значения района в области социальной сферы</w:t>
            </w:r>
          </w:p>
        </w:tc>
        <w:tc>
          <w:tcPr>
            <w:tcW w:w="368" w:type="pct"/>
            <w:tcBorders>
              <w:top w:val="single" w:sz="4" w:space="0" w:color="000000"/>
              <w:left w:val="single" w:sz="4" w:space="0" w:color="000000"/>
              <w:bottom w:val="single" w:sz="4" w:space="0" w:color="auto"/>
              <w:right w:val="nil"/>
            </w:tcBorders>
            <w:vAlign w:val="center"/>
          </w:tcPr>
          <w:p w:rsidR="00DC47B1" w:rsidRPr="003411DF" w:rsidRDefault="00DC47B1" w:rsidP="00DC47B1">
            <w:pPr>
              <w:snapToGrid w:val="0"/>
              <w:jc w:val="center"/>
              <w:rPr>
                <w:rFonts w:ascii="Calibri" w:hAnsi="Calibri" w:cs="Calibri"/>
              </w:rPr>
            </w:pPr>
            <w:r w:rsidRPr="003411DF">
              <w:rPr>
                <w:rFonts w:ascii="Calibri" w:hAnsi="Calibri" w:cs="Calibri"/>
              </w:rPr>
              <w:t>н/с</w:t>
            </w:r>
          </w:p>
        </w:tc>
        <w:tc>
          <w:tcPr>
            <w:tcW w:w="809" w:type="pct"/>
            <w:gridSpan w:val="2"/>
            <w:tcBorders>
              <w:top w:val="single" w:sz="4" w:space="0" w:color="000000"/>
              <w:left w:val="single" w:sz="4" w:space="0" w:color="000000"/>
              <w:bottom w:val="single" w:sz="4" w:space="0" w:color="auto"/>
              <w:right w:val="single" w:sz="4" w:space="0" w:color="auto"/>
            </w:tcBorders>
            <w:vAlign w:val="center"/>
          </w:tcPr>
          <w:p w:rsidR="00DC47B1" w:rsidRPr="001B0589" w:rsidRDefault="00DC47B1" w:rsidP="00DC47B1">
            <w:pPr>
              <w:snapToGrid w:val="0"/>
              <w:jc w:val="center"/>
              <w:rPr>
                <w:rFonts w:ascii="Calibri" w:hAnsi="Calibri" w:cs="Calibri"/>
              </w:rPr>
            </w:pPr>
            <w:r>
              <w:rPr>
                <w:rFonts w:ascii="Calibri" w:hAnsi="Calibri" w:cs="Calibri"/>
              </w:rPr>
              <w:t>М 1:100 000</w:t>
            </w:r>
          </w:p>
        </w:tc>
      </w:tr>
      <w:tr w:rsidR="00DC47B1" w:rsidRPr="00822FFB" w:rsidTr="00DC47B1">
        <w:trPr>
          <w:gridAfter w:val="1"/>
          <w:wAfter w:w="5" w:type="pct"/>
          <w:trHeight w:val="23"/>
        </w:trPr>
        <w:tc>
          <w:tcPr>
            <w:tcW w:w="294" w:type="pct"/>
            <w:tcBorders>
              <w:top w:val="single" w:sz="4" w:space="0" w:color="000000"/>
              <w:left w:val="single" w:sz="4" w:space="0" w:color="000000"/>
              <w:bottom w:val="single" w:sz="4" w:space="0" w:color="auto"/>
              <w:right w:val="nil"/>
            </w:tcBorders>
            <w:vAlign w:val="center"/>
            <w:hideMark/>
          </w:tcPr>
          <w:p w:rsidR="00DC47B1" w:rsidRPr="003411DF" w:rsidRDefault="00DC47B1" w:rsidP="00DC47B1">
            <w:pPr>
              <w:snapToGrid w:val="0"/>
              <w:jc w:val="center"/>
              <w:rPr>
                <w:rFonts w:ascii="Calibri" w:hAnsi="Calibri" w:cs="Calibri"/>
              </w:rPr>
            </w:pPr>
            <w:r w:rsidRPr="003411DF">
              <w:rPr>
                <w:rFonts w:ascii="Calibri" w:hAnsi="Calibri" w:cs="Calibri"/>
              </w:rPr>
              <w:t>4</w:t>
            </w:r>
          </w:p>
        </w:tc>
        <w:tc>
          <w:tcPr>
            <w:tcW w:w="3524" w:type="pct"/>
            <w:tcBorders>
              <w:top w:val="single" w:sz="4" w:space="0" w:color="000000"/>
              <w:left w:val="single" w:sz="4" w:space="0" w:color="000000"/>
              <w:bottom w:val="single" w:sz="4" w:space="0" w:color="auto"/>
              <w:right w:val="nil"/>
            </w:tcBorders>
            <w:hideMark/>
          </w:tcPr>
          <w:p w:rsidR="00DC47B1" w:rsidRPr="00DB43DE" w:rsidRDefault="00DC47B1" w:rsidP="00DC47B1">
            <w:pPr>
              <w:autoSpaceDE w:val="0"/>
              <w:autoSpaceDN w:val="0"/>
              <w:ind w:right="34"/>
              <w:jc w:val="both"/>
              <w:rPr>
                <w:rFonts w:ascii="Calibri" w:hAnsi="Calibri" w:cs="Calibri"/>
              </w:rPr>
            </w:pPr>
            <w:r w:rsidRPr="00DB43DE">
              <w:rPr>
                <w:rFonts w:ascii="Calibri" w:hAnsi="Calibri" w:cs="Calibri"/>
              </w:rPr>
              <w:t xml:space="preserve">Карта планируемого размещения объектов местного значения </w:t>
            </w:r>
            <w:r>
              <w:rPr>
                <w:rFonts w:ascii="Calibri" w:hAnsi="Calibri" w:cs="Calibri"/>
              </w:rPr>
              <w:t>района в области энергетики</w:t>
            </w:r>
          </w:p>
        </w:tc>
        <w:tc>
          <w:tcPr>
            <w:tcW w:w="368" w:type="pct"/>
            <w:tcBorders>
              <w:top w:val="single" w:sz="4" w:space="0" w:color="000000"/>
              <w:left w:val="single" w:sz="4" w:space="0" w:color="000000"/>
              <w:bottom w:val="single" w:sz="4" w:space="0" w:color="auto"/>
              <w:right w:val="nil"/>
            </w:tcBorders>
            <w:vAlign w:val="center"/>
          </w:tcPr>
          <w:p w:rsidR="00DC47B1" w:rsidRPr="003411DF" w:rsidRDefault="00DC47B1" w:rsidP="00DC47B1">
            <w:pPr>
              <w:snapToGrid w:val="0"/>
              <w:jc w:val="center"/>
              <w:rPr>
                <w:rFonts w:ascii="Calibri" w:hAnsi="Calibri" w:cs="Calibri"/>
              </w:rPr>
            </w:pPr>
            <w:r w:rsidRPr="003411DF">
              <w:rPr>
                <w:rFonts w:ascii="Calibri" w:hAnsi="Calibri" w:cs="Calibri"/>
              </w:rPr>
              <w:t>н/с</w:t>
            </w:r>
          </w:p>
        </w:tc>
        <w:tc>
          <w:tcPr>
            <w:tcW w:w="809" w:type="pct"/>
            <w:gridSpan w:val="2"/>
            <w:tcBorders>
              <w:top w:val="single" w:sz="4" w:space="0" w:color="000000"/>
              <w:left w:val="single" w:sz="4" w:space="0" w:color="000000"/>
              <w:bottom w:val="single" w:sz="4" w:space="0" w:color="auto"/>
              <w:right w:val="single" w:sz="4" w:space="0" w:color="auto"/>
            </w:tcBorders>
            <w:vAlign w:val="center"/>
            <w:hideMark/>
          </w:tcPr>
          <w:p w:rsidR="00DC47B1" w:rsidRPr="001B0589" w:rsidRDefault="00DC47B1" w:rsidP="00DC47B1">
            <w:pPr>
              <w:snapToGrid w:val="0"/>
              <w:jc w:val="center"/>
              <w:rPr>
                <w:rFonts w:ascii="Calibri" w:hAnsi="Calibri" w:cs="Calibri"/>
              </w:rPr>
            </w:pPr>
            <w:r>
              <w:rPr>
                <w:rFonts w:ascii="Calibri" w:hAnsi="Calibri" w:cs="Calibri"/>
              </w:rPr>
              <w:t>М 1:100 000</w:t>
            </w:r>
          </w:p>
        </w:tc>
      </w:tr>
      <w:tr w:rsidR="00DC47B1" w:rsidRPr="00822FFB" w:rsidTr="00DC47B1">
        <w:trPr>
          <w:gridAfter w:val="1"/>
          <w:wAfter w:w="5" w:type="pct"/>
          <w:trHeight w:val="23"/>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p>
        </w:tc>
        <w:tc>
          <w:tcPr>
            <w:tcW w:w="4701" w:type="pct"/>
            <w:gridSpan w:val="4"/>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bCs/>
                <w:u w:val="single"/>
              </w:rPr>
            </w:pPr>
            <w:r w:rsidRPr="00822FFB">
              <w:rPr>
                <w:rFonts w:ascii="Calibri" w:hAnsi="Calibri" w:cs="Calibri"/>
                <w:bCs/>
                <w:u w:val="single"/>
              </w:rPr>
              <w:t>Материалы по обоснованию СТП в текстовой форме:</w:t>
            </w:r>
          </w:p>
        </w:tc>
      </w:tr>
      <w:tr w:rsidR="00DC47B1" w:rsidRPr="00822FFB" w:rsidTr="00DC47B1">
        <w:trPr>
          <w:gridAfter w:val="1"/>
          <w:wAfter w:w="5" w:type="pct"/>
          <w:trHeight w:val="68"/>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r>
              <w:rPr>
                <w:rFonts w:ascii="Calibri" w:hAnsi="Calibri" w:cs="Calibri"/>
              </w:rPr>
              <w:t>5</w:t>
            </w:r>
          </w:p>
        </w:tc>
        <w:tc>
          <w:tcPr>
            <w:tcW w:w="3524" w:type="pct"/>
            <w:tcBorders>
              <w:top w:val="nil"/>
              <w:left w:val="single" w:sz="4" w:space="0" w:color="000000"/>
              <w:bottom w:val="single" w:sz="4" w:space="0" w:color="000000"/>
              <w:right w:val="nil"/>
            </w:tcBorders>
            <w:hideMark/>
          </w:tcPr>
          <w:p w:rsidR="00DC47B1" w:rsidRPr="00822FFB" w:rsidRDefault="00DC47B1" w:rsidP="00DC47B1">
            <w:pPr>
              <w:snapToGrid w:val="0"/>
              <w:jc w:val="both"/>
              <w:rPr>
                <w:rFonts w:ascii="Calibri" w:hAnsi="Calibri" w:cs="Calibri"/>
              </w:rPr>
            </w:pPr>
            <w:r w:rsidRPr="00822FFB">
              <w:rPr>
                <w:rFonts w:ascii="Calibri" w:hAnsi="Calibri" w:cs="Calibri"/>
              </w:rPr>
              <w:t xml:space="preserve">Материалы по обоснованию. Том </w:t>
            </w:r>
            <w:r w:rsidRPr="00822FFB">
              <w:rPr>
                <w:rFonts w:ascii="Calibri" w:hAnsi="Calibri" w:cs="Calibri"/>
                <w:lang w:val="en-US"/>
              </w:rPr>
              <w:t>I</w:t>
            </w:r>
            <w:r w:rsidRPr="00822FFB">
              <w:rPr>
                <w:rFonts w:ascii="Calibri" w:hAnsi="Calibri" w:cs="Calibri"/>
              </w:rPr>
              <w:t>. Пояснительная записка</w:t>
            </w:r>
          </w:p>
        </w:tc>
        <w:tc>
          <w:tcPr>
            <w:tcW w:w="368" w:type="pct"/>
            <w:tcBorders>
              <w:top w:val="nil"/>
              <w:left w:val="single" w:sz="4" w:space="0" w:color="000000"/>
              <w:bottom w:val="single" w:sz="4" w:space="0" w:color="000000"/>
              <w:right w:val="nil"/>
            </w:tcBorders>
            <w:vAlign w:val="center"/>
            <w:hideMark/>
          </w:tcPr>
          <w:p w:rsidR="00DC47B1" w:rsidRPr="00822FFB" w:rsidRDefault="00DC47B1" w:rsidP="00DC47B1">
            <w:pPr>
              <w:jc w:val="center"/>
              <w:rPr>
                <w:rFonts w:ascii="Calibri" w:hAnsi="Calibri" w:cs="Calibri"/>
              </w:rPr>
            </w:pPr>
            <w:r w:rsidRPr="00822FFB">
              <w:rPr>
                <w:rFonts w:ascii="Calibri" w:hAnsi="Calibri" w:cs="Calibri"/>
              </w:rPr>
              <w:t>н/с</w:t>
            </w:r>
          </w:p>
        </w:tc>
        <w:tc>
          <w:tcPr>
            <w:tcW w:w="809" w:type="pct"/>
            <w:gridSpan w:val="2"/>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rPr>
            </w:pPr>
            <w:r w:rsidRPr="00822FFB">
              <w:rPr>
                <w:rFonts w:ascii="Calibri" w:hAnsi="Calibri" w:cs="Calibri"/>
              </w:rPr>
              <w:t>Сшив формата А4</w:t>
            </w:r>
          </w:p>
        </w:tc>
      </w:tr>
      <w:tr w:rsidR="00DC47B1" w:rsidRPr="00822FFB" w:rsidTr="00DC47B1">
        <w:trPr>
          <w:gridAfter w:val="1"/>
          <w:wAfter w:w="5" w:type="pct"/>
          <w:trHeight w:val="68"/>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r>
              <w:rPr>
                <w:rFonts w:ascii="Calibri" w:hAnsi="Calibri" w:cs="Calibri"/>
              </w:rPr>
              <w:t>6</w:t>
            </w:r>
          </w:p>
        </w:tc>
        <w:tc>
          <w:tcPr>
            <w:tcW w:w="3524" w:type="pct"/>
            <w:tcBorders>
              <w:top w:val="nil"/>
              <w:left w:val="single" w:sz="4" w:space="0" w:color="000000"/>
              <w:bottom w:val="single" w:sz="4" w:space="0" w:color="000000"/>
              <w:right w:val="nil"/>
            </w:tcBorders>
          </w:tcPr>
          <w:p w:rsidR="00DC47B1" w:rsidRPr="00822FFB" w:rsidRDefault="00DC47B1" w:rsidP="00DC47B1">
            <w:pPr>
              <w:snapToGrid w:val="0"/>
              <w:jc w:val="both"/>
              <w:rPr>
                <w:rFonts w:ascii="Calibri" w:hAnsi="Calibri" w:cs="Calibri"/>
              </w:rPr>
            </w:pPr>
            <w:r w:rsidRPr="00822FFB">
              <w:rPr>
                <w:rFonts w:ascii="Calibri" w:hAnsi="Calibri" w:cs="Calibri"/>
              </w:rPr>
              <w:t xml:space="preserve">Материалы по обоснованию. Том </w:t>
            </w:r>
            <w:r w:rsidRPr="00822FFB">
              <w:rPr>
                <w:rFonts w:ascii="Calibri" w:hAnsi="Calibri" w:cs="Calibri"/>
                <w:lang w:val="en-US"/>
              </w:rPr>
              <w:t>II</w:t>
            </w:r>
            <w:r w:rsidRPr="00822FFB">
              <w:rPr>
                <w:rFonts w:ascii="Calibri" w:hAnsi="Calibri" w:cs="Calibri"/>
              </w:rPr>
              <w:t xml:space="preserve">. Перечень и характеристики основных факторов риска возникновения ЧС природного и техногенного характера </w:t>
            </w:r>
          </w:p>
        </w:tc>
        <w:tc>
          <w:tcPr>
            <w:tcW w:w="368" w:type="pct"/>
            <w:tcBorders>
              <w:top w:val="nil"/>
              <w:left w:val="single" w:sz="4" w:space="0" w:color="000000"/>
              <w:bottom w:val="single" w:sz="4" w:space="0" w:color="000000"/>
              <w:right w:val="nil"/>
            </w:tcBorders>
            <w:vAlign w:val="center"/>
          </w:tcPr>
          <w:p w:rsidR="00DC47B1" w:rsidRPr="00822FFB" w:rsidRDefault="00DC47B1" w:rsidP="00DC47B1">
            <w:pPr>
              <w:jc w:val="center"/>
              <w:rPr>
                <w:rFonts w:ascii="Calibri" w:hAnsi="Calibri" w:cs="Calibri"/>
              </w:rPr>
            </w:pPr>
            <w:r w:rsidRPr="00822FFB">
              <w:rPr>
                <w:rFonts w:ascii="Calibri" w:hAnsi="Calibri" w:cs="Calibri"/>
              </w:rPr>
              <w:t>н/с</w:t>
            </w:r>
          </w:p>
        </w:tc>
        <w:tc>
          <w:tcPr>
            <w:tcW w:w="809" w:type="pct"/>
            <w:gridSpan w:val="2"/>
            <w:tcBorders>
              <w:top w:val="nil"/>
              <w:left w:val="single" w:sz="4" w:space="0" w:color="000000"/>
              <w:bottom w:val="single" w:sz="4" w:space="0" w:color="000000"/>
              <w:right w:val="single" w:sz="4" w:space="0" w:color="auto"/>
            </w:tcBorders>
          </w:tcPr>
          <w:p w:rsidR="00DC47B1" w:rsidRPr="00822FFB" w:rsidRDefault="00DC47B1" w:rsidP="00DC47B1">
            <w:pPr>
              <w:snapToGrid w:val="0"/>
              <w:jc w:val="center"/>
              <w:rPr>
                <w:rFonts w:ascii="Calibri" w:hAnsi="Calibri" w:cs="Calibri"/>
              </w:rPr>
            </w:pPr>
            <w:r w:rsidRPr="00822FFB">
              <w:rPr>
                <w:rFonts w:ascii="Calibri" w:hAnsi="Calibri" w:cs="Calibri"/>
              </w:rPr>
              <w:t>Сшив формата А4</w:t>
            </w:r>
          </w:p>
        </w:tc>
      </w:tr>
      <w:tr w:rsidR="00DC47B1" w:rsidRPr="00822FFB" w:rsidTr="00DC47B1">
        <w:trPr>
          <w:gridAfter w:val="1"/>
          <w:wAfter w:w="5" w:type="pct"/>
          <w:trHeight w:val="68"/>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p>
        </w:tc>
        <w:tc>
          <w:tcPr>
            <w:tcW w:w="4701" w:type="pct"/>
            <w:gridSpan w:val="4"/>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bCs/>
                <w:u w:val="single"/>
              </w:rPr>
            </w:pPr>
            <w:r w:rsidRPr="00822FFB">
              <w:rPr>
                <w:rFonts w:ascii="Calibri" w:hAnsi="Calibri" w:cs="Calibri"/>
                <w:bCs/>
                <w:u w:val="single"/>
              </w:rPr>
              <w:t>Материалы по обоснованию СТП в графической форме:</w:t>
            </w:r>
          </w:p>
        </w:tc>
      </w:tr>
      <w:tr w:rsidR="00DC47B1" w:rsidRPr="00822FFB" w:rsidTr="00DC47B1">
        <w:trPr>
          <w:gridAfter w:val="1"/>
          <w:wAfter w:w="5" w:type="pct"/>
          <w:trHeight w:val="64"/>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r>
              <w:rPr>
                <w:rFonts w:ascii="Calibri" w:hAnsi="Calibri" w:cs="Calibri"/>
              </w:rPr>
              <w:t>7</w:t>
            </w:r>
          </w:p>
        </w:tc>
        <w:tc>
          <w:tcPr>
            <w:tcW w:w="3524" w:type="pct"/>
            <w:tcBorders>
              <w:top w:val="nil"/>
              <w:left w:val="single" w:sz="4" w:space="0" w:color="000000"/>
              <w:bottom w:val="single" w:sz="4" w:space="0" w:color="000000"/>
              <w:right w:val="nil"/>
            </w:tcBorders>
            <w:hideMark/>
          </w:tcPr>
          <w:p w:rsidR="00DC47B1" w:rsidRPr="00822FFB" w:rsidRDefault="00DC47B1" w:rsidP="00DC47B1">
            <w:pPr>
              <w:snapToGrid w:val="0"/>
              <w:jc w:val="both"/>
              <w:rPr>
                <w:rFonts w:ascii="Calibri" w:hAnsi="Calibri" w:cs="Calibri"/>
              </w:rPr>
            </w:pPr>
            <w:r w:rsidRPr="00822FFB">
              <w:rPr>
                <w:rFonts w:ascii="Calibri" w:hAnsi="Calibri" w:cs="Calibri"/>
              </w:rPr>
              <w:t xml:space="preserve">Материалы по обоснованию в виде карт. Карта границ поселений, входящих в состав </w:t>
            </w:r>
            <w:r>
              <w:rPr>
                <w:rFonts w:ascii="Calibri" w:hAnsi="Calibri" w:cs="Calibri"/>
              </w:rPr>
              <w:t>Купинского</w:t>
            </w:r>
            <w:r w:rsidRPr="00822FFB">
              <w:rPr>
                <w:rFonts w:ascii="Calibri" w:hAnsi="Calibri" w:cs="Calibri"/>
              </w:rPr>
              <w:t xml:space="preserve"> района</w:t>
            </w:r>
          </w:p>
        </w:tc>
        <w:tc>
          <w:tcPr>
            <w:tcW w:w="368" w:type="pct"/>
            <w:tcBorders>
              <w:top w:val="nil"/>
              <w:left w:val="single" w:sz="4" w:space="0" w:color="000000"/>
              <w:bottom w:val="single" w:sz="4" w:space="0" w:color="000000"/>
              <w:right w:val="nil"/>
            </w:tcBorders>
            <w:vAlign w:val="center"/>
            <w:hideMark/>
          </w:tcPr>
          <w:p w:rsidR="00DC47B1" w:rsidRPr="00822FFB" w:rsidRDefault="00DC47B1" w:rsidP="00DC47B1">
            <w:pPr>
              <w:snapToGrid w:val="0"/>
              <w:jc w:val="center"/>
              <w:rPr>
                <w:rFonts w:ascii="Calibri" w:hAnsi="Calibri" w:cs="Calibri"/>
              </w:rPr>
            </w:pPr>
            <w:r w:rsidRPr="00822FFB">
              <w:rPr>
                <w:rFonts w:ascii="Calibri" w:hAnsi="Calibri" w:cs="Calibri"/>
              </w:rPr>
              <w:t>н/с</w:t>
            </w:r>
          </w:p>
        </w:tc>
        <w:tc>
          <w:tcPr>
            <w:tcW w:w="809" w:type="pct"/>
            <w:gridSpan w:val="2"/>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ind w:right="-102"/>
              <w:jc w:val="center"/>
              <w:rPr>
                <w:rFonts w:ascii="Calibri" w:hAnsi="Calibri" w:cs="Calibri"/>
              </w:rPr>
            </w:pPr>
            <w:r>
              <w:rPr>
                <w:rFonts w:ascii="Calibri" w:hAnsi="Calibri" w:cs="Calibri"/>
              </w:rPr>
              <w:t>М 1:10</w:t>
            </w:r>
            <w:r w:rsidRPr="00EF02E8">
              <w:rPr>
                <w:rFonts w:ascii="Calibri" w:hAnsi="Calibri" w:cs="Calibri"/>
              </w:rPr>
              <w:t>0 000</w:t>
            </w:r>
          </w:p>
        </w:tc>
      </w:tr>
      <w:tr w:rsidR="00DC47B1" w:rsidRPr="00822FFB" w:rsidTr="00DC47B1">
        <w:trPr>
          <w:gridAfter w:val="1"/>
          <w:wAfter w:w="5" w:type="pct"/>
          <w:trHeight w:val="64"/>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r>
              <w:rPr>
                <w:rFonts w:ascii="Calibri" w:hAnsi="Calibri" w:cs="Calibri"/>
              </w:rPr>
              <w:t>8</w:t>
            </w:r>
          </w:p>
        </w:tc>
        <w:tc>
          <w:tcPr>
            <w:tcW w:w="3524" w:type="pct"/>
            <w:tcBorders>
              <w:top w:val="nil"/>
              <w:left w:val="single" w:sz="4" w:space="0" w:color="000000"/>
              <w:bottom w:val="single" w:sz="4" w:space="0" w:color="000000"/>
              <w:right w:val="nil"/>
            </w:tcBorders>
          </w:tcPr>
          <w:p w:rsidR="00DC47B1" w:rsidRPr="00822FFB" w:rsidRDefault="00DC47B1" w:rsidP="00DC47B1">
            <w:pPr>
              <w:snapToGrid w:val="0"/>
              <w:jc w:val="both"/>
              <w:rPr>
                <w:rFonts w:ascii="Calibri" w:hAnsi="Calibri" w:cs="Calibri"/>
              </w:rPr>
            </w:pPr>
            <w:r w:rsidRPr="00760344">
              <w:rPr>
                <w:rFonts w:ascii="Calibri" w:hAnsi="Calibri" w:cs="Calibri"/>
              </w:rPr>
              <w:t>Материалы по обоснованию в виде карт. Карта планируемого  размещения объектов федерального значения, объектов регионального значения</w:t>
            </w:r>
          </w:p>
        </w:tc>
        <w:tc>
          <w:tcPr>
            <w:tcW w:w="368"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r w:rsidRPr="00822FFB">
              <w:rPr>
                <w:rFonts w:ascii="Calibri" w:hAnsi="Calibri" w:cs="Calibri"/>
              </w:rPr>
              <w:t>н/с</w:t>
            </w:r>
          </w:p>
        </w:tc>
        <w:tc>
          <w:tcPr>
            <w:tcW w:w="809" w:type="pct"/>
            <w:gridSpan w:val="2"/>
            <w:tcBorders>
              <w:top w:val="nil"/>
              <w:left w:val="single" w:sz="4" w:space="0" w:color="000000"/>
              <w:bottom w:val="single" w:sz="4" w:space="0" w:color="000000"/>
              <w:right w:val="single" w:sz="4" w:space="0" w:color="auto"/>
            </w:tcBorders>
            <w:vAlign w:val="center"/>
          </w:tcPr>
          <w:p w:rsidR="00DC47B1" w:rsidRPr="00822FFB" w:rsidRDefault="00DC47B1" w:rsidP="00DC47B1">
            <w:pPr>
              <w:snapToGrid w:val="0"/>
              <w:ind w:right="-102"/>
              <w:jc w:val="center"/>
              <w:rPr>
                <w:rFonts w:ascii="Calibri" w:hAnsi="Calibri" w:cs="Calibri"/>
              </w:rPr>
            </w:pPr>
            <w:r>
              <w:rPr>
                <w:rFonts w:ascii="Calibri" w:hAnsi="Calibri" w:cs="Calibri"/>
              </w:rPr>
              <w:t>М 1:10</w:t>
            </w:r>
            <w:r w:rsidRPr="00EF02E8">
              <w:rPr>
                <w:rFonts w:ascii="Calibri" w:hAnsi="Calibri" w:cs="Calibri"/>
              </w:rPr>
              <w:t>0 000</w:t>
            </w:r>
          </w:p>
        </w:tc>
      </w:tr>
      <w:tr w:rsidR="00DC47B1" w:rsidRPr="00822FFB" w:rsidTr="00DC47B1">
        <w:trPr>
          <w:gridAfter w:val="1"/>
          <w:wAfter w:w="5" w:type="pct"/>
          <w:trHeight w:val="64"/>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r>
              <w:rPr>
                <w:rFonts w:ascii="Calibri" w:hAnsi="Calibri" w:cs="Calibri"/>
              </w:rPr>
              <w:t>9</w:t>
            </w:r>
          </w:p>
        </w:tc>
        <w:tc>
          <w:tcPr>
            <w:tcW w:w="3524" w:type="pct"/>
            <w:tcBorders>
              <w:top w:val="nil"/>
              <w:left w:val="single" w:sz="4" w:space="0" w:color="000000"/>
              <w:bottom w:val="single" w:sz="4" w:space="0" w:color="000000"/>
              <w:right w:val="nil"/>
            </w:tcBorders>
          </w:tcPr>
          <w:p w:rsidR="00DC47B1" w:rsidRPr="00822FFB" w:rsidRDefault="00DC47B1" w:rsidP="00DC47B1">
            <w:pPr>
              <w:snapToGrid w:val="0"/>
              <w:jc w:val="both"/>
              <w:rPr>
                <w:rFonts w:ascii="Calibri" w:hAnsi="Calibri" w:cs="Calibri"/>
              </w:rPr>
            </w:pPr>
            <w:r w:rsidRPr="00822FFB">
              <w:rPr>
                <w:rFonts w:ascii="Calibri" w:hAnsi="Calibri" w:cs="Calibri"/>
              </w:rPr>
              <w:t>Материалы по обоснованию в виде карт. Карта особо охраняемых природных территорий</w:t>
            </w:r>
            <w:r>
              <w:rPr>
                <w:rFonts w:ascii="Calibri" w:hAnsi="Calibri" w:cs="Calibri"/>
              </w:rPr>
              <w:t xml:space="preserve"> и</w:t>
            </w:r>
            <w:r w:rsidRPr="00822FFB">
              <w:rPr>
                <w:rFonts w:ascii="Calibri" w:hAnsi="Calibri" w:cs="Calibri"/>
              </w:rPr>
              <w:t xml:space="preserve"> территори</w:t>
            </w:r>
            <w:r>
              <w:rPr>
                <w:rFonts w:ascii="Calibri" w:hAnsi="Calibri" w:cs="Calibri"/>
              </w:rPr>
              <w:t>й объектов культурного наследия</w:t>
            </w:r>
          </w:p>
        </w:tc>
        <w:tc>
          <w:tcPr>
            <w:tcW w:w="368"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lang w:val="en-US"/>
              </w:rPr>
            </w:pPr>
            <w:r w:rsidRPr="00822FFB">
              <w:rPr>
                <w:rFonts w:ascii="Calibri" w:hAnsi="Calibri" w:cs="Calibri"/>
              </w:rPr>
              <w:t>н/с</w:t>
            </w:r>
          </w:p>
        </w:tc>
        <w:tc>
          <w:tcPr>
            <w:tcW w:w="809" w:type="pct"/>
            <w:gridSpan w:val="2"/>
            <w:tcBorders>
              <w:top w:val="nil"/>
              <w:left w:val="single" w:sz="4" w:space="0" w:color="000000"/>
              <w:bottom w:val="single" w:sz="4" w:space="0" w:color="000000"/>
              <w:right w:val="single" w:sz="4" w:space="0" w:color="auto"/>
            </w:tcBorders>
            <w:vAlign w:val="center"/>
          </w:tcPr>
          <w:p w:rsidR="00DC47B1" w:rsidRPr="00822FFB" w:rsidRDefault="00DC47B1" w:rsidP="00DC47B1">
            <w:pPr>
              <w:snapToGrid w:val="0"/>
              <w:ind w:right="-102"/>
              <w:jc w:val="center"/>
              <w:rPr>
                <w:rFonts w:ascii="Calibri" w:hAnsi="Calibri" w:cs="Calibri"/>
              </w:rPr>
            </w:pPr>
            <w:r>
              <w:rPr>
                <w:rFonts w:ascii="Calibri" w:hAnsi="Calibri" w:cs="Calibri"/>
              </w:rPr>
              <w:t>М 1:10</w:t>
            </w:r>
            <w:r w:rsidRPr="00EF02E8">
              <w:rPr>
                <w:rFonts w:ascii="Calibri" w:hAnsi="Calibri" w:cs="Calibri"/>
              </w:rPr>
              <w:t>0 000</w:t>
            </w:r>
          </w:p>
        </w:tc>
      </w:tr>
      <w:tr w:rsidR="00DC47B1" w:rsidRPr="00822FFB" w:rsidTr="00DC47B1">
        <w:trPr>
          <w:gridAfter w:val="1"/>
          <w:wAfter w:w="5" w:type="pct"/>
          <w:trHeight w:val="64"/>
        </w:trPr>
        <w:tc>
          <w:tcPr>
            <w:tcW w:w="294" w:type="pct"/>
            <w:tcBorders>
              <w:top w:val="nil"/>
              <w:left w:val="single" w:sz="4" w:space="0" w:color="000000"/>
              <w:bottom w:val="single" w:sz="4" w:space="0" w:color="000000"/>
              <w:right w:val="nil"/>
            </w:tcBorders>
            <w:vAlign w:val="center"/>
          </w:tcPr>
          <w:p w:rsidR="00DC47B1" w:rsidRPr="008E4416" w:rsidRDefault="00DC47B1" w:rsidP="00DC47B1">
            <w:pPr>
              <w:snapToGrid w:val="0"/>
              <w:jc w:val="center"/>
              <w:rPr>
                <w:rFonts w:ascii="Calibri" w:hAnsi="Calibri" w:cs="Calibri"/>
              </w:rPr>
            </w:pPr>
            <w:r>
              <w:rPr>
                <w:rFonts w:ascii="Calibri" w:hAnsi="Calibri" w:cs="Calibri"/>
              </w:rPr>
              <w:t>10</w:t>
            </w:r>
          </w:p>
        </w:tc>
        <w:tc>
          <w:tcPr>
            <w:tcW w:w="3524" w:type="pct"/>
            <w:tcBorders>
              <w:top w:val="nil"/>
              <w:left w:val="single" w:sz="4" w:space="0" w:color="000000"/>
              <w:bottom w:val="single" w:sz="4" w:space="0" w:color="000000"/>
              <w:right w:val="nil"/>
            </w:tcBorders>
          </w:tcPr>
          <w:p w:rsidR="00DC47B1" w:rsidRPr="00822FFB" w:rsidRDefault="00DC47B1" w:rsidP="00DC47B1">
            <w:pPr>
              <w:snapToGrid w:val="0"/>
              <w:jc w:val="both"/>
              <w:rPr>
                <w:rFonts w:ascii="Calibri" w:hAnsi="Calibri" w:cs="Calibri"/>
              </w:rPr>
            </w:pPr>
            <w:r w:rsidRPr="00822FFB">
              <w:rPr>
                <w:rFonts w:ascii="Calibri" w:hAnsi="Calibri" w:cs="Calibri"/>
              </w:rPr>
              <w:t>Материалы по обоснованию в виде карт. Карта зон с особыми условиями использования территорий (в том числе границ лесничеств)</w:t>
            </w:r>
          </w:p>
        </w:tc>
        <w:tc>
          <w:tcPr>
            <w:tcW w:w="368" w:type="pct"/>
            <w:tcBorders>
              <w:top w:val="nil"/>
              <w:left w:val="single" w:sz="4" w:space="0" w:color="000000"/>
              <w:bottom w:val="single" w:sz="4" w:space="0" w:color="000000"/>
              <w:right w:val="nil"/>
            </w:tcBorders>
            <w:vAlign w:val="center"/>
            <w:hideMark/>
          </w:tcPr>
          <w:p w:rsidR="00DC47B1" w:rsidRPr="00822FFB" w:rsidRDefault="00DC47B1" w:rsidP="00DC47B1">
            <w:pPr>
              <w:snapToGrid w:val="0"/>
              <w:jc w:val="center"/>
              <w:rPr>
                <w:rFonts w:ascii="Calibri" w:hAnsi="Calibri" w:cs="Calibri"/>
              </w:rPr>
            </w:pPr>
            <w:r w:rsidRPr="00822FFB">
              <w:rPr>
                <w:rFonts w:ascii="Calibri" w:hAnsi="Calibri" w:cs="Calibri"/>
              </w:rPr>
              <w:t>н/с</w:t>
            </w:r>
          </w:p>
        </w:tc>
        <w:tc>
          <w:tcPr>
            <w:tcW w:w="809" w:type="pct"/>
            <w:gridSpan w:val="2"/>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ind w:right="-102"/>
              <w:jc w:val="center"/>
              <w:rPr>
                <w:rFonts w:ascii="Calibri" w:hAnsi="Calibri" w:cs="Calibri"/>
              </w:rPr>
            </w:pPr>
            <w:r>
              <w:rPr>
                <w:rFonts w:ascii="Calibri" w:hAnsi="Calibri" w:cs="Calibri"/>
              </w:rPr>
              <w:t>М 1:10</w:t>
            </w:r>
            <w:r w:rsidRPr="00EF02E8">
              <w:rPr>
                <w:rFonts w:ascii="Calibri" w:hAnsi="Calibri" w:cs="Calibri"/>
              </w:rPr>
              <w:t>0 000</w:t>
            </w:r>
          </w:p>
        </w:tc>
      </w:tr>
      <w:tr w:rsidR="00DC47B1" w:rsidRPr="00822FFB" w:rsidTr="00DC47B1">
        <w:trPr>
          <w:gridAfter w:val="1"/>
          <w:wAfter w:w="5" w:type="pct"/>
          <w:trHeight w:val="64"/>
        </w:trPr>
        <w:tc>
          <w:tcPr>
            <w:tcW w:w="294" w:type="pct"/>
            <w:tcBorders>
              <w:top w:val="nil"/>
              <w:left w:val="single" w:sz="4" w:space="0" w:color="000000"/>
              <w:bottom w:val="single" w:sz="4" w:space="0" w:color="000000"/>
              <w:right w:val="nil"/>
            </w:tcBorders>
            <w:vAlign w:val="center"/>
          </w:tcPr>
          <w:p w:rsidR="00DC47B1" w:rsidRPr="008E4416" w:rsidRDefault="00DC47B1" w:rsidP="00DC47B1">
            <w:pPr>
              <w:snapToGrid w:val="0"/>
              <w:jc w:val="center"/>
              <w:rPr>
                <w:rFonts w:ascii="Calibri" w:hAnsi="Calibri" w:cs="Calibri"/>
              </w:rPr>
            </w:pPr>
            <w:r>
              <w:rPr>
                <w:rFonts w:ascii="Calibri" w:hAnsi="Calibri" w:cs="Calibri"/>
              </w:rPr>
              <w:t>11</w:t>
            </w:r>
          </w:p>
        </w:tc>
        <w:tc>
          <w:tcPr>
            <w:tcW w:w="3524" w:type="pct"/>
            <w:tcBorders>
              <w:top w:val="nil"/>
              <w:left w:val="single" w:sz="4" w:space="0" w:color="000000"/>
              <w:bottom w:val="single" w:sz="4" w:space="0" w:color="000000"/>
              <w:right w:val="nil"/>
            </w:tcBorders>
          </w:tcPr>
          <w:p w:rsidR="00DC47B1" w:rsidRPr="00822FFB" w:rsidRDefault="00DC47B1" w:rsidP="00DC47B1">
            <w:pPr>
              <w:snapToGrid w:val="0"/>
              <w:jc w:val="both"/>
              <w:rPr>
                <w:rFonts w:ascii="Calibri" w:hAnsi="Calibri" w:cs="Calibri"/>
              </w:rPr>
            </w:pPr>
            <w:r w:rsidRPr="00822FFB">
              <w:rPr>
                <w:rFonts w:ascii="Calibri" w:hAnsi="Calibri" w:cs="Calibri"/>
              </w:rPr>
              <w:t>Материалы по обоснованию в виде карт. Карта границ территорий, подверженных риску возникновения чрезвычайных ситуаций природного и техногенного характера</w:t>
            </w:r>
          </w:p>
        </w:tc>
        <w:tc>
          <w:tcPr>
            <w:tcW w:w="368" w:type="pct"/>
            <w:tcBorders>
              <w:top w:val="nil"/>
              <w:left w:val="single" w:sz="4" w:space="0" w:color="000000"/>
              <w:bottom w:val="single" w:sz="4" w:space="0" w:color="000000"/>
              <w:right w:val="nil"/>
            </w:tcBorders>
            <w:vAlign w:val="center"/>
            <w:hideMark/>
          </w:tcPr>
          <w:p w:rsidR="00DC47B1" w:rsidRPr="00822FFB" w:rsidRDefault="00DC47B1" w:rsidP="00DC47B1">
            <w:pPr>
              <w:snapToGrid w:val="0"/>
              <w:jc w:val="center"/>
              <w:rPr>
                <w:rFonts w:ascii="Calibri" w:hAnsi="Calibri" w:cs="Calibri"/>
              </w:rPr>
            </w:pPr>
            <w:r w:rsidRPr="00822FFB">
              <w:rPr>
                <w:rFonts w:ascii="Calibri" w:hAnsi="Calibri" w:cs="Calibri"/>
              </w:rPr>
              <w:t>н/с</w:t>
            </w:r>
          </w:p>
        </w:tc>
        <w:tc>
          <w:tcPr>
            <w:tcW w:w="809" w:type="pct"/>
            <w:gridSpan w:val="2"/>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ind w:right="-102"/>
              <w:jc w:val="center"/>
              <w:rPr>
                <w:rFonts w:ascii="Calibri" w:hAnsi="Calibri" w:cs="Calibri"/>
              </w:rPr>
            </w:pPr>
            <w:r>
              <w:rPr>
                <w:rFonts w:ascii="Calibri" w:hAnsi="Calibri" w:cs="Calibri"/>
              </w:rPr>
              <w:t>М 1:10</w:t>
            </w:r>
            <w:r w:rsidRPr="00EF02E8">
              <w:rPr>
                <w:rFonts w:ascii="Calibri" w:hAnsi="Calibri" w:cs="Calibri"/>
              </w:rPr>
              <w:t>0 000</w:t>
            </w:r>
          </w:p>
        </w:tc>
      </w:tr>
    </w:tbl>
    <w:p w:rsidR="00DC47B1" w:rsidRDefault="00DC47B1" w:rsidP="00DC47B1">
      <w:pPr>
        <w:spacing w:before="120" w:after="120"/>
        <w:jc w:val="center"/>
        <w:rPr>
          <w:rFonts w:ascii="Calibri" w:hAnsi="Calibri" w:cs="Calibri"/>
          <w:b/>
          <w:sz w:val="28"/>
          <w:szCs w:val="28"/>
        </w:rPr>
      </w:pPr>
    </w:p>
    <w:p w:rsidR="00DC47B1" w:rsidRDefault="00DC47B1" w:rsidP="00DC47B1">
      <w:pPr>
        <w:spacing w:before="120" w:after="120"/>
        <w:jc w:val="center"/>
        <w:rPr>
          <w:rFonts w:ascii="Calibri" w:hAnsi="Calibri" w:cs="Calibri"/>
          <w:b/>
          <w:sz w:val="28"/>
          <w:szCs w:val="28"/>
        </w:rPr>
      </w:pPr>
    </w:p>
    <w:p w:rsidR="00DC47B1" w:rsidRPr="00050570" w:rsidRDefault="00DC47B1" w:rsidP="00DC47B1">
      <w:pPr>
        <w:spacing w:before="120" w:after="120"/>
        <w:jc w:val="center"/>
        <w:rPr>
          <w:rFonts w:ascii="Calibri" w:hAnsi="Calibri" w:cs="Calibri"/>
          <w:b/>
          <w:sz w:val="28"/>
          <w:szCs w:val="28"/>
        </w:rPr>
      </w:pPr>
    </w:p>
    <w:p w:rsidR="00DC47B1" w:rsidRPr="00050570" w:rsidRDefault="00DC47B1" w:rsidP="00DC47B1">
      <w:pPr>
        <w:spacing w:before="120" w:after="120"/>
        <w:jc w:val="center"/>
        <w:rPr>
          <w:rFonts w:ascii="Calibri" w:hAnsi="Calibri" w:cs="Calibri"/>
          <w:b/>
          <w:sz w:val="28"/>
          <w:szCs w:val="28"/>
        </w:rPr>
      </w:pPr>
      <w:r w:rsidRPr="00050570">
        <w:rPr>
          <w:rFonts w:ascii="Calibri" w:hAnsi="Calibri" w:cs="Calibri"/>
          <w:b/>
          <w:sz w:val="28"/>
          <w:szCs w:val="28"/>
        </w:rPr>
        <w:t>Список используемых сокращений</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ВЛ</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воздушная линия электропередачи</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ГрадК</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Градостроительный кодекс</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ГРС</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 xml:space="preserve">газораспределительная станция </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ДОД</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дополнительное образование детей</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ЕГРН</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единый государственный реестр недвижимости</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ЕПС</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единовременная пропускная способность</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КЛ</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кабельная линия</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ЛЭП</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линии электропередачи</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МНГП</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местные нормативы градостроительного проектирования</w:t>
      </w:r>
    </w:p>
    <w:p w:rsidR="00DC47B1" w:rsidRDefault="00DC47B1" w:rsidP="00DC47B1">
      <w:pPr>
        <w:spacing w:before="120" w:after="120"/>
        <w:ind w:firstLine="709"/>
        <w:jc w:val="both"/>
        <w:rPr>
          <w:rFonts w:ascii="Calibri" w:hAnsi="Calibri"/>
          <w:sz w:val="26"/>
          <w:szCs w:val="26"/>
        </w:rPr>
      </w:pPr>
      <w:r w:rsidRPr="00050570">
        <w:rPr>
          <w:rFonts w:ascii="Calibri" w:hAnsi="Calibri"/>
          <w:sz w:val="26"/>
          <w:szCs w:val="26"/>
        </w:rPr>
        <w:t>МО</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муниципальное образование</w:t>
      </w:r>
    </w:p>
    <w:p w:rsidR="00DC47B1" w:rsidRPr="00050570" w:rsidRDefault="00DC47B1" w:rsidP="00DC47B1">
      <w:pPr>
        <w:spacing w:before="120" w:after="120"/>
        <w:ind w:firstLine="709"/>
        <w:jc w:val="both"/>
        <w:rPr>
          <w:rFonts w:ascii="Calibri" w:hAnsi="Calibri"/>
          <w:sz w:val="26"/>
          <w:szCs w:val="26"/>
        </w:rPr>
      </w:pPr>
      <w:r>
        <w:rPr>
          <w:rFonts w:ascii="Calibri" w:hAnsi="Calibri"/>
          <w:sz w:val="26"/>
          <w:szCs w:val="26"/>
        </w:rPr>
        <w:t>н/д</w:t>
      </w:r>
      <w:r>
        <w:rPr>
          <w:rFonts w:ascii="Calibri" w:hAnsi="Calibri"/>
          <w:sz w:val="26"/>
          <w:szCs w:val="26"/>
        </w:rPr>
        <w:tab/>
      </w:r>
      <w:r>
        <w:rPr>
          <w:rFonts w:ascii="Calibri" w:hAnsi="Calibri"/>
          <w:sz w:val="26"/>
          <w:szCs w:val="26"/>
        </w:rPr>
        <w:tab/>
      </w:r>
      <w:r>
        <w:rPr>
          <w:rFonts w:ascii="Calibri" w:hAnsi="Calibri"/>
          <w:sz w:val="26"/>
          <w:szCs w:val="26"/>
        </w:rPr>
        <w:tab/>
        <w:t>нет данных</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н/с</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несекретно</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ОКН</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объект культурного наследия</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ООПТ</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особо охраняемая природная территория</w:t>
      </w:r>
    </w:p>
    <w:p w:rsidR="00DC47B1" w:rsidRPr="00050570" w:rsidRDefault="00DC47B1" w:rsidP="00DC47B1">
      <w:pPr>
        <w:spacing w:before="120" w:after="120"/>
        <w:ind w:left="2835" w:hanging="2126"/>
        <w:jc w:val="both"/>
        <w:rPr>
          <w:rFonts w:ascii="Calibri" w:hAnsi="Calibri"/>
          <w:sz w:val="26"/>
          <w:szCs w:val="26"/>
        </w:rPr>
      </w:pPr>
      <w:r w:rsidRPr="00050570">
        <w:rPr>
          <w:rFonts w:ascii="Calibri" w:hAnsi="Calibri"/>
          <w:sz w:val="26"/>
          <w:szCs w:val="26"/>
        </w:rPr>
        <w:t>РНГП, РНГП РО</w:t>
      </w:r>
      <w:r w:rsidRPr="00050570">
        <w:rPr>
          <w:rFonts w:ascii="Calibri" w:hAnsi="Calibri"/>
          <w:sz w:val="26"/>
          <w:szCs w:val="26"/>
        </w:rPr>
        <w:tab/>
        <w:t xml:space="preserve">региональные нормативы градостроительного проектирования </w:t>
      </w:r>
      <w:r>
        <w:rPr>
          <w:rFonts w:ascii="Calibri" w:hAnsi="Calibri"/>
          <w:sz w:val="26"/>
          <w:szCs w:val="26"/>
        </w:rPr>
        <w:t>Новосибирской</w:t>
      </w:r>
      <w:r w:rsidRPr="00050570">
        <w:rPr>
          <w:rFonts w:ascii="Calibri" w:hAnsi="Calibri"/>
          <w:sz w:val="26"/>
          <w:szCs w:val="26"/>
        </w:rPr>
        <w:t xml:space="preserve"> области</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РФ</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Российская Федерация</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СП</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сельское поселение</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СТП</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схема территориального планирования</w:t>
      </w:r>
    </w:p>
    <w:p w:rsidR="00DC47B1" w:rsidRPr="00050570" w:rsidRDefault="00DC47B1" w:rsidP="00DC47B1">
      <w:pPr>
        <w:spacing w:before="120" w:after="120"/>
        <w:ind w:left="2835" w:hanging="2126"/>
        <w:jc w:val="both"/>
        <w:rPr>
          <w:rFonts w:ascii="Calibri" w:hAnsi="Calibri"/>
          <w:sz w:val="26"/>
          <w:szCs w:val="26"/>
        </w:rPr>
      </w:pPr>
      <w:r w:rsidRPr="00050570">
        <w:rPr>
          <w:rFonts w:ascii="Calibri" w:hAnsi="Calibri"/>
          <w:sz w:val="26"/>
          <w:szCs w:val="26"/>
        </w:rPr>
        <w:t>СТП РФ</w:t>
      </w:r>
      <w:r w:rsidRPr="00050570">
        <w:rPr>
          <w:rFonts w:ascii="Calibri" w:hAnsi="Calibri"/>
          <w:sz w:val="26"/>
          <w:szCs w:val="26"/>
        </w:rPr>
        <w:tab/>
        <w:t>схема территориального планирования Российской Федерации</w:t>
      </w:r>
    </w:p>
    <w:p w:rsidR="00DC47B1" w:rsidRPr="00050570" w:rsidRDefault="00DC47B1" w:rsidP="00DC47B1">
      <w:pPr>
        <w:spacing w:before="120" w:after="120"/>
        <w:ind w:left="2835" w:hanging="2126"/>
        <w:jc w:val="both"/>
        <w:rPr>
          <w:rFonts w:ascii="Calibri" w:hAnsi="Calibri"/>
          <w:sz w:val="26"/>
          <w:szCs w:val="26"/>
        </w:rPr>
      </w:pPr>
      <w:r>
        <w:rPr>
          <w:rFonts w:ascii="Calibri" w:hAnsi="Calibri"/>
          <w:sz w:val="26"/>
          <w:szCs w:val="26"/>
        </w:rPr>
        <w:t>СТП Н</w:t>
      </w:r>
      <w:r w:rsidRPr="00050570">
        <w:rPr>
          <w:rFonts w:ascii="Calibri" w:hAnsi="Calibri"/>
          <w:sz w:val="26"/>
          <w:szCs w:val="26"/>
        </w:rPr>
        <w:t>О</w:t>
      </w:r>
      <w:r w:rsidRPr="00050570">
        <w:rPr>
          <w:rFonts w:ascii="Calibri" w:hAnsi="Calibri"/>
          <w:sz w:val="26"/>
          <w:szCs w:val="26"/>
        </w:rPr>
        <w:tab/>
        <w:t xml:space="preserve">схема территориального планирования </w:t>
      </w:r>
      <w:r>
        <w:rPr>
          <w:rFonts w:ascii="Calibri" w:hAnsi="Calibri"/>
          <w:sz w:val="26"/>
          <w:szCs w:val="26"/>
        </w:rPr>
        <w:t>Новосибирской</w:t>
      </w:r>
      <w:r w:rsidRPr="00050570">
        <w:rPr>
          <w:rFonts w:ascii="Calibri" w:hAnsi="Calibri"/>
          <w:sz w:val="26"/>
          <w:szCs w:val="26"/>
        </w:rPr>
        <w:t xml:space="preserve"> области</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ТЗ</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техническое задание</w:t>
      </w:r>
    </w:p>
    <w:p w:rsidR="00DC47B1" w:rsidRPr="00050570" w:rsidRDefault="00DC47B1" w:rsidP="00DC47B1">
      <w:pPr>
        <w:spacing w:before="120" w:after="120"/>
        <w:ind w:left="2835" w:hanging="2126"/>
        <w:jc w:val="both"/>
        <w:rPr>
          <w:rFonts w:ascii="Calibri" w:hAnsi="Calibri"/>
          <w:sz w:val="26"/>
          <w:szCs w:val="26"/>
        </w:rPr>
      </w:pPr>
      <w:r w:rsidRPr="00050570">
        <w:rPr>
          <w:rFonts w:ascii="Calibri" w:hAnsi="Calibri"/>
          <w:sz w:val="26"/>
          <w:szCs w:val="26"/>
        </w:rPr>
        <w:t>ФГИС ТП</w:t>
      </w:r>
      <w:r w:rsidRPr="00050570">
        <w:rPr>
          <w:rFonts w:ascii="Calibri" w:hAnsi="Calibri"/>
          <w:sz w:val="26"/>
          <w:szCs w:val="26"/>
        </w:rPr>
        <w:tab/>
        <w:t>Федеральная государственная система территориального планирования</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ФЗ</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Федеральный закон</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ФСГС</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Федеральная служба государственной статистики</w:t>
      </w:r>
    </w:p>
    <w:p w:rsidR="00DC47B1" w:rsidRPr="00050570" w:rsidRDefault="00DC47B1" w:rsidP="00DC47B1">
      <w:pPr>
        <w:spacing w:before="120" w:after="120"/>
        <w:ind w:firstLine="709"/>
        <w:jc w:val="both"/>
        <w:rPr>
          <w:rFonts w:ascii="Calibri" w:hAnsi="Calibri"/>
          <w:sz w:val="26"/>
          <w:szCs w:val="26"/>
        </w:rPr>
      </w:pPr>
      <w:r w:rsidRPr="00050570">
        <w:rPr>
          <w:rFonts w:ascii="Calibri" w:hAnsi="Calibri"/>
          <w:sz w:val="26"/>
          <w:szCs w:val="26"/>
        </w:rPr>
        <w:t>ЧС</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чрезвычайная ситуация</w:t>
      </w:r>
    </w:p>
    <w:p w:rsidR="00DC47B1" w:rsidRPr="00822FFB" w:rsidRDefault="00DC47B1" w:rsidP="00DC47B1">
      <w:pPr>
        <w:spacing w:before="120" w:after="120"/>
        <w:ind w:firstLine="709"/>
        <w:jc w:val="both"/>
        <w:rPr>
          <w:rFonts w:ascii="Calibri" w:hAnsi="Calibri"/>
          <w:sz w:val="26"/>
          <w:szCs w:val="26"/>
          <w:highlight w:val="yellow"/>
        </w:rPr>
      </w:pPr>
      <w:r w:rsidRPr="00050570">
        <w:rPr>
          <w:rFonts w:ascii="Calibri" w:hAnsi="Calibri"/>
          <w:sz w:val="26"/>
          <w:szCs w:val="26"/>
        </w:rPr>
        <w:t>ШРП</w:t>
      </w:r>
      <w:r w:rsidRPr="00050570">
        <w:rPr>
          <w:rFonts w:ascii="Calibri" w:hAnsi="Calibri"/>
          <w:sz w:val="26"/>
          <w:szCs w:val="26"/>
        </w:rPr>
        <w:tab/>
      </w:r>
      <w:r w:rsidRPr="00050570">
        <w:rPr>
          <w:rFonts w:ascii="Calibri" w:hAnsi="Calibri"/>
          <w:sz w:val="26"/>
          <w:szCs w:val="26"/>
        </w:rPr>
        <w:tab/>
      </w:r>
      <w:r w:rsidRPr="00050570">
        <w:rPr>
          <w:rFonts w:ascii="Calibri" w:hAnsi="Calibri"/>
          <w:sz w:val="26"/>
          <w:szCs w:val="26"/>
        </w:rPr>
        <w:tab/>
        <w:t>шкафной газорегуляторный пункт</w:t>
      </w:r>
      <w:r w:rsidRPr="00822FFB">
        <w:rPr>
          <w:rFonts w:ascii="Calibri" w:hAnsi="Calibri"/>
          <w:sz w:val="26"/>
          <w:szCs w:val="26"/>
          <w:highlight w:val="yellow"/>
        </w:rPr>
        <w:br w:type="page"/>
      </w:r>
    </w:p>
    <w:p w:rsidR="00DC47B1" w:rsidRPr="009360BB" w:rsidRDefault="00DC47B1" w:rsidP="00DC47B1">
      <w:pPr>
        <w:pBdr>
          <w:top w:val="single" w:sz="24" w:space="0" w:color="72A376"/>
          <w:left w:val="single" w:sz="24" w:space="0" w:color="72A376"/>
          <w:bottom w:val="single" w:sz="24" w:space="0" w:color="72A376"/>
          <w:right w:val="single" w:sz="24" w:space="0" w:color="72A376"/>
        </w:pBdr>
        <w:shd w:val="clear" w:color="auto" w:fill="72A376"/>
        <w:spacing w:before="360" w:after="360"/>
        <w:outlineLvl w:val="0"/>
        <w:rPr>
          <w:rFonts w:ascii="Calibri" w:hAnsi="Calibri"/>
          <w:b/>
          <w:bCs/>
          <w:caps/>
          <w:spacing w:val="15"/>
        </w:rPr>
      </w:pPr>
      <w:bookmarkStart w:id="8" w:name="_Toc179287904"/>
      <w:bookmarkEnd w:id="6"/>
      <w:bookmarkEnd w:id="7"/>
      <w:r w:rsidRPr="009360BB">
        <w:rPr>
          <w:rFonts w:ascii="Calibri" w:hAnsi="Calibri"/>
          <w:b/>
          <w:bCs/>
          <w:caps/>
          <w:spacing w:val="15"/>
        </w:rPr>
        <w:lastRenderedPageBreak/>
        <w:t>Введение</w:t>
      </w:r>
      <w:bookmarkEnd w:id="8"/>
    </w:p>
    <w:p w:rsidR="00DC47B1" w:rsidRPr="009360BB" w:rsidRDefault="00DC47B1" w:rsidP="00DC47B1">
      <w:pPr>
        <w:spacing w:before="120" w:after="120"/>
        <w:ind w:firstLine="709"/>
        <w:jc w:val="both"/>
        <w:rPr>
          <w:rFonts w:ascii="Calibri" w:hAnsi="Calibri"/>
          <w:sz w:val="26"/>
          <w:szCs w:val="26"/>
        </w:rPr>
      </w:pPr>
      <w:r w:rsidRPr="009360BB">
        <w:rPr>
          <w:rFonts w:ascii="Calibri" w:hAnsi="Calibri"/>
          <w:sz w:val="26"/>
          <w:szCs w:val="26"/>
        </w:rPr>
        <w:t xml:space="preserve">Настоящие изменения в действующую Схему территориального планирования (далее по тексту СТП, Схема) </w:t>
      </w:r>
      <w:r>
        <w:rPr>
          <w:rFonts w:ascii="Calibri" w:hAnsi="Calibri"/>
          <w:sz w:val="26"/>
          <w:szCs w:val="26"/>
        </w:rPr>
        <w:t>Купинского</w:t>
      </w:r>
      <w:r w:rsidRPr="009360BB">
        <w:rPr>
          <w:rFonts w:ascii="Calibri" w:hAnsi="Calibri"/>
          <w:sz w:val="26"/>
          <w:szCs w:val="26"/>
        </w:rPr>
        <w:t xml:space="preserve"> района </w:t>
      </w:r>
      <w:r>
        <w:rPr>
          <w:rFonts w:ascii="Calibri" w:hAnsi="Calibri"/>
          <w:sz w:val="26"/>
          <w:szCs w:val="26"/>
        </w:rPr>
        <w:t xml:space="preserve">Новосибирской области </w:t>
      </w:r>
      <w:r w:rsidRPr="009360BB">
        <w:rPr>
          <w:rFonts w:ascii="Calibri" w:hAnsi="Calibri"/>
          <w:sz w:val="26"/>
          <w:szCs w:val="26"/>
        </w:rPr>
        <w:t xml:space="preserve">подготовлены обществом с ограниченной ответственностью «Научно-проектная организация «Южный градостроительный центр» на основании муниципального контракта </w:t>
      </w:r>
      <w:r w:rsidRPr="003303DE">
        <w:rPr>
          <w:rFonts w:ascii="Calibri" w:hAnsi="Calibri"/>
          <w:sz w:val="26"/>
          <w:szCs w:val="26"/>
        </w:rPr>
        <w:t xml:space="preserve">№ </w:t>
      </w:r>
      <w:r w:rsidRPr="00486D89">
        <w:rPr>
          <w:rFonts w:ascii="Calibri" w:hAnsi="Calibri"/>
          <w:sz w:val="26"/>
          <w:szCs w:val="26"/>
        </w:rPr>
        <w:t>0851600005524000019</w:t>
      </w:r>
      <w:r w:rsidRPr="003303DE">
        <w:rPr>
          <w:rFonts w:ascii="Calibri" w:hAnsi="Calibri"/>
          <w:sz w:val="26"/>
          <w:szCs w:val="26"/>
        </w:rPr>
        <w:t xml:space="preserve"> от 1</w:t>
      </w:r>
      <w:r>
        <w:rPr>
          <w:rFonts w:ascii="Calibri" w:hAnsi="Calibri"/>
          <w:sz w:val="26"/>
          <w:szCs w:val="26"/>
        </w:rPr>
        <w:t>7</w:t>
      </w:r>
      <w:r w:rsidRPr="003303DE">
        <w:rPr>
          <w:rFonts w:ascii="Calibri" w:hAnsi="Calibri"/>
          <w:sz w:val="26"/>
          <w:szCs w:val="26"/>
        </w:rPr>
        <w:t xml:space="preserve"> </w:t>
      </w:r>
      <w:r>
        <w:rPr>
          <w:rFonts w:ascii="Calibri" w:hAnsi="Calibri"/>
          <w:sz w:val="26"/>
          <w:szCs w:val="26"/>
        </w:rPr>
        <w:t>апрел</w:t>
      </w:r>
      <w:r w:rsidRPr="003303DE">
        <w:rPr>
          <w:rFonts w:ascii="Calibri" w:hAnsi="Calibri"/>
          <w:sz w:val="26"/>
          <w:szCs w:val="26"/>
        </w:rPr>
        <w:t>я 202</w:t>
      </w:r>
      <w:r>
        <w:rPr>
          <w:rFonts w:ascii="Calibri" w:hAnsi="Calibri"/>
          <w:sz w:val="26"/>
          <w:szCs w:val="26"/>
        </w:rPr>
        <w:t>4</w:t>
      </w:r>
      <w:r w:rsidRPr="003303DE">
        <w:rPr>
          <w:rFonts w:ascii="Calibri" w:hAnsi="Calibri"/>
          <w:sz w:val="26"/>
          <w:szCs w:val="26"/>
        </w:rPr>
        <w:t>г.</w:t>
      </w:r>
      <w:r w:rsidRPr="009360BB">
        <w:rPr>
          <w:rFonts w:ascii="Calibri" w:hAnsi="Calibri"/>
          <w:sz w:val="26"/>
          <w:szCs w:val="26"/>
        </w:rPr>
        <w:t xml:space="preserve"> с </w:t>
      </w:r>
      <w:r w:rsidRPr="00486D89">
        <w:rPr>
          <w:rFonts w:ascii="Calibri" w:hAnsi="Calibri"/>
          <w:sz w:val="26"/>
          <w:szCs w:val="26"/>
        </w:rPr>
        <w:t>Администраци</w:t>
      </w:r>
      <w:r>
        <w:rPr>
          <w:rFonts w:ascii="Calibri" w:hAnsi="Calibri"/>
          <w:sz w:val="26"/>
          <w:szCs w:val="26"/>
        </w:rPr>
        <w:t>ей</w:t>
      </w:r>
      <w:r w:rsidRPr="00486D89">
        <w:rPr>
          <w:rFonts w:ascii="Calibri" w:hAnsi="Calibri"/>
          <w:sz w:val="26"/>
          <w:szCs w:val="26"/>
        </w:rPr>
        <w:t xml:space="preserve"> Купинского района Новосибирской области</w:t>
      </w:r>
      <w:r w:rsidRPr="003303DE">
        <w:rPr>
          <w:rFonts w:ascii="Calibri" w:hAnsi="Calibri"/>
          <w:sz w:val="26"/>
          <w:szCs w:val="26"/>
        </w:rPr>
        <w:t xml:space="preserve"> </w:t>
      </w:r>
      <w:r w:rsidRPr="009360BB">
        <w:rPr>
          <w:rFonts w:ascii="Calibri" w:hAnsi="Calibri"/>
          <w:sz w:val="26"/>
          <w:szCs w:val="26"/>
        </w:rPr>
        <w:t>в соответствии со</w:t>
      </w:r>
      <w:r>
        <w:rPr>
          <w:rFonts w:ascii="Calibri" w:hAnsi="Calibri"/>
          <w:sz w:val="26"/>
          <w:szCs w:val="26"/>
        </w:rPr>
        <w:t xml:space="preserve"> ст. </w:t>
      </w:r>
      <w:r w:rsidRPr="009360BB">
        <w:rPr>
          <w:rFonts w:ascii="Calibri" w:hAnsi="Calibri"/>
          <w:sz w:val="26"/>
          <w:szCs w:val="26"/>
        </w:rPr>
        <w:t>20 Градостроительного кодекса РФ.</w:t>
      </w:r>
    </w:p>
    <w:p w:rsidR="00DC47B1" w:rsidRPr="009360BB" w:rsidRDefault="00DC47B1" w:rsidP="00DC47B1">
      <w:pPr>
        <w:spacing w:before="120" w:after="120"/>
        <w:ind w:firstLine="709"/>
        <w:jc w:val="both"/>
        <w:rPr>
          <w:rFonts w:ascii="Calibri" w:hAnsi="Calibri"/>
          <w:sz w:val="26"/>
          <w:szCs w:val="26"/>
        </w:rPr>
      </w:pPr>
      <w:r w:rsidRPr="009360BB">
        <w:rPr>
          <w:rFonts w:ascii="Calibri" w:hAnsi="Calibri"/>
          <w:sz w:val="26"/>
          <w:szCs w:val="26"/>
        </w:rPr>
        <w:t>Проект внесения изменений подготовлен ООО «НПО «Южный градостроительный центр» на основании:</w:t>
      </w:r>
    </w:p>
    <w:p w:rsidR="00DC47B1" w:rsidRPr="006A607A" w:rsidRDefault="00DC47B1" w:rsidP="00E64E56">
      <w:pPr>
        <w:numPr>
          <w:ilvl w:val="0"/>
          <w:numId w:val="8"/>
        </w:numPr>
        <w:spacing w:before="120" w:after="120"/>
        <w:ind w:left="1276" w:hanging="566"/>
        <w:jc w:val="both"/>
        <w:rPr>
          <w:rFonts w:ascii="Calibri" w:hAnsi="Calibri"/>
          <w:sz w:val="26"/>
          <w:szCs w:val="26"/>
        </w:rPr>
      </w:pPr>
      <w:r w:rsidRPr="006A607A">
        <w:rPr>
          <w:rFonts w:ascii="Calibri" w:hAnsi="Calibri"/>
          <w:sz w:val="26"/>
          <w:szCs w:val="26"/>
        </w:rPr>
        <w:t>Федерального закона от 29.12.2004 года № 190-ФЗ Градостроительный кодекс Российской Федерации;</w:t>
      </w:r>
    </w:p>
    <w:p w:rsidR="00DC47B1" w:rsidRPr="006A607A" w:rsidRDefault="00DC47B1" w:rsidP="00E64E56">
      <w:pPr>
        <w:numPr>
          <w:ilvl w:val="0"/>
          <w:numId w:val="8"/>
        </w:numPr>
        <w:spacing w:before="120" w:after="120"/>
        <w:ind w:left="1276" w:hanging="566"/>
        <w:jc w:val="both"/>
        <w:rPr>
          <w:rFonts w:ascii="Calibri" w:hAnsi="Calibri"/>
          <w:sz w:val="26"/>
          <w:szCs w:val="26"/>
        </w:rPr>
      </w:pPr>
      <w:r w:rsidRPr="006A607A">
        <w:rPr>
          <w:rFonts w:ascii="Calibri" w:hAnsi="Calibri"/>
          <w:sz w:val="26"/>
          <w:szCs w:val="26"/>
        </w:rPr>
        <w:t>Федерального закона от 29.12.2004 года № 191-ФЗ «О введении в действие Градостроительного кодекса Российской Федерации»;</w:t>
      </w:r>
    </w:p>
    <w:p w:rsidR="00DC47B1" w:rsidRPr="006A607A" w:rsidRDefault="00DC47B1" w:rsidP="00E64E56">
      <w:pPr>
        <w:numPr>
          <w:ilvl w:val="0"/>
          <w:numId w:val="8"/>
        </w:numPr>
        <w:spacing w:before="120" w:after="120"/>
        <w:ind w:left="1276" w:hanging="566"/>
        <w:jc w:val="both"/>
        <w:rPr>
          <w:rFonts w:ascii="Calibri" w:hAnsi="Calibri"/>
          <w:sz w:val="26"/>
          <w:szCs w:val="26"/>
        </w:rPr>
      </w:pPr>
      <w:r w:rsidRPr="006A607A">
        <w:rPr>
          <w:rFonts w:ascii="Calibri" w:hAnsi="Calibri"/>
          <w:sz w:val="26"/>
          <w:szCs w:val="26"/>
        </w:rPr>
        <w:t>Федерального закона от 06.10.2003 года № 131-ФЗ «Об общих принципах организации местного самоуправления в Российской Федерации»;</w:t>
      </w:r>
    </w:p>
    <w:p w:rsidR="00DC47B1" w:rsidRPr="006A607A" w:rsidRDefault="00DC47B1" w:rsidP="00E64E56">
      <w:pPr>
        <w:numPr>
          <w:ilvl w:val="0"/>
          <w:numId w:val="8"/>
        </w:numPr>
        <w:spacing w:before="120" w:after="120"/>
        <w:ind w:left="1276" w:hanging="566"/>
        <w:jc w:val="both"/>
        <w:rPr>
          <w:rFonts w:ascii="Calibri" w:hAnsi="Calibri"/>
          <w:sz w:val="26"/>
          <w:szCs w:val="26"/>
        </w:rPr>
      </w:pPr>
      <w:r w:rsidRPr="006A607A">
        <w:rPr>
          <w:rFonts w:ascii="Calibri" w:hAnsi="Calibri"/>
          <w:sz w:val="26"/>
          <w:szCs w:val="26"/>
        </w:rPr>
        <w:t>Приказа Министерства экономического развития Российской Федерации от 09.01.2018 года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DC47B1" w:rsidRPr="006A607A" w:rsidRDefault="00DC47B1" w:rsidP="00E64E56">
      <w:pPr>
        <w:numPr>
          <w:ilvl w:val="0"/>
          <w:numId w:val="8"/>
        </w:numPr>
        <w:spacing w:before="120" w:after="120"/>
        <w:ind w:left="1276" w:hanging="566"/>
        <w:jc w:val="both"/>
        <w:rPr>
          <w:rFonts w:ascii="Calibri" w:hAnsi="Calibri"/>
          <w:sz w:val="26"/>
          <w:szCs w:val="26"/>
        </w:rPr>
      </w:pPr>
      <w:r w:rsidRPr="006A607A">
        <w:rPr>
          <w:rFonts w:ascii="Calibri" w:hAnsi="Calibri"/>
          <w:sz w:val="26"/>
          <w:szCs w:val="26"/>
        </w:rPr>
        <w:t>Приказа Министерства экономического развития Российской Федерации от 17.06.2021 года № 349 «Об утверждении требований к структуре и форматам информации, предусмотренной частью 2 статьи 57.1 Градостроительного кодекса Российской Федерации, составляющей информационный ресурс федеральной государственной информационной системы территориального планирования»;</w:t>
      </w:r>
    </w:p>
    <w:p w:rsidR="00DC47B1" w:rsidRPr="006A607A" w:rsidRDefault="00DC47B1" w:rsidP="00E64E56">
      <w:pPr>
        <w:numPr>
          <w:ilvl w:val="0"/>
          <w:numId w:val="8"/>
        </w:numPr>
        <w:spacing w:before="120" w:after="120"/>
        <w:ind w:left="1276" w:hanging="566"/>
        <w:jc w:val="both"/>
        <w:rPr>
          <w:rFonts w:ascii="Calibri" w:hAnsi="Calibri"/>
          <w:sz w:val="26"/>
          <w:szCs w:val="26"/>
        </w:rPr>
      </w:pPr>
      <w:r w:rsidRPr="006A607A">
        <w:rPr>
          <w:rFonts w:ascii="Calibri" w:hAnsi="Calibri"/>
          <w:sz w:val="26"/>
          <w:szCs w:val="26"/>
        </w:rPr>
        <w:t>Приказа Министерства экономического развития Российской Федерации от 21.07.2016 года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rsidR="00DC47B1" w:rsidRPr="006A607A" w:rsidRDefault="00DC47B1" w:rsidP="00E64E56">
      <w:pPr>
        <w:numPr>
          <w:ilvl w:val="0"/>
          <w:numId w:val="8"/>
        </w:numPr>
        <w:spacing w:before="120" w:after="120"/>
        <w:ind w:left="1276" w:hanging="566"/>
        <w:jc w:val="both"/>
        <w:rPr>
          <w:rFonts w:ascii="Calibri" w:hAnsi="Calibri"/>
          <w:sz w:val="26"/>
          <w:szCs w:val="26"/>
        </w:rPr>
      </w:pPr>
      <w:r w:rsidRPr="006A607A">
        <w:rPr>
          <w:rFonts w:ascii="Calibri" w:hAnsi="Calibri"/>
          <w:sz w:val="26"/>
          <w:szCs w:val="26"/>
        </w:rPr>
        <w:t>Закон</w:t>
      </w:r>
      <w:r>
        <w:rPr>
          <w:rFonts w:ascii="Calibri" w:hAnsi="Calibri"/>
          <w:sz w:val="26"/>
          <w:szCs w:val="26"/>
        </w:rPr>
        <w:t>а</w:t>
      </w:r>
      <w:r w:rsidRPr="006A607A">
        <w:rPr>
          <w:rFonts w:ascii="Calibri" w:hAnsi="Calibri"/>
          <w:sz w:val="26"/>
          <w:szCs w:val="26"/>
        </w:rPr>
        <w:t xml:space="preserve"> Новосибирской области от 27.04.2010 № 481-ОЗ «О регулировании градостроительной деятельности в Новосибирской области»;</w:t>
      </w:r>
    </w:p>
    <w:p w:rsidR="00DC47B1" w:rsidRPr="006A607A" w:rsidRDefault="00DC47B1" w:rsidP="00E64E56">
      <w:pPr>
        <w:numPr>
          <w:ilvl w:val="0"/>
          <w:numId w:val="8"/>
        </w:numPr>
        <w:spacing w:before="120" w:after="120"/>
        <w:ind w:left="1276" w:hanging="566"/>
        <w:jc w:val="both"/>
        <w:rPr>
          <w:rFonts w:ascii="Calibri" w:hAnsi="Calibri"/>
          <w:sz w:val="26"/>
          <w:szCs w:val="26"/>
        </w:rPr>
      </w:pPr>
      <w:r w:rsidRPr="006A607A">
        <w:rPr>
          <w:rFonts w:ascii="Calibri" w:hAnsi="Calibri"/>
          <w:sz w:val="26"/>
          <w:szCs w:val="26"/>
        </w:rPr>
        <w:t>Закон</w:t>
      </w:r>
      <w:r>
        <w:rPr>
          <w:rFonts w:ascii="Calibri" w:hAnsi="Calibri"/>
          <w:sz w:val="26"/>
          <w:szCs w:val="26"/>
        </w:rPr>
        <w:t>а</w:t>
      </w:r>
      <w:r w:rsidRPr="006A607A">
        <w:rPr>
          <w:rFonts w:ascii="Calibri" w:hAnsi="Calibri"/>
          <w:sz w:val="26"/>
          <w:szCs w:val="26"/>
        </w:rPr>
        <w:t xml:space="preserve"> Новосибирской области от 02.06.2004 № 200-ОЗ «О статусе и границах муниципальных образований Новосибирской области»;</w:t>
      </w:r>
    </w:p>
    <w:p w:rsidR="00DC47B1" w:rsidRPr="006A607A" w:rsidRDefault="00DC47B1" w:rsidP="00E64E56">
      <w:pPr>
        <w:numPr>
          <w:ilvl w:val="0"/>
          <w:numId w:val="8"/>
        </w:numPr>
        <w:spacing w:before="120" w:after="120"/>
        <w:ind w:left="1276" w:hanging="566"/>
        <w:jc w:val="both"/>
        <w:rPr>
          <w:rFonts w:ascii="Calibri" w:hAnsi="Calibri"/>
          <w:sz w:val="26"/>
          <w:szCs w:val="26"/>
        </w:rPr>
      </w:pPr>
      <w:r w:rsidRPr="006A607A">
        <w:rPr>
          <w:rFonts w:ascii="Calibri" w:hAnsi="Calibri"/>
          <w:sz w:val="26"/>
          <w:szCs w:val="26"/>
        </w:rPr>
        <w:lastRenderedPageBreak/>
        <w:t>Закон</w:t>
      </w:r>
      <w:r>
        <w:rPr>
          <w:rFonts w:ascii="Calibri" w:hAnsi="Calibri"/>
          <w:sz w:val="26"/>
          <w:szCs w:val="26"/>
        </w:rPr>
        <w:t>а</w:t>
      </w:r>
      <w:r w:rsidRPr="006A607A">
        <w:rPr>
          <w:rFonts w:ascii="Calibri" w:hAnsi="Calibri"/>
          <w:sz w:val="26"/>
          <w:szCs w:val="26"/>
        </w:rPr>
        <w:t xml:space="preserve"> Новосибирской области от 18.12.2015 № 27-ОЗ «О перераспределении полномочий между органами местного самоуправления муниципальных образований Новосибирской области и органами государственной власти Новосибирской области и внесении изменения в статью 3 закона Новосибирской области «об отдельных вопросах организации местного самоуправления в Новосибирской области»;</w:t>
      </w:r>
    </w:p>
    <w:p w:rsidR="00DC47B1" w:rsidRPr="006A607A" w:rsidRDefault="00DC47B1" w:rsidP="00E64E56">
      <w:pPr>
        <w:numPr>
          <w:ilvl w:val="0"/>
          <w:numId w:val="8"/>
        </w:numPr>
        <w:spacing w:before="120" w:after="120"/>
        <w:ind w:left="1276" w:hanging="566"/>
        <w:jc w:val="both"/>
        <w:rPr>
          <w:rFonts w:ascii="Calibri" w:hAnsi="Calibri"/>
          <w:sz w:val="26"/>
          <w:szCs w:val="26"/>
        </w:rPr>
      </w:pPr>
      <w:r w:rsidRPr="006A607A">
        <w:rPr>
          <w:rFonts w:ascii="Calibri" w:hAnsi="Calibri"/>
          <w:sz w:val="26"/>
          <w:szCs w:val="26"/>
        </w:rPr>
        <w:t>Закон</w:t>
      </w:r>
      <w:r>
        <w:rPr>
          <w:rFonts w:ascii="Calibri" w:hAnsi="Calibri"/>
          <w:sz w:val="26"/>
          <w:szCs w:val="26"/>
        </w:rPr>
        <w:t>а</w:t>
      </w:r>
      <w:r w:rsidRPr="006A607A">
        <w:rPr>
          <w:rFonts w:ascii="Calibri" w:hAnsi="Calibri"/>
          <w:sz w:val="26"/>
          <w:szCs w:val="26"/>
        </w:rPr>
        <w:t xml:space="preserve"> Новосибирской области от 05.12.2016 № 112-ОЗ «Об отдельных вопросах регулирования земельных отношений на территории Новосибирской области»;</w:t>
      </w:r>
    </w:p>
    <w:p w:rsidR="00DC47B1" w:rsidRPr="005D59F8" w:rsidRDefault="00DC47B1" w:rsidP="00E64E56">
      <w:pPr>
        <w:numPr>
          <w:ilvl w:val="0"/>
          <w:numId w:val="8"/>
        </w:numPr>
        <w:spacing w:before="120" w:after="120"/>
        <w:ind w:left="1276" w:hanging="566"/>
        <w:jc w:val="both"/>
        <w:rPr>
          <w:rFonts w:ascii="Calibri" w:hAnsi="Calibri"/>
          <w:sz w:val="26"/>
          <w:szCs w:val="26"/>
        </w:rPr>
      </w:pPr>
      <w:r w:rsidRPr="005D59F8">
        <w:rPr>
          <w:rFonts w:ascii="Calibri" w:hAnsi="Calibri"/>
          <w:sz w:val="26"/>
          <w:szCs w:val="26"/>
        </w:rPr>
        <w:t>Местных и региональных нормативов градостроительного проектирования Новосибирской области;</w:t>
      </w:r>
    </w:p>
    <w:p w:rsidR="00DC47B1" w:rsidRPr="005D59F8" w:rsidRDefault="00DC47B1" w:rsidP="00E64E56">
      <w:pPr>
        <w:numPr>
          <w:ilvl w:val="0"/>
          <w:numId w:val="8"/>
        </w:numPr>
        <w:spacing w:before="120" w:after="120"/>
        <w:ind w:left="1276" w:hanging="566"/>
        <w:jc w:val="both"/>
        <w:rPr>
          <w:rFonts w:ascii="Calibri" w:hAnsi="Calibri"/>
          <w:sz w:val="26"/>
          <w:szCs w:val="26"/>
        </w:rPr>
      </w:pPr>
      <w:r w:rsidRPr="005D59F8">
        <w:rPr>
          <w:rFonts w:ascii="Calibri" w:hAnsi="Calibri"/>
          <w:sz w:val="26"/>
          <w:szCs w:val="26"/>
        </w:rPr>
        <w:t>Постановления администрации Купинского района Новосибирской области от 27.02.2024 № 130 «О подготовке проекта внесения изменений в схему территориального планирования Купинского района Новосибирской области»;</w:t>
      </w:r>
    </w:p>
    <w:p w:rsidR="00DC47B1" w:rsidRPr="009360BB" w:rsidRDefault="00DC47B1" w:rsidP="00E64E56">
      <w:pPr>
        <w:numPr>
          <w:ilvl w:val="0"/>
          <w:numId w:val="8"/>
        </w:numPr>
        <w:spacing w:before="120" w:after="120"/>
        <w:ind w:left="1276" w:hanging="566"/>
        <w:jc w:val="both"/>
        <w:rPr>
          <w:rFonts w:ascii="Calibri" w:hAnsi="Calibri"/>
          <w:sz w:val="26"/>
          <w:szCs w:val="26"/>
        </w:rPr>
      </w:pPr>
      <w:r w:rsidRPr="009360BB">
        <w:rPr>
          <w:rFonts w:ascii="Calibri" w:hAnsi="Calibri"/>
          <w:sz w:val="26"/>
          <w:szCs w:val="26"/>
        </w:rPr>
        <w:t>Технического задания на подготовку проекта.</w:t>
      </w:r>
    </w:p>
    <w:p w:rsidR="00DC47B1" w:rsidRPr="00822FFB" w:rsidRDefault="00DC47B1" w:rsidP="00DC47B1">
      <w:pPr>
        <w:spacing w:before="120" w:after="120"/>
        <w:ind w:firstLine="709"/>
        <w:jc w:val="both"/>
        <w:rPr>
          <w:rFonts w:ascii="Calibri" w:hAnsi="Calibri"/>
          <w:sz w:val="26"/>
          <w:szCs w:val="26"/>
          <w:highlight w:val="yellow"/>
        </w:rPr>
      </w:pPr>
    </w:p>
    <w:p w:rsidR="00DC47B1" w:rsidRPr="00A240DD" w:rsidRDefault="00DC47B1" w:rsidP="00DC47B1">
      <w:pPr>
        <w:spacing w:before="120" w:after="120"/>
        <w:ind w:firstLine="709"/>
        <w:jc w:val="both"/>
        <w:rPr>
          <w:rFonts w:ascii="Calibri" w:hAnsi="Calibri"/>
          <w:sz w:val="26"/>
          <w:szCs w:val="26"/>
        </w:rPr>
      </w:pPr>
      <w:r w:rsidRPr="00A240DD">
        <w:rPr>
          <w:rFonts w:ascii="Calibri" w:hAnsi="Calibri"/>
          <w:sz w:val="26"/>
          <w:szCs w:val="26"/>
        </w:rPr>
        <w:t xml:space="preserve">В рамках работы по подготовке проекта внесения изменений в действующую СТП </w:t>
      </w:r>
      <w:r>
        <w:rPr>
          <w:rFonts w:ascii="Calibri" w:hAnsi="Calibri"/>
          <w:sz w:val="26"/>
          <w:szCs w:val="26"/>
        </w:rPr>
        <w:t>Купинского</w:t>
      </w:r>
      <w:r w:rsidRPr="00A240DD">
        <w:rPr>
          <w:rFonts w:ascii="Calibri" w:hAnsi="Calibri"/>
          <w:sz w:val="26"/>
          <w:szCs w:val="26"/>
        </w:rPr>
        <w:t xml:space="preserve"> района выполнено:</w:t>
      </w:r>
    </w:p>
    <w:p w:rsidR="00DC47B1" w:rsidRPr="00A240DD" w:rsidRDefault="00DC47B1" w:rsidP="00E64E56">
      <w:pPr>
        <w:numPr>
          <w:ilvl w:val="0"/>
          <w:numId w:val="9"/>
        </w:numPr>
        <w:spacing w:before="120" w:after="120"/>
        <w:ind w:left="1276" w:hanging="566"/>
        <w:jc w:val="both"/>
        <w:rPr>
          <w:rFonts w:ascii="Calibri" w:hAnsi="Calibri"/>
          <w:sz w:val="26"/>
          <w:szCs w:val="26"/>
        </w:rPr>
      </w:pPr>
      <w:r w:rsidRPr="00A240DD">
        <w:rPr>
          <w:rFonts w:ascii="Calibri" w:hAnsi="Calibri"/>
          <w:sz w:val="26"/>
          <w:szCs w:val="26"/>
        </w:rPr>
        <w:t>Подготовлена новая редакция Положения о территориальном планировании;</w:t>
      </w:r>
    </w:p>
    <w:p w:rsidR="00DC47B1" w:rsidRPr="00A240DD" w:rsidRDefault="00DC47B1" w:rsidP="00E64E56">
      <w:pPr>
        <w:numPr>
          <w:ilvl w:val="0"/>
          <w:numId w:val="9"/>
        </w:numPr>
        <w:spacing w:before="120" w:after="120"/>
        <w:ind w:left="1276" w:hanging="566"/>
        <w:jc w:val="both"/>
        <w:rPr>
          <w:rFonts w:ascii="Calibri" w:hAnsi="Calibri"/>
          <w:sz w:val="26"/>
          <w:szCs w:val="26"/>
        </w:rPr>
      </w:pPr>
      <w:r w:rsidRPr="00A240DD">
        <w:rPr>
          <w:rFonts w:ascii="Calibri" w:hAnsi="Calibri"/>
          <w:sz w:val="26"/>
          <w:szCs w:val="26"/>
        </w:rPr>
        <w:t>Подготовлена настоящая пояснительная записка материалов по обоснованию (проекта внесения изменений);</w:t>
      </w:r>
    </w:p>
    <w:p w:rsidR="00DC47B1" w:rsidRPr="00A240DD" w:rsidRDefault="00DC47B1" w:rsidP="00E64E56">
      <w:pPr>
        <w:numPr>
          <w:ilvl w:val="0"/>
          <w:numId w:val="9"/>
        </w:numPr>
        <w:spacing w:before="120" w:after="120"/>
        <w:ind w:left="1276" w:hanging="566"/>
        <w:jc w:val="both"/>
        <w:rPr>
          <w:rFonts w:ascii="Calibri" w:hAnsi="Calibri"/>
          <w:sz w:val="26"/>
          <w:szCs w:val="26"/>
        </w:rPr>
      </w:pPr>
      <w:r w:rsidRPr="00A240DD">
        <w:rPr>
          <w:rFonts w:ascii="Calibri" w:hAnsi="Calibri"/>
          <w:sz w:val="26"/>
          <w:szCs w:val="26"/>
        </w:rPr>
        <w:t xml:space="preserve">Подготовлена пояснительная записка материалов по обоснованию (проекта внесения изменений) – Том </w:t>
      </w:r>
      <w:r w:rsidRPr="00A240DD">
        <w:rPr>
          <w:rFonts w:ascii="Calibri" w:hAnsi="Calibri"/>
          <w:sz w:val="26"/>
          <w:szCs w:val="26"/>
          <w:lang w:val="en-US"/>
        </w:rPr>
        <w:t>II</w:t>
      </w:r>
      <w:r w:rsidRPr="00A240DD">
        <w:rPr>
          <w:rFonts w:ascii="Calibri" w:hAnsi="Calibri"/>
          <w:sz w:val="26"/>
          <w:szCs w:val="26"/>
        </w:rPr>
        <w:t>. Перечень и характеристики основных факторов риска возникновения ЧС природного и техногенного характера;</w:t>
      </w:r>
    </w:p>
    <w:p w:rsidR="00DC47B1" w:rsidRPr="00A240DD" w:rsidRDefault="00DC47B1" w:rsidP="00E64E56">
      <w:pPr>
        <w:numPr>
          <w:ilvl w:val="0"/>
          <w:numId w:val="9"/>
        </w:numPr>
        <w:spacing w:before="120" w:after="120"/>
        <w:ind w:left="1276" w:hanging="566"/>
        <w:jc w:val="both"/>
        <w:rPr>
          <w:rFonts w:ascii="Calibri" w:hAnsi="Calibri"/>
          <w:sz w:val="26"/>
          <w:szCs w:val="26"/>
        </w:rPr>
      </w:pPr>
      <w:r w:rsidRPr="00A240DD">
        <w:rPr>
          <w:rFonts w:ascii="Calibri" w:hAnsi="Calibri"/>
          <w:sz w:val="26"/>
          <w:szCs w:val="26"/>
        </w:rPr>
        <w:t xml:space="preserve">Откорректирована в необходимом объеме графическая часть материалов СТП </w:t>
      </w:r>
      <w:r>
        <w:rPr>
          <w:rFonts w:ascii="Calibri" w:hAnsi="Calibri"/>
          <w:sz w:val="26"/>
          <w:szCs w:val="26"/>
        </w:rPr>
        <w:t>Купинского</w:t>
      </w:r>
      <w:r w:rsidRPr="00A240DD">
        <w:rPr>
          <w:rFonts w:ascii="Calibri" w:hAnsi="Calibri"/>
          <w:sz w:val="26"/>
          <w:szCs w:val="26"/>
        </w:rPr>
        <w:t xml:space="preserve"> района и материалов по его обоснованию (выполнена новая редакция соответствующих карт).</w:t>
      </w:r>
    </w:p>
    <w:p w:rsidR="00DC47B1" w:rsidRPr="00822FFB" w:rsidRDefault="00DC47B1" w:rsidP="00DC47B1">
      <w:pPr>
        <w:spacing w:before="120" w:after="120"/>
        <w:ind w:left="1276"/>
        <w:jc w:val="both"/>
        <w:rPr>
          <w:rFonts w:ascii="Calibri" w:hAnsi="Calibri"/>
          <w:sz w:val="26"/>
          <w:szCs w:val="26"/>
          <w:highlight w:val="yellow"/>
        </w:rPr>
      </w:pPr>
    </w:p>
    <w:p w:rsidR="00DC47B1" w:rsidRPr="006A607A" w:rsidRDefault="00DC47B1" w:rsidP="00DC47B1">
      <w:pPr>
        <w:spacing w:before="120" w:after="120"/>
        <w:ind w:firstLine="709"/>
        <w:jc w:val="both"/>
        <w:rPr>
          <w:rFonts w:ascii="Calibri" w:hAnsi="Calibri"/>
          <w:sz w:val="26"/>
          <w:szCs w:val="26"/>
        </w:rPr>
      </w:pPr>
      <w:r w:rsidRPr="006A607A">
        <w:rPr>
          <w:rFonts w:ascii="Calibri" w:hAnsi="Calibri"/>
          <w:b/>
          <w:sz w:val="26"/>
          <w:szCs w:val="26"/>
        </w:rPr>
        <w:t>Целями</w:t>
      </w:r>
      <w:r w:rsidRPr="006A607A">
        <w:rPr>
          <w:rFonts w:ascii="Calibri" w:hAnsi="Calibri"/>
          <w:sz w:val="26"/>
          <w:szCs w:val="26"/>
        </w:rPr>
        <w:t xml:space="preserve"> подготовки проекта внесения изменений являются:</w:t>
      </w:r>
    </w:p>
    <w:p w:rsidR="00DC47B1" w:rsidRPr="006A607A" w:rsidRDefault="00DC47B1" w:rsidP="00E64E56">
      <w:pPr>
        <w:pStyle w:val="a6"/>
        <w:numPr>
          <w:ilvl w:val="0"/>
          <w:numId w:val="26"/>
        </w:numPr>
        <w:spacing w:before="120" w:after="120"/>
        <w:jc w:val="both"/>
        <w:rPr>
          <w:rFonts w:ascii="Calibri" w:hAnsi="Calibri"/>
          <w:sz w:val="26"/>
          <w:szCs w:val="26"/>
        </w:rPr>
      </w:pPr>
      <w:r w:rsidRPr="006A607A">
        <w:rPr>
          <w:rFonts w:ascii="Calibri" w:hAnsi="Calibri"/>
          <w:sz w:val="26"/>
          <w:szCs w:val="26"/>
        </w:rPr>
        <w:t>Приведение Схемы в соответствие положениям о территориальном планировании, содержащихся в документах территориального планирования Российской Федерации, документах территориального планирования Новосибирской области, генеральных планах поселений, утвержденных за период 2011-2023 годы, а также для учета предложений заинтересованных лиц.</w:t>
      </w:r>
    </w:p>
    <w:p w:rsidR="00DC47B1" w:rsidRPr="006A607A" w:rsidRDefault="00DC47B1" w:rsidP="00E64E56">
      <w:pPr>
        <w:pStyle w:val="a6"/>
        <w:numPr>
          <w:ilvl w:val="0"/>
          <w:numId w:val="26"/>
        </w:numPr>
        <w:spacing w:before="120" w:after="120"/>
        <w:jc w:val="both"/>
        <w:rPr>
          <w:rFonts w:ascii="Calibri" w:hAnsi="Calibri"/>
          <w:sz w:val="26"/>
          <w:szCs w:val="26"/>
        </w:rPr>
      </w:pPr>
      <w:r w:rsidRPr="006A607A">
        <w:rPr>
          <w:rFonts w:ascii="Calibri" w:hAnsi="Calibri"/>
          <w:sz w:val="26"/>
          <w:szCs w:val="26"/>
        </w:rPr>
        <w:lastRenderedPageBreak/>
        <w:t xml:space="preserve">Согласование взаимных интересов по градостроительному использованию территории поселений, входящих в состав Купинского района и другие муниципальные районы Новосибирской области, интересы которых могут быть затронуты в процессе выполнения работ, а также с региональными и федеральными органами государственной власти с целью обеспечения взаимовыгодного устойчивого развития. </w:t>
      </w:r>
    </w:p>
    <w:p w:rsidR="00DC47B1" w:rsidRPr="006A607A" w:rsidRDefault="00DC47B1" w:rsidP="00E64E56">
      <w:pPr>
        <w:pStyle w:val="a6"/>
        <w:numPr>
          <w:ilvl w:val="0"/>
          <w:numId w:val="26"/>
        </w:numPr>
        <w:spacing w:before="120" w:after="120"/>
        <w:jc w:val="both"/>
        <w:rPr>
          <w:rFonts w:ascii="Calibri" w:hAnsi="Calibri"/>
          <w:sz w:val="26"/>
          <w:szCs w:val="26"/>
        </w:rPr>
      </w:pPr>
      <w:r w:rsidRPr="006A607A">
        <w:rPr>
          <w:rFonts w:ascii="Calibri" w:hAnsi="Calibri"/>
          <w:sz w:val="26"/>
          <w:szCs w:val="26"/>
        </w:rPr>
        <w:t>Создание правовых основ для реализации полномочий органа местного самоуправления в сфере распоряжения земельными участками, организации застройки территорий, установления границ поселений и населенных пунктов.</w:t>
      </w:r>
    </w:p>
    <w:p w:rsidR="00DC47B1" w:rsidRPr="00BC509C" w:rsidRDefault="00DC47B1" w:rsidP="00DC47B1">
      <w:pPr>
        <w:spacing w:before="120" w:after="120"/>
        <w:ind w:firstLine="709"/>
        <w:jc w:val="both"/>
        <w:rPr>
          <w:rFonts w:ascii="Calibri" w:hAnsi="Calibri"/>
          <w:sz w:val="26"/>
          <w:szCs w:val="26"/>
        </w:rPr>
      </w:pPr>
      <w:r w:rsidRPr="00BC509C">
        <w:rPr>
          <w:rFonts w:ascii="Calibri" w:hAnsi="Calibri"/>
          <w:b/>
          <w:sz w:val="26"/>
          <w:szCs w:val="26"/>
        </w:rPr>
        <w:t>Задачи</w:t>
      </w:r>
      <w:r w:rsidRPr="00BC509C">
        <w:rPr>
          <w:rFonts w:ascii="Calibri" w:hAnsi="Calibri"/>
          <w:sz w:val="26"/>
          <w:szCs w:val="26"/>
        </w:rPr>
        <w:t xml:space="preserve"> подготовки проекта внесения изменений:</w:t>
      </w:r>
    </w:p>
    <w:p w:rsidR="00DC47B1" w:rsidRPr="00BC509C" w:rsidRDefault="00DC47B1" w:rsidP="00E64E56">
      <w:pPr>
        <w:numPr>
          <w:ilvl w:val="0"/>
          <w:numId w:val="45"/>
        </w:numPr>
        <w:spacing w:before="120" w:after="120"/>
        <w:jc w:val="both"/>
        <w:rPr>
          <w:rFonts w:ascii="Calibri" w:hAnsi="Calibri"/>
          <w:sz w:val="26"/>
          <w:szCs w:val="26"/>
        </w:rPr>
      </w:pPr>
      <w:r w:rsidRPr="00BC509C">
        <w:rPr>
          <w:rFonts w:ascii="Calibri" w:hAnsi="Calibri"/>
          <w:sz w:val="26"/>
          <w:szCs w:val="26"/>
        </w:rPr>
        <w:t>Приведения схемы территориального планирования Купинского района в соответствие с современными приоритетами и интересами развития региона, в целях обеспечения эффективной реализации градостроительной деятельности.</w:t>
      </w:r>
    </w:p>
    <w:p w:rsidR="00DC47B1" w:rsidRPr="00BC509C" w:rsidRDefault="00DC47B1" w:rsidP="00E64E56">
      <w:pPr>
        <w:numPr>
          <w:ilvl w:val="0"/>
          <w:numId w:val="45"/>
        </w:numPr>
        <w:spacing w:before="120" w:after="120"/>
        <w:jc w:val="both"/>
        <w:rPr>
          <w:rFonts w:ascii="Calibri" w:hAnsi="Calibri"/>
          <w:sz w:val="26"/>
          <w:szCs w:val="26"/>
        </w:rPr>
      </w:pPr>
      <w:r w:rsidRPr="00BC509C">
        <w:rPr>
          <w:rFonts w:ascii="Calibri" w:hAnsi="Calibri"/>
          <w:sz w:val="26"/>
          <w:szCs w:val="26"/>
        </w:rPr>
        <w:t>Определение долгосрочной стратегии и этапов развития территории Купинского района;</w:t>
      </w:r>
    </w:p>
    <w:p w:rsidR="00DC47B1" w:rsidRPr="00BC509C" w:rsidRDefault="00DC47B1" w:rsidP="00E64E56">
      <w:pPr>
        <w:numPr>
          <w:ilvl w:val="0"/>
          <w:numId w:val="45"/>
        </w:numPr>
        <w:spacing w:before="120" w:after="120"/>
        <w:jc w:val="both"/>
        <w:rPr>
          <w:rFonts w:ascii="Calibri" w:hAnsi="Calibri"/>
          <w:sz w:val="26"/>
          <w:szCs w:val="26"/>
        </w:rPr>
      </w:pPr>
      <w:r w:rsidRPr="00BC509C">
        <w:rPr>
          <w:rFonts w:ascii="Calibri" w:hAnsi="Calibri"/>
          <w:sz w:val="26"/>
          <w:szCs w:val="26"/>
        </w:rPr>
        <w:t>Создание условий для устойчивого развития территории, сохранения окружающей природной среды и объектов культурного наследия;</w:t>
      </w:r>
    </w:p>
    <w:p w:rsidR="00DC47B1" w:rsidRPr="00BC509C" w:rsidRDefault="00DC47B1" w:rsidP="00E64E56">
      <w:pPr>
        <w:numPr>
          <w:ilvl w:val="0"/>
          <w:numId w:val="45"/>
        </w:numPr>
        <w:spacing w:before="120" w:after="120"/>
        <w:jc w:val="both"/>
        <w:rPr>
          <w:rFonts w:ascii="Calibri" w:hAnsi="Calibri"/>
          <w:sz w:val="26"/>
          <w:szCs w:val="26"/>
        </w:rPr>
      </w:pPr>
      <w:r w:rsidRPr="00BC509C">
        <w:rPr>
          <w:rFonts w:ascii="Calibri" w:hAnsi="Calibri"/>
          <w:sz w:val="26"/>
          <w:szCs w:val="26"/>
        </w:rPr>
        <w:t>Актуализация и комплексный анализ градостроительного, пространственного и социально-экономического развития территории Купинского района;</w:t>
      </w:r>
    </w:p>
    <w:p w:rsidR="00DC47B1" w:rsidRPr="00BC509C" w:rsidRDefault="00DC47B1" w:rsidP="00E64E56">
      <w:pPr>
        <w:numPr>
          <w:ilvl w:val="0"/>
          <w:numId w:val="45"/>
        </w:numPr>
        <w:spacing w:before="120" w:after="120"/>
        <w:jc w:val="both"/>
        <w:rPr>
          <w:rFonts w:ascii="Calibri" w:hAnsi="Calibri"/>
          <w:sz w:val="26"/>
          <w:szCs w:val="26"/>
        </w:rPr>
      </w:pPr>
      <w:r w:rsidRPr="00BC509C">
        <w:rPr>
          <w:rFonts w:ascii="Calibri" w:hAnsi="Calibri"/>
          <w:sz w:val="26"/>
          <w:szCs w:val="26"/>
        </w:rPr>
        <w:t>Обеспечение условий для повышения инвестиционной привлекательности Купинского района;</w:t>
      </w:r>
    </w:p>
    <w:p w:rsidR="00DC47B1" w:rsidRPr="00BC509C" w:rsidRDefault="00DC47B1" w:rsidP="00E64E56">
      <w:pPr>
        <w:numPr>
          <w:ilvl w:val="0"/>
          <w:numId w:val="45"/>
        </w:numPr>
        <w:spacing w:before="120" w:after="120"/>
        <w:jc w:val="both"/>
        <w:rPr>
          <w:rFonts w:ascii="Calibri" w:hAnsi="Calibri"/>
          <w:sz w:val="26"/>
          <w:szCs w:val="26"/>
        </w:rPr>
      </w:pPr>
      <w:r w:rsidRPr="00BC509C">
        <w:rPr>
          <w:rFonts w:ascii="Calibri" w:hAnsi="Calibri"/>
          <w:sz w:val="26"/>
          <w:szCs w:val="26"/>
        </w:rPr>
        <w:t>Стимулирование жилищного и коммунального строительства, деловой активности и производства, торговли, науки, туризма и отдыха;</w:t>
      </w:r>
    </w:p>
    <w:p w:rsidR="00DC47B1" w:rsidRPr="00BC509C" w:rsidRDefault="00DC47B1" w:rsidP="00E64E56">
      <w:pPr>
        <w:numPr>
          <w:ilvl w:val="0"/>
          <w:numId w:val="45"/>
        </w:numPr>
        <w:spacing w:before="120" w:after="120"/>
        <w:jc w:val="both"/>
        <w:rPr>
          <w:rFonts w:ascii="Calibri" w:hAnsi="Calibri"/>
          <w:sz w:val="26"/>
          <w:szCs w:val="26"/>
        </w:rPr>
      </w:pPr>
      <w:r w:rsidRPr="00BC509C">
        <w:rPr>
          <w:rFonts w:ascii="Calibri" w:hAnsi="Calibri"/>
          <w:sz w:val="26"/>
          <w:szCs w:val="26"/>
        </w:rPr>
        <w:t>Обеспечение реализации мероприятий по развитию транспортной инфраструктуры;</w:t>
      </w:r>
    </w:p>
    <w:p w:rsidR="00DC47B1" w:rsidRPr="00BC509C" w:rsidRDefault="00DC47B1" w:rsidP="00E64E56">
      <w:pPr>
        <w:numPr>
          <w:ilvl w:val="0"/>
          <w:numId w:val="45"/>
        </w:numPr>
        <w:spacing w:before="120" w:after="120"/>
        <w:jc w:val="both"/>
        <w:rPr>
          <w:rFonts w:ascii="Calibri" w:hAnsi="Calibri"/>
          <w:sz w:val="26"/>
          <w:szCs w:val="26"/>
        </w:rPr>
      </w:pPr>
      <w:r w:rsidRPr="00BC509C">
        <w:rPr>
          <w:rFonts w:ascii="Calibri" w:hAnsi="Calibri"/>
          <w:sz w:val="26"/>
          <w:szCs w:val="26"/>
        </w:rPr>
        <w:t>Повышение надежности и развитие всех видов инженерной инфраструктуры;</w:t>
      </w:r>
    </w:p>
    <w:p w:rsidR="00DC47B1" w:rsidRPr="00BC509C" w:rsidRDefault="00DC47B1" w:rsidP="00E64E56">
      <w:pPr>
        <w:numPr>
          <w:ilvl w:val="0"/>
          <w:numId w:val="45"/>
        </w:numPr>
        <w:spacing w:before="120" w:after="120"/>
        <w:jc w:val="both"/>
        <w:rPr>
          <w:rFonts w:ascii="Calibri" w:hAnsi="Calibri"/>
          <w:sz w:val="26"/>
          <w:szCs w:val="26"/>
        </w:rPr>
      </w:pPr>
      <w:r w:rsidRPr="00BC509C">
        <w:rPr>
          <w:rFonts w:ascii="Calibri" w:hAnsi="Calibri"/>
          <w:sz w:val="26"/>
          <w:szCs w:val="26"/>
        </w:rPr>
        <w:t>Обоснование размещения объектов федерального значения, объектов регионального значения, объектов местного значения Купинского района.</w:t>
      </w:r>
    </w:p>
    <w:p w:rsidR="00DC47B1" w:rsidRPr="00BC509C" w:rsidRDefault="00DC47B1" w:rsidP="00E64E56">
      <w:pPr>
        <w:numPr>
          <w:ilvl w:val="0"/>
          <w:numId w:val="45"/>
        </w:numPr>
        <w:spacing w:before="120" w:after="120"/>
        <w:jc w:val="both"/>
        <w:rPr>
          <w:rFonts w:ascii="Calibri" w:hAnsi="Calibri"/>
          <w:sz w:val="26"/>
          <w:szCs w:val="26"/>
        </w:rPr>
      </w:pPr>
      <w:r w:rsidRPr="00BC509C">
        <w:rPr>
          <w:rFonts w:ascii="Calibri" w:hAnsi="Calibri"/>
          <w:sz w:val="26"/>
          <w:szCs w:val="26"/>
        </w:rPr>
        <w:t xml:space="preserve">Приведение СТП Купинского района в соответствие с утверждёнными отраслевыми федеральными СТП (здравоохранения, транспорта, образования, энергетики, газоснабжения); </w:t>
      </w:r>
    </w:p>
    <w:p w:rsidR="00DC47B1" w:rsidRPr="00BC509C" w:rsidRDefault="00DC47B1" w:rsidP="00E64E56">
      <w:pPr>
        <w:numPr>
          <w:ilvl w:val="0"/>
          <w:numId w:val="45"/>
        </w:numPr>
        <w:spacing w:before="120" w:after="120"/>
        <w:jc w:val="both"/>
        <w:rPr>
          <w:rFonts w:ascii="Calibri" w:hAnsi="Calibri"/>
          <w:sz w:val="26"/>
          <w:szCs w:val="26"/>
        </w:rPr>
      </w:pPr>
      <w:r w:rsidRPr="00BC509C">
        <w:rPr>
          <w:rFonts w:ascii="Calibri" w:hAnsi="Calibri"/>
          <w:sz w:val="26"/>
          <w:szCs w:val="26"/>
        </w:rPr>
        <w:t>Актуализация Положения о территориальном планировании СТП района с учётом разработанной Схемы территориального планирования Новосибирской области, в соответствии с утверждёнными документами территориального планирования муниципальных образований Купинского района;</w:t>
      </w:r>
    </w:p>
    <w:p w:rsidR="00DC47B1" w:rsidRDefault="00DC47B1" w:rsidP="00E64E56">
      <w:pPr>
        <w:numPr>
          <w:ilvl w:val="0"/>
          <w:numId w:val="45"/>
        </w:numPr>
        <w:spacing w:before="120" w:after="120"/>
        <w:jc w:val="both"/>
        <w:rPr>
          <w:rFonts w:ascii="Calibri" w:hAnsi="Calibri"/>
          <w:sz w:val="26"/>
          <w:szCs w:val="26"/>
        </w:rPr>
      </w:pPr>
      <w:r w:rsidRPr="00BC509C">
        <w:rPr>
          <w:rFonts w:ascii="Calibri" w:hAnsi="Calibri"/>
          <w:sz w:val="26"/>
          <w:szCs w:val="26"/>
        </w:rPr>
        <w:lastRenderedPageBreak/>
        <w:t>Внесение информации о зоне особого экономического развития</w:t>
      </w:r>
      <w:r>
        <w:rPr>
          <w:rFonts w:ascii="Calibri" w:hAnsi="Calibri"/>
          <w:sz w:val="26"/>
          <w:szCs w:val="26"/>
        </w:rPr>
        <w:t xml:space="preserve"> (при наличии).</w:t>
      </w:r>
    </w:p>
    <w:p w:rsidR="00DC47B1" w:rsidRPr="00BC509C" w:rsidRDefault="00DC47B1" w:rsidP="00DC47B1">
      <w:pPr>
        <w:spacing w:before="120" w:after="120"/>
        <w:ind w:left="720"/>
        <w:jc w:val="both"/>
        <w:rPr>
          <w:rFonts w:ascii="Calibri" w:hAnsi="Calibri"/>
          <w:sz w:val="26"/>
          <w:szCs w:val="26"/>
        </w:rPr>
      </w:pPr>
    </w:p>
    <w:p w:rsidR="00DC47B1" w:rsidRPr="00785F29" w:rsidRDefault="00DC47B1" w:rsidP="00DC47B1">
      <w:pPr>
        <w:spacing w:before="120" w:after="120"/>
        <w:ind w:firstLine="709"/>
        <w:jc w:val="both"/>
        <w:rPr>
          <w:rFonts w:ascii="Calibri" w:hAnsi="Calibri"/>
          <w:sz w:val="26"/>
          <w:szCs w:val="26"/>
        </w:rPr>
      </w:pPr>
      <w:r>
        <w:rPr>
          <w:rFonts w:ascii="Calibri" w:hAnsi="Calibri"/>
          <w:sz w:val="26"/>
          <w:szCs w:val="26"/>
        </w:rPr>
        <w:t>И</w:t>
      </w:r>
      <w:r w:rsidRPr="00263E24">
        <w:rPr>
          <w:rFonts w:ascii="Calibri" w:hAnsi="Calibri"/>
          <w:sz w:val="26"/>
          <w:szCs w:val="26"/>
        </w:rPr>
        <w:t xml:space="preserve">зменения вносятся в графическую и текстовую части СТП </w:t>
      </w:r>
      <w:r>
        <w:rPr>
          <w:rFonts w:ascii="Calibri" w:hAnsi="Calibri"/>
          <w:sz w:val="26"/>
          <w:szCs w:val="26"/>
        </w:rPr>
        <w:t>Купинского</w:t>
      </w:r>
      <w:r w:rsidRPr="00263E24">
        <w:rPr>
          <w:rFonts w:ascii="Calibri" w:hAnsi="Calibri"/>
          <w:sz w:val="26"/>
          <w:szCs w:val="26"/>
        </w:rPr>
        <w:t xml:space="preserve"> района, </w:t>
      </w:r>
      <w:r w:rsidRPr="00785F29">
        <w:rPr>
          <w:rFonts w:ascii="Calibri" w:hAnsi="Calibri"/>
          <w:sz w:val="26"/>
          <w:szCs w:val="26"/>
        </w:rPr>
        <w:t xml:space="preserve">утвержденную </w:t>
      </w:r>
      <w:r w:rsidRPr="002F2769">
        <w:rPr>
          <w:rFonts w:ascii="Calibri" w:hAnsi="Calibri"/>
          <w:sz w:val="26"/>
          <w:szCs w:val="26"/>
        </w:rPr>
        <w:t>Решением Совета депутатов Купинского района Новосибирской области №57 от 14.06.2011г.</w:t>
      </w:r>
      <w:r>
        <w:rPr>
          <w:rFonts w:ascii="Calibri" w:hAnsi="Calibri"/>
          <w:sz w:val="26"/>
          <w:szCs w:val="26"/>
        </w:rPr>
        <w:t xml:space="preserve"> </w:t>
      </w:r>
      <w:r w:rsidRPr="00785F29">
        <w:rPr>
          <w:rFonts w:ascii="Calibri" w:hAnsi="Calibri"/>
          <w:sz w:val="26"/>
          <w:szCs w:val="26"/>
        </w:rPr>
        <w:t xml:space="preserve">«Об утверждении схемы территориального планирования </w:t>
      </w:r>
      <w:r>
        <w:rPr>
          <w:rFonts w:ascii="Calibri" w:hAnsi="Calibri"/>
          <w:sz w:val="26"/>
          <w:szCs w:val="26"/>
        </w:rPr>
        <w:t>Купинского</w:t>
      </w:r>
      <w:r w:rsidRPr="00785F29">
        <w:rPr>
          <w:rFonts w:ascii="Calibri" w:hAnsi="Calibri"/>
          <w:sz w:val="26"/>
          <w:szCs w:val="26"/>
        </w:rPr>
        <w:t xml:space="preserve"> района</w:t>
      </w:r>
      <w:r>
        <w:rPr>
          <w:rFonts w:ascii="Calibri" w:hAnsi="Calibri"/>
          <w:sz w:val="26"/>
          <w:szCs w:val="26"/>
        </w:rPr>
        <w:t xml:space="preserve"> Новосибирской области</w:t>
      </w:r>
      <w:r w:rsidRPr="00785F29">
        <w:rPr>
          <w:rFonts w:ascii="Calibri" w:hAnsi="Calibri"/>
          <w:sz w:val="26"/>
          <w:szCs w:val="26"/>
        </w:rPr>
        <w:t>».</w:t>
      </w:r>
    </w:p>
    <w:p w:rsidR="00DC47B1" w:rsidRPr="00994AAE" w:rsidRDefault="00DC47B1" w:rsidP="00DC47B1">
      <w:pPr>
        <w:spacing w:before="120" w:after="120"/>
        <w:ind w:firstLine="709"/>
        <w:jc w:val="both"/>
        <w:rPr>
          <w:rFonts w:ascii="Calibri" w:hAnsi="Calibri"/>
          <w:sz w:val="26"/>
          <w:szCs w:val="26"/>
        </w:rPr>
      </w:pPr>
      <w:r w:rsidRPr="00994AAE">
        <w:rPr>
          <w:rFonts w:ascii="Calibri" w:hAnsi="Calibri"/>
          <w:sz w:val="26"/>
          <w:szCs w:val="26"/>
        </w:rPr>
        <w:t>Проект выполняется в виде новой редакции положения о территориальном планировании и дополнен настоящей пояснительной запиской и новыми картами материалов по обоснованию.</w:t>
      </w:r>
    </w:p>
    <w:p w:rsidR="00DC47B1" w:rsidRPr="00994AAE" w:rsidRDefault="00DC47B1" w:rsidP="00DC47B1">
      <w:pPr>
        <w:spacing w:before="120" w:after="120"/>
        <w:ind w:firstLine="709"/>
        <w:jc w:val="both"/>
        <w:rPr>
          <w:rFonts w:ascii="Calibri" w:hAnsi="Calibri"/>
          <w:sz w:val="26"/>
          <w:szCs w:val="26"/>
        </w:rPr>
      </w:pPr>
    </w:p>
    <w:p w:rsidR="00DC47B1" w:rsidRPr="00BC509C" w:rsidRDefault="00DC47B1" w:rsidP="00DC47B1">
      <w:pPr>
        <w:spacing w:before="120" w:after="120"/>
        <w:ind w:firstLine="709"/>
        <w:jc w:val="both"/>
        <w:rPr>
          <w:rFonts w:ascii="Calibri" w:hAnsi="Calibri"/>
          <w:sz w:val="26"/>
          <w:szCs w:val="26"/>
        </w:rPr>
      </w:pPr>
      <w:r w:rsidRPr="00BC509C">
        <w:rPr>
          <w:rFonts w:ascii="Calibri" w:hAnsi="Calibri"/>
          <w:sz w:val="26"/>
          <w:szCs w:val="26"/>
        </w:rPr>
        <w:t>Настоящие изменения в действующую Схему территориального планирования Купинского района содержат в своем составе:</w:t>
      </w:r>
    </w:p>
    <w:p w:rsidR="00DC47B1" w:rsidRPr="00BC509C" w:rsidRDefault="00DC47B1" w:rsidP="00E64E56">
      <w:pPr>
        <w:numPr>
          <w:ilvl w:val="0"/>
          <w:numId w:val="11"/>
        </w:numPr>
        <w:spacing w:before="120" w:after="120"/>
        <w:ind w:left="1276" w:hanging="567"/>
        <w:jc w:val="both"/>
        <w:rPr>
          <w:rFonts w:ascii="Calibri" w:hAnsi="Calibri"/>
          <w:sz w:val="26"/>
          <w:szCs w:val="26"/>
        </w:rPr>
      </w:pPr>
      <w:r w:rsidRPr="00BC509C">
        <w:rPr>
          <w:rFonts w:ascii="Calibri" w:hAnsi="Calibri"/>
          <w:sz w:val="26"/>
          <w:szCs w:val="26"/>
        </w:rPr>
        <w:t>определение местоположения планируемых для размещения объектов местного значения муниципального района, определение их основных характеристик и характеристик зон с особыми условиями использования территорий (в случае, если требуется установление таких зон от планируемых объектов);</w:t>
      </w:r>
    </w:p>
    <w:p w:rsidR="00DC47B1" w:rsidRPr="00BC509C" w:rsidRDefault="00DC47B1" w:rsidP="00E64E56">
      <w:pPr>
        <w:numPr>
          <w:ilvl w:val="0"/>
          <w:numId w:val="11"/>
        </w:numPr>
        <w:spacing w:before="120" w:after="120"/>
        <w:ind w:left="1276" w:hanging="567"/>
        <w:jc w:val="both"/>
        <w:rPr>
          <w:rFonts w:ascii="Calibri" w:hAnsi="Calibri"/>
          <w:sz w:val="26"/>
          <w:szCs w:val="26"/>
        </w:rPr>
      </w:pPr>
      <w:r w:rsidRPr="00BC509C">
        <w:rPr>
          <w:rFonts w:ascii="Calibri" w:hAnsi="Calibri"/>
          <w:sz w:val="26"/>
          <w:szCs w:val="26"/>
        </w:rPr>
        <w:t>актуализацию сведений о планируемом размещении объектов федерального и регионального значения в соответствии с документами территориального планирования Российской Федерации и Новосибирской области;</w:t>
      </w:r>
    </w:p>
    <w:p w:rsidR="00DC47B1" w:rsidRPr="00BC509C" w:rsidRDefault="00DC47B1" w:rsidP="00E64E56">
      <w:pPr>
        <w:numPr>
          <w:ilvl w:val="0"/>
          <w:numId w:val="11"/>
        </w:numPr>
        <w:spacing w:before="120" w:after="120"/>
        <w:ind w:left="1276" w:hanging="567"/>
        <w:jc w:val="both"/>
        <w:rPr>
          <w:rFonts w:ascii="Calibri" w:hAnsi="Calibri"/>
          <w:sz w:val="26"/>
          <w:szCs w:val="26"/>
        </w:rPr>
      </w:pPr>
      <w:r w:rsidRPr="00BC509C">
        <w:rPr>
          <w:rFonts w:ascii="Calibri" w:hAnsi="Calibri"/>
          <w:sz w:val="26"/>
          <w:szCs w:val="26"/>
        </w:rPr>
        <w:t>отображение в материалах по обоснованию СТП Купинского района границ зон затопления, зон подтопления, водоохранных зон и прибрежных защитных полос в соответствии со сведениями, содержащимися в ЕГРН;</w:t>
      </w:r>
    </w:p>
    <w:p w:rsidR="00DC47B1" w:rsidRPr="00BC509C" w:rsidRDefault="00DC47B1" w:rsidP="00E64E56">
      <w:pPr>
        <w:numPr>
          <w:ilvl w:val="0"/>
          <w:numId w:val="11"/>
        </w:numPr>
        <w:spacing w:before="120" w:after="120"/>
        <w:ind w:left="1276" w:hanging="567"/>
        <w:jc w:val="both"/>
        <w:rPr>
          <w:rFonts w:ascii="Calibri" w:hAnsi="Calibri"/>
          <w:sz w:val="26"/>
          <w:szCs w:val="26"/>
        </w:rPr>
      </w:pPr>
      <w:r w:rsidRPr="00BC509C">
        <w:rPr>
          <w:rFonts w:ascii="Calibri" w:hAnsi="Calibri"/>
          <w:sz w:val="26"/>
          <w:szCs w:val="26"/>
        </w:rPr>
        <w:t>приведение схемы территориального планирования Купинского района Новосибирской области в соответствие с действующим законодательством о градостроительной деятельности, в том числе в части установления требований к составу, содержанию и оформлению документов территориального планирования.</w:t>
      </w:r>
    </w:p>
    <w:p w:rsidR="00DC47B1" w:rsidRPr="002F2769" w:rsidRDefault="00DC47B1" w:rsidP="00DC47B1">
      <w:pPr>
        <w:spacing w:before="120" w:after="120"/>
        <w:ind w:left="1276"/>
        <w:jc w:val="both"/>
        <w:rPr>
          <w:rFonts w:ascii="Calibri" w:hAnsi="Calibri"/>
          <w:sz w:val="26"/>
          <w:szCs w:val="26"/>
        </w:rPr>
      </w:pPr>
    </w:p>
    <w:p w:rsidR="00DC47B1" w:rsidRPr="003303DE" w:rsidRDefault="00DC47B1" w:rsidP="00DC47B1">
      <w:pPr>
        <w:spacing w:before="120" w:after="120"/>
        <w:ind w:firstLine="709"/>
        <w:jc w:val="both"/>
        <w:rPr>
          <w:rFonts w:ascii="Calibri" w:hAnsi="Calibri"/>
          <w:b/>
          <w:sz w:val="26"/>
          <w:szCs w:val="26"/>
        </w:rPr>
      </w:pPr>
      <w:r>
        <w:rPr>
          <w:rFonts w:ascii="Calibri" w:hAnsi="Calibri"/>
          <w:sz w:val="26"/>
          <w:szCs w:val="26"/>
        </w:rPr>
        <w:t>Д</w:t>
      </w:r>
      <w:r w:rsidRPr="003303DE">
        <w:rPr>
          <w:rFonts w:ascii="Calibri" w:hAnsi="Calibri"/>
          <w:sz w:val="26"/>
          <w:szCs w:val="26"/>
        </w:rPr>
        <w:t>ействующ</w:t>
      </w:r>
      <w:r>
        <w:rPr>
          <w:rFonts w:ascii="Calibri" w:hAnsi="Calibri"/>
          <w:sz w:val="26"/>
          <w:szCs w:val="26"/>
        </w:rPr>
        <w:t>ая</w:t>
      </w:r>
      <w:r w:rsidRPr="003303DE">
        <w:rPr>
          <w:rFonts w:ascii="Calibri" w:hAnsi="Calibri"/>
          <w:sz w:val="26"/>
          <w:szCs w:val="26"/>
        </w:rPr>
        <w:t xml:space="preserve"> СТП </w:t>
      </w:r>
      <w:r>
        <w:rPr>
          <w:rFonts w:ascii="Calibri" w:hAnsi="Calibri"/>
          <w:sz w:val="26"/>
          <w:szCs w:val="26"/>
        </w:rPr>
        <w:t>Купинского</w:t>
      </w:r>
      <w:r w:rsidRPr="003303DE">
        <w:rPr>
          <w:rFonts w:ascii="Calibri" w:hAnsi="Calibri"/>
          <w:sz w:val="26"/>
          <w:szCs w:val="26"/>
        </w:rPr>
        <w:t xml:space="preserve"> района </w:t>
      </w:r>
      <w:r>
        <w:rPr>
          <w:rFonts w:ascii="Calibri" w:hAnsi="Calibri"/>
          <w:sz w:val="26"/>
          <w:szCs w:val="26"/>
        </w:rPr>
        <w:t>была разработана на расчетный срок 20-25 лет</w:t>
      </w:r>
      <w:r w:rsidRPr="003303DE">
        <w:rPr>
          <w:rFonts w:ascii="Calibri" w:hAnsi="Calibri"/>
          <w:sz w:val="26"/>
          <w:szCs w:val="26"/>
        </w:rPr>
        <w:t>. В проекте изменений СТП района, в целях синхронизации с документами стратегического планирования</w:t>
      </w:r>
      <w:r>
        <w:rPr>
          <w:rFonts w:ascii="Calibri" w:hAnsi="Calibri"/>
          <w:sz w:val="26"/>
          <w:szCs w:val="26"/>
        </w:rPr>
        <w:t xml:space="preserve"> предлагается конкретизировать </w:t>
      </w:r>
      <w:r w:rsidRPr="003303DE">
        <w:rPr>
          <w:rFonts w:ascii="Calibri" w:hAnsi="Calibri"/>
          <w:b/>
          <w:sz w:val="26"/>
          <w:szCs w:val="26"/>
        </w:rPr>
        <w:t>расчетный срок СТП района:</w:t>
      </w:r>
    </w:p>
    <w:p w:rsidR="00DC47B1" w:rsidRDefault="00DC47B1" w:rsidP="00DC47B1">
      <w:pPr>
        <w:spacing w:before="120" w:after="120"/>
        <w:ind w:firstLine="709"/>
        <w:jc w:val="both"/>
        <w:rPr>
          <w:rFonts w:ascii="Calibri" w:hAnsi="Calibri"/>
          <w:b/>
          <w:sz w:val="26"/>
          <w:szCs w:val="26"/>
        </w:rPr>
      </w:pPr>
      <w:r w:rsidRPr="005B42F1">
        <w:rPr>
          <w:rFonts w:ascii="Calibri" w:hAnsi="Calibri"/>
          <w:sz w:val="26"/>
          <w:szCs w:val="26"/>
        </w:rPr>
        <w:t>1 очередь</w:t>
      </w:r>
      <w:r w:rsidRPr="005B42F1">
        <w:rPr>
          <w:rFonts w:ascii="Calibri" w:hAnsi="Calibri"/>
          <w:sz w:val="26"/>
          <w:szCs w:val="26"/>
        </w:rPr>
        <w:tab/>
      </w:r>
      <w:r w:rsidRPr="005B42F1">
        <w:rPr>
          <w:rFonts w:ascii="Calibri" w:hAnsi="Calibri"/>
          <w:sz w:val="26"/>
          <w:szCs w:val="26"/>
        </w:rPr>
        <w:tab/>
      </w:r>
      <w:r w:rsidRPr="005B42F1">
        <w:rPr>
          <w:rFonts w:ascii="Calibri" w:hAnsi="Calibri"/>
          <w:sz w:val="26"/>
          <w:szCs w:val="26"/>
        </w:rPr>
        <w:tab/>
      </w:r>
      <w:r>
        <w:rPr>
          <w:rFonts w:ascii="Calibri" w:hAnsi="Calibri"/>
          <w:b/>
          <w:sz w:val="26"/>
          <w:szCs w:val="26"/>
        </w:rPr>
        <w:t>2030г.</w:t>
      </w:r>
    </w:p>
    <w:p w:rsidR="00DC47B1" w:rsidRDefault="00DC47B1" w:rsidP="00DC47B1">
      <w:pPr>
        <w:spacing w:before="120" w:after="120"/>
        <w:ind w:firstLine="709"/>
        <w:jc w:val="both"/>
        <w:rPr>
          <w:rFonts w:ascii="Calibri" w:hAnsi="Calibri"/>
          <w:b/>
          <w:sz w:val="26"/>
          <w:szCs w:val="26"/>
        </w:rPr>
      </w:pPr>
      <w:r w:rsidRPr="003303DE">
        <w:rPr>
          <w:rFonts w:ascii="Calibri" w:hAnsi="Calibri"/>
          <w:sz w:val="26"/>
          <w:szCs w:val="26"/>
        </w:rPr>
        <w:t xml:space="preserve">Расчётный срок </w:t>
      </w:r>
      <w:r w:rsidRPr="003303DE">
        <w:rPr>
          <w:rFonts w:ascii="Calibri" w:hAnsi="Calibri"/>
          <w:sz w:val="26"/>
          <w:szCs w:val="26"/>
        </w:rPr>
        <w:tab/>
      </w:r>
      <w:r w:rsidRPr="003303DE">
        <w:rPr>
          <w:rFonts w:ascii="Calibri" w:hAnsi="Calibri"/>
          <w:sz w:val="26"/>
          <w:szCs w:val="26"/>
        </w:rPr>
        <w:tab/>
      </w:r>
      <w:r w:rsidRPr="003303DE">
        <w:rPr>
          <w:rFonts w:ascii="Calibri" w:hAnsi="Calibri"/>
          <w:b/>
          <w:sz w:val="26"/>
          <w:szCs w:val="26"/>
        </w:rPr>
        <w:t>203</w:t>
      </w:r>
      <w:r>
        <w:rPr>
          <w:rFonts w:ascii="Calibri" w:hAnsi="Calibri"/>
          <w:b/>
          <w:sz w:val="26"/>
          <w:szCs w:val="26"/>
        </w:rPr>
        <w:t>6</w:t>
      </w:r>
      <w:r w:rsidRPr="003303DE">
        <w:rPr>
          <w:rFonts w:ascii="Calibri" w:hAnsi="Calibri"/>
          <w:b/>
          <w:sz w:val="26"/>
          <w:szCs w:val="26"/>
        </w:rPr>
        <w:t xml:space="preserve"> г.</w:t>
      </w:r>
    </w:p>
    <w:p w:rsidR="00DC47B1" w:rsidRPr="003303DE" w:rsidRDefault="00DC47B1" w:rsidP="00DC47B1">
      <w:pPr>
        <w:spacing w:before="120" w:after="120"/>
        <w:ind w:firstLine="709"/>
        <w:jc w:val="both"/>
        <w:rPr>
          <w:rFonts w:ascii="Calibri" w:hAnsi="Calibri"/>
          <w:b/>
          <w:sz w:val="26"/>
          <w:szCs w:val="26"/>
        </w:rPr>
      </w:pPr>
    </w:p>
    <w:p w:rsidR="00DC47B1" w:rsidRPr="003303DE" w:rsidRDefault="00DC47B1" w:rsidP="00DC47B1">
      <w:pPr>
        <w:spacing w:before="120" w:after="120"/>
        <w:ind w:firstLine="709"/>
        <w:jc w:val="both"/>
        <w:rPr>
          <w:rFonts w:ascii="Calibri" w:hAnsi="Calibri"/>
          <w:sz w:val="26"/>
          <w:szCs w:val="26"/>
        </w:rPr>
      </w:pPr>
      <w:r w:rsidRPr="003303DE">
        <w:rPr>
          <w:rFonts w:ascii="Calibri" w:hAnsi="Calibri"/>
          <w:sz w:val="26"/>
          <w:szCs w:val="26"/>
        </w:rPr>
        <w:t xml:space="preserve">По истечению срока реализации СТП </w:t>
      </w:r>
      <w:r>
        <w:rPr>
          <w:rFonts w:ascii="Calibri" w:hAnsi="Calibri"/>
          <w:sz w:val="26"/>
          <w:szCs w:val="26"/>
        </w:rPr>
        <w:t>Купинского</w:t>
      </w:r>
      <w:r w:rsidRPr="003303DE">
        <w:rPr>
          <w:rFonts w:ascii="Calibri" w:hAnsi="Calibri"/>
          <w:sz w:val="26"/>
          <w:szCs w:val="26"/>
        </w:rPr>
        <w:t xml:space="preserve"> района в 203</w:t>
      </w:r>
      <w:r>
        <w:rPr>
          <w:rFonts w:ascii="Calibri" w:hAnsi="Calibri"/>
          <w:sz w:val="26"/>
          <w:szCs w:val="26"/>
        </w:rPr>
        <w:t>6</w:t>
      </w:r>
      <w:r w:rsidRPr="003303DE">
        <w:rPr>
          <w:rFonts w:ascii="Calibri" w:hAnsi="Calibri"/>
          <w:sz w:val="26"/>
          <w:szCs w:val="26"/>
        </w:rPr>
        <w:t xml:space="preserve"> г. предлагается в необходимом объеме актуализировать СТП </w:t>
      </w:r>
      <w:r>
        <w:rPr>
          <w:rFonts w:ascii="Calibri" w:hAnsi="Calibri"/>
          <w:sz w:val="26"/>
          <w:szCs w:val="26"/>
        </w:rPr>
        <w:t>Купинского</w:t>
      </w:r>
      <w:r w:rsidRPr="003303DE">
        <w:rPr>
          <w:rFonts w:ascii="Calibri" w:hAnsi="Calibri"/>
          <w:sz w:val="26"/>
          <w:szCs w:val="26"/>
        </w:rPr>
        <w:t xml:space="preserve"> района.</w:t>
      </w:r>
    </w:p>
    <w:p w:rsidR="00DC47B1" w:rsidRDefault="00DC47B1" w:rsidP="00DC47B1">
      <w:pPr>
        <w:spacing w:before="120" w:after="120"/>
        <w:ind w:firstLine="709"/>
        <w:jc w:val="both"/>
        <w:rPr>
          <w:rFonts w:ascii="Calibri" w:hAnsi="Calibri"/>
          <w:sz w:val="26"/>
          <w:szCs w:val="26"/>
        </w:rPr>
      </w:pPr>
    </w:p>
    <w:p w:rsidR="00DC47B1" w:rsidRPr="00BC509C" w:rsidRDefault="00DC47B1" w:rsidP="00DC47B1">
      <w:pPr>
        <w:spacing w:before="120" w:after="120"/>
        <w:ind w:firstLine="709"/>
        <w:jc w:val="both"/>
        <w:rPr>
          <w:rFonts w:ascii="Calibri" w:hAnsi="Calibri"/>
          <w:sz w:val="26"/>
          <w:szCs w:val="26"/>
        </w:rPr>
      </w:pPr>
      <w:r w:rsidRPr="00BC509C">
        <w:rPr>
          <w:rFonts w:ascii="Calibri" w:hAnsi="Calibri"/>
          <w:sz w:val="26"/>
          <w:szCs w:val="26"/>
        </w:rPr>
        <w:t>Проект внесения изменений выполнен в виде новых карт и новой редакции соответствующих карт действующей СТП Купинского района (материалов по обоснованию):</w:t>
      </w:r>
    </w:p>
    <w:p w:rsidR="00DC47B1" w:rsidRPr="00BC509C" w:rsidRDefault="00DC47B1" w:rsidP="00E64E56">
      <w:pPr>
        <w:numPr>
          <w:ilvl w:val="0"/>
          <w:numId w:val="11"/>
        </w:numPr>
        <w:spacing w:before="120" w:after="120"/>
        <w:ind w:left="1418" w:hanging="709"/>
        <w:jc w:val="both"/>
        <w:rPr>
          <w:rFonts w:ascii="Calibri" w:hAnsi="Calibri"/>
          <w:sz w:val="26"/>
          <w:szCs w:val="26"/>
        </w:rPr>
      </w:pPr>
      <w:r w:rsidRPr="00BC509C">
        <w:rPr>
          <w:rFonts w:ascii="Calibri" w:hAnsi="Calibri"/>
          <w:sz w:val="26"/>
          <w:szCs w:val="26"/>
        </w:rPr>
        <w:t>Карта планируемого размещения объектов местного значения района в области автомобильных дорог местного значения вне границ населенных пунктов в границах района;</w:t>
      </w:r>
    </w:p>
    <w:p w:rsidR="00DC47B1" w:rsidRPr="00BC509C" w:rsidRDefault="00DC47B1" w:rsidP="00E64E56">
      <w:pPr>
        <w:numPr>
          <w:ilvl w:val="0"/>
          <w:numId w:val="11"/>
        </w:numPr>
        <w:spacing w:before="120" w:after="120"/>
        <w:ind w:left="1418" w:hanging="709"/>
        <w:jc w:val="both"/>
        <w:rPr>
          <w:rFonts w:ascii="Calibri" w:hAnsi="Calibri"/>
          <w:sz w:val="26"/>
          <w:szCs w:val="26"/>
        </w:rPr>
      </w:pPr>
      <w:r w:rsidRPr="00BC509C">
        <w:rPr>
          <w:rFonts w:ascii="Calibri" w:hAnsi="Calibri"/>
          <w:sz w:val="26"/>
          <w:szCs w:val="26"/>
        </w:rPr>
        <w:t>Карта планируемого размещения объектов местного значения района в области социальной сферы;</w:t>
      </w:r>
    </w:p>
    <w:p w:rsidR="00DC47B1" w:rsidRPr="00BC509C" w:rsidRDefault="00DC47B1" w:rsidP="00E64E56">
      <w:pPr>
        <w:numPr>
          <w:ilvl w:val="0"/>
          <w:numId w:val="11"/>
        </w:numPr>
        <w:spacing w:before="120" w:after="120"/>
        <w:ind w:left="1418" w:hanging="709"/>
        <w:jc w:val="both"/>
        <w:rPr>
          <w:rFonts w:ascii="Calibri" w:hAnsi="Calibri"/>
          <w:sz w:val="26"/>
          <w:szCs w:val="26"/>
        </w:rPr>
      </w:pPr>
      <w:r w:rsidRPr="00BC509C">
        <w:rPr>
          <w:rFonts w:ascii="Calibri" w:hAnsi="Calibri"/>
          <w:sz w:val="26"/>
          <w:szCs w:val="26"/>
        </w:rPr>
        <w:t>Карта планируемого размещения объектов местного значения района в области энергетики;</w:t>
      </w:r>
    </w:p>
    <w:p w:rsidR="00DC47B1" w:rsidRPr="00BC509C" w:rsidRDefault="00DC47B1" w:rsidP="00E64E56">
      <w:pPr>
        <w:numPr>
          <w:ilvl w:val="0"/>
          <w:numId w:val="11"/>
        </w:numPr>
        <w:spacing w:before="120" w:after="120"/>
        <w:ind w:left="1418" w:hanging="709"/>
        <w:jc w:val="both"/>
        <w:rPr>
          <w:rFonts w:ascii="Calibri" w:hAnsi="Calibri"/>
          <w:sz w:val="26"/>
          <w:szCs w:val="26"/>
        </w:rPr>
      </w:pPr>
      <w:r w:rsidRPr="00BC509C">
        <w:rPr>
          <w:rFonts w:ascii="Calibri" w:hAnsi="Calibri"/>
          <w:sz w:val="26"/>
          <w:szCs w:val="26"/>
        </w:rPr>
        <w:t>Материалы по обоснованию в виде карт. Карта границ поселений, входящих в состав Купинского района;</w:t>
      </w:r>
    </w:p>
    <w:p w:rsidR="00DC47B1" w:rsidRPr="00BC509C" w:rsidRDefault="00DC47B1" w:rsidP="00E64E56">
      <w:pPr>
        <w:numPr>
          <w:ilvl w:val="0"/>
          <w:numId w:val="11"/>
        </w:numPr>
        <w:spacing w:before="120" w:after="120"/>
        <w:ind w:left="1418" w:hanging="709"/>
        <w:jc w:val="both"/>
        <w:rPr>
          <w:rFonts w:ascii="Calibri" w:hAnsi="Calibri"/>
          <w:sz w:val="26"/>
          <w:szCs w:val="26"/>
        </w:rPr>
      </w:pPr>
      <w:r w:rsidRPr="00BC509C">
        <w:rPr>
          <w:rFonts w:ascii="Calibri" w:hAnsi="Calibri"/>
          <w:sz w:val="26"/>
          <w:szCs w:val="26"/>
        </w:rPr>
        <w:t>Материалы по обоснованию в виде карт. Карта планируемого  размещения объектов федерального значения, объектов регионального значения;</w:t>
      </w:r>
    </w:p>
    <w:p w:rsidR="00DC47B1" w:rsidRPr="00BC509C" w:rsidRDefault="00DC47B1" w:rsidP="00E64E56">
      <w:pPr>
        <w:numPr>
          <w:ilvl w:val="0"/>
          <w:numId w:val="11"/>
        </w:numPr>
        <w:spacing w:before="120" w:after="120"/>
        <w:ind w:left="1418" w:hanging="709"/>
        <w:jc w:val="both"/>
        <w:rPr>
          <w:rFonts w:ascii="Calibri" w:hAnsi="Calibri"/>
          <w:sz w:val="26"/>
          <w:szCs w:val="26"/>
        </w:rPr>
      </w:pPr>
      <w:r w:rsidRPr="00BC509C">
        <w:rPr>
          <w:rFonts w:ascii="Calibri" w:hAnsi="Calibri"/>
          <w:sz w:val="26"/>
          <w:szCs w:val="26"/>
        </w:rPr>
        <w:t>Материалы по обоснованию в виде карт. Карта особо охраняемых природных территорий и территорий объектов культурного наследия;</w:t>
      </w:r>
    </w:p>
    <w:p w:rsidR="00DC47B1" w:rsidRPr="00BC509C" w:rsidRDefault="00DC47B1" w:rsidP="00E64E56">
      <w:pPr>
        <w:numPr>
          <w:ilvl w:val="0"/>
          <w:numId w:val="11"/>
        </w:numPr>
        <w:spacing w:before="120" w:after="120"/>
        <w:ind w:left="1418" w:hanging="709"/>
        <w:jc w:val="both"/>
        <w:rPr>
          <w:rFonts w:ascii="Calibri" w:hAnsi="Calibri"/>
          <w:sz w:val="26"/>
          <w:szCs w:val="26"/>
        </w:rPr>
      </w:pPr>
      <w:r w:rsidRPr="00BC509C">
        <w:rPr>
          <w:rFonts w:ascii="Calibri" w:hAnsi="Calibri"/>
          <w:sz w:val="26"/>
          <w:szCs w:val="26"/>
        </w:rPr>
        <w:t>Материалы по обоснованию в виде карт. Карта зон с особыми условиями использования территорий (в том числе границ лесничеств);</w:t>
      </w:r>
    </w:p>
    <w:p w:rsidR="00DC47B1" w:rsidRPr="00BC509C" w:rsidRDefault="00DC47B1" w:rsidP="00E64E56">
      <w:pPr>
        <w:numPr>
          <w:ilvl w:val="0"/>
          <w:numId w:val="11"/>
        </w:numPr>
        <w:spacing w:before="120" w:after="120"/>
        <w:ind w:left="1418" w:hanging="709"/>
        <w:jc w:val="both"/>
        <w:rPr>
          <w:rFonts w:ascii="Calibri" w:hAnsi="Calibri"/>
          <w:sz w:val="26"/>
          <w:szCs w:val="26"/>
        </w:rPr>
      </w:pPr>
      <w:r w:rsidRPr="00BC509C">
        <w:rPr>
          <w:rFonts w:ascii="Calibri" w:hAnsi="Calibri"/>
          <w:sz w:val="26"/>
          <w:szCs w:val="26"/>
        </w:rPr>
        <w:t>Материалы по обоснованию в виде карт. Карта границ территорий, подверженных риску возникновения чрезвычайных ситуаций природного и техногенного характера.</w:t>
      </w:r>
    </w:p>
    <w:p w:rsidR="00DC47B1" w:rsidRDefault="00DC47B1" w:rsidP="00DC47B1">
      <w:pPr>
        <w:spacing w:before="120" w:after="120"/>
        <w:ind w:firstLine="709"/>
        <w:jc w:val="both"/>
        <w:rPr>
          <w:rFonts w:ascii="Calibri" w:hAnsi="Calibri"/>
          <w:b/>
          <w:sz w:val="26"/>
          <w:szCs w:val="26"/>
        </w:rPr>
      </w:pPr>
    </w:p>
    <w:p w:rsidR="00DC47B1" w:rsidRPr="008135FC" w:rsidRDefault="00DC47B1" w:rsidP="00DC47B1">
      <w:pPr>
        <w:spacing w:before="120" w:after="120"/>
        <w:ind w:firstLine="709"/>
        <w:jc w:val="both"/>
        <w:rPr>
          <w:rFonts w:ascii="Calibri" w:hAnsi="Calibri"/>
          <w:sz w:val="26"/>
          <w:szCs w:val="26"/>
        </w:rPr>
      </w:pPr>
      <w:r w:rsidRPr="00BC509C">
        <w:rPr>
          <w:rFonts w:ascii="Calibri" w:hAnsi="Calibri"/>
          <w:b/>
          <w:sz w:val="26"/>
          <w:szCs w:val="26"/>
        </w:rPr>
        <w:t>Текстовые и графические материалы проекта изменений СТП Купинского района, представленные, в том числе, в данной пояснительной записке, рекомендуются для дальнейшей работы по согласованию, обсуждению и утверждению проекта изменений органами местного самоуправления в соответствии со статьями 20, 21 Градостроительного кодекса Российской Федерации.</w:t>
      </w:r>
    </w:p>
    <w:p w:rsidR="00DC47B1" w:rsidRPr="00A032B7" w:rsidRDefault="00DC47B1" w:rsidP="00DC47B1">
      <w:pPr>
        <w:spacing w:before="120" w:after="120"/>
        <w:ind w:firstLine="709"/>
        <w:jc w:val="both"/>
        <w:rPr>
          <w:rFonts w:ascii="Calibri" w:hAnsi="Calibri"/>
          <w:sz w:val="26"/>
          <w:szCs w:val="26"/>
        </w:rPr>
      </w:pPr>
      <w:r w:rsidRPr="00A032B7">
        <w:rPr>
          <w:rFonts w:ascii="Calibri" w:hAnsi="Calibri"/>
          <w:sz w:val="26"/>
          <w:szCs w:val="26"/>
        </w:rPr>
        <w:t xml:space="preserve">Основные решения проекта внесения изменений согласованы с Администрацией </w:t>
      </w:r>
      <w:r>
        <w:rPr>
          <w:rFonts w:ascii="Calibri" w:hAnsi="Calibri"/>
          <w:sz w:val="26"/>
          <w:szCs w:val="26"/>
        </w:rPr>
        <w:t>Купинского</w:t>
      </w:r>
      <w:r w:rsidRPr="00A032B7">
        <w:rPr>
          <w:rFonts w:ascii="Calibri" w:hAnsi="Calibri"/>
          <w:sz w:val="26"/>
          <w:szCs w:val="26"/>
        </w:rPr>
        <w:t xml:space="preserve"> района</w:t>
      </w:r>
      <w:r>
        <w:rPr>
          <w:rFonts w:ascii="Calibri" w:hAnsi="Calibri"/>
          <w:sz w:val="26"/>
          <w:szCs w:val="26"/>
        </w:rPr>
        <w:t xml:space="preserve"> на совещании от 25.06.2024г.</w:t>
      </w:r>
      <w:r>
        <w:rPr>
          <w:rStyle w:val="af2"/>
          <w:rFonts w:ascii="Calibri" w:hAnsi="Calibri"/>
          <w:sz w:val="26"/>
          <w:szCs w:val="26"/>
        </w:rPr>
        <w:footnoteReference w:id="2"/>
      </w:r>
      <w:r w:rsidRPr="00A032B7">
        <w:rPr>
          <w:rFonts w:ascii="Calibri" w:hAnsi="Calibri"/>
          <w:sz w:val="26"/>
          <w:szCs w:val="26"/>
        </w:rPr>
        <w:t>.</w:t>
      </w:r>
    </w:p>
    <w:p w:rsidR="00DC47B1" w:rsidRPr="008135FC" w:rsidRDefault="00DC47B1" w:rsidP="00DC47B1">
      <w:pPr>
        <w:spacing w:before="120" w:after="120"/>
        <w:ind w:firstLine="709"/>
        <w:jc w:val="both"/>
        <w:rPr>
          <w:rFonts w:ascii="Calibri" w:hAnsi="Calibri"/>
          <w:sz w:val="26"/>
          <w:szCs w:val="26"/>
        </w:rPr>
      </w:pPr>
      <w:r w:rsidRPr="00A032B7">
        <w:rPr>
          <w:rFonts w:ascii="Calibri" w:hAnsi="Calibri"/>
          <w:sz w:val="26"/>
          <w:szCs w:val="26"/>
        </w:rPr>
        <w:lastRenderedPageBreak/>
        <w:t xml:space="preserve">Новая редакция графических материалов СТП </w:t>
      </w:r>
      <w:r>
        <w:rPr>
          <w:rFonts w:ascii="Calibri" w:hAnsi="Calibri"/>
          <w:sz w:val="26"/>
          <w:szCs w:val="26"/>
        </w:rPr>
        <w:t>Купинского</w:t>
      </w:r>
      <w:r w:rsidRPr="008135FC">
        <w:rPr>
          <w:rFonts w:ascii="Calibri" w:hAnsi="Calibri"/>
          <w:sz w:val="26"/>
          <w:szCs w:val="26"/>
        </w:rPr>
        <w:t xml:space="preserve"> района прилагается в бумажном и электронном виде.</w:t>
      </w:r>
    </w:p>
    <w:p w:rsidR="00DC47B1" w:rsidRPr="008135FC" w:rsidRDefault="00DC47B1" w:rsidP="00DC47B1">
      <w:pPr>
        <w:spacing w:before="120" w:after="120"/>
        <w:ind w:firstLine="709"/>
        <w:jc w:val="both"/>
        <w:rPr>
          <w:rFonts w:ascii="Calibri" w:hAnsi="Calibri"/>
          <w:sz w:val="26"/>
          <w:szCs w:val="26"/>
        </w:rPr>
      </w:pPr>
      <w:r w:rsidRPr="008135FC">
        <w:rPr>
          <w:rFonts w:ascii="Calibri" w:hAnsi="Calibri"/>
          <w:sz w:val="26"/>
          <w:szCs w:val="26"/>
        </w:rPr>
        <w:t>При подготовке проекта изменений СТП использовались данные, предоставленные Заказчиком, а также по его запросу – территориальными органами государственной власти.</w:t>
      </w:r>
    </w:p>
    <w:p w:rsidR="00DC47B1" w:rsidRPr="00822FFB" w:rsidRDefault="00DC47B1" w:rsidP="00DC47B1">
      <w:pPr>
        <w:spacing w:before="120" w:after="120"/>
        <w:ind w:firstLine="709"/>
        <w:jc w:val="both"/>
        <w:rPr>
          <w:rFonts w:ascii="Calibri" w:hAnsi="Calibri"/>
          <w:highlight w:val="yellow"/>
        </w:rPr>
      </w:pPr>
      <w:r w:rsidRPr="00822FFB">
        <w:rPr>
          <w:rFonts w:ascii="Calibri" w:hAnsi="Calibri"/>
          <w:highlight w:val="yellow"/>
        </w:rPr>
        <w:br w:type="page"/>
      </w:r>
    </w:p>
    <w:p w:rsidR="00DC47B1" w:rsidRPr="00AE5A1C" w:rsidRDefault="00DC47B1" w:rsidP="00E64E56">
      <w:pPr>
        <w:pStyle w:val="a6"/>
        <w:numPr>
          <w:ilvl w:val="0"/>
          <w:numId w:val="2"/>
        </w:numPr>
        <w:pBdr>
          <w:top w:val="single" w:sz="24" w:space="0" w:color="72A376"/>
          <w:left w:val="single" w:sz="24" w:space="14" w:color="72A376"/>
          <w:bottom w:val="single" w:sz="24" w:space="0" w:color="72A376"/>
          <w:right w:val="single" w:sz="24" w:space="0" w:color="72A376"/>
        </w:pBdr>
        <w:shd w:val="clear" w:color="auto" w:fill="72A376"/>
        <w:spacing w:before="360" w:after="360" w:line="276" w:lineRule="auto"/>
        <w:jc w:val="both"/>
        <w:outlineLvl w:val="0"/>
        <w:rPr>
          <w:rFonts w:ascii="Calibri" w:hAnsi="Calibri"/>
          <w:b/>
          <w:bCs/>
          <w:caps/>
          <w:spacing w:val="15"/>
        </w:rPr>
      </w:pPr>
      <w:bookmarkStart w:id="9" w:name="_Toc153542765"/>
      <w:bookmarkStart w:id="10" w:name="_Toc179287905"/>
      <w:r w:rsidRPr="00AE5A1C">
        <w:rPr>
          <w:rFonts w:ascii="Calibri" w:hAnsi="Calibri"/>
          <w:b/>
          <w:bCs/>
          <w:caps/>
          <w:spacing w:val="15"/>
        </w:rPr>
        <w:lastRenderedPageBreak/>
        <w:t xml:space="preserve">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w:t>
      </w:r>
      <w:bookmarkEnd w:id="9"/>
      <w:r>
        <w:rPr>
          <w:rFonts w:ascii="Calibri" w:hAnsi="Calibri"/>
          <w:b/>
          <w:bCs/>
          <w:caps/>
          <w:spacing w:val="15"/>
        </w:rPr>
        <w:t>Купинского</w:t>
      </w:r>
      <w:r w:rsidRPr="00AE5A1C">
        <w:rPr>
          <w:rFonts w:ascii="Calibri" w:hAnsi="Calibri"/>
          <w:b/>
          <w:bCs/>
          <w:caps/>
          <w:spacing w:val="15"/>
        </w:rPr>
        <w:t xml:space="preserve"> района</w:t>
      </w:r>
      <w:bookmarkEnd w:id="10"/>
    </w:p>
    <w:p w:rsidR="00DC47B1" w:rsidRPr="00464A7A" w:rsidRDefault="00DC47B1" w:rsidP="00DC47B1">
      <w:pPr>
        <w:spacing w:before="120" w:after="120"/>
        <w:ind w:firstLine="709"/>
        <w:jc w:val="both"/>
        <w:rPr>
          <w:rFonts w:ascii="Calibri" w:hAnsi="Calibri"/>
          <w:sz w:val="26"/>
          <w:szCs w:val="26"/>
        </w:rPr>
      </w:pPr>
      <w:r w:rsidRPr="00464A7A">
        <w:rPr>
          <w:rFonts w:ascii="Calibri" w:hAnsi="Calibri"/>
          <w:sz w:val="26"/>
          <w:szCs w:val="26"/>
        </w:rPr>
        <w:t>Система документов стратегического планирования федерального и регионального уровня является основой для разработки муниципальных программ Купинского района и настоящего проекта внесения изменений в СТП Купинского района.</w:t>
      </w:r>
    </w:p>
    <w:p w:rsidR="00DC47B1" w:rsidRPr="00464A7A" w:rsidRDefault="00DC47B1" w:rsidP="00DC47B1">
      <w:pPr>
        <w:spacing w:before="120" w:after="120"/>
        <w:ind w:firstLine="709"/>
        <w:jc w:val="both"/>
        <w:rPr>
          <w:rFonts w:ascii="Calibri" w:hAnsi="Calibri"/>
          <w:sz w:val="26"/>
          <w:szCs w:val="26"/>
        </w:rPr>
      </w:pPr>
      <w:r w:rsidRPr="00464A7A">
        <w:rPr>
          <w:rFonts w:ascii="Calibri" w:hAnsi="Calibri"/>
          <w:sz w:val="26"/>
          <w:szCs w:val="26"/>
        </w:rPr>
        <w:t>Проект внесения изменений в СТП Купинского района выполнен с учетом:</w:t>
      </w:r>
    </w:p>
    <w:p w:rsidR="00DC47B1" w:rsidRPr="00464A7A" w:rsidRDefault="00DC47B1" w:rsidP="00E64E56">
      <w:pPr>
        <w:numPr>
          <w:ilvl w:val="0"/>
          <w:numId w:val="11"/>
        </w:numPr>
        <w:spacing w:before="120" w:after="120"/>
        <w:ind w:left="1276" w:hanging="567"/>
        <w:jc w:val="both"/>
        <w:rPr>
          <w:rFonts w:ascii="Calibri" w:hAnsi="Calibri"/>
          <w:sz w:val="26"/>
          <w:szCs w:val="26"/>
        </w:rPr>
      </w:pPr>
      <w:r w:rsidRPr="00464A7A">
        <w:rPr>
          <w:rFonts w:ascii="Calibri" w:hAnsi="Calibri"/>
          <w:sz w:val="26"/>
          <w:szCs w:val="26"/>
        </w:rPr>
        <w:t>действующих, на момент разработки проекта, отраслевых документов стратегического планирования Российской Федерации;</w:t>
      </w:r>
    </w:p>
    <w:p w:rsidR="00DC47B1" w:rsidRPr="00464A7A" w:rsidRDefault="00DC47B1" w:rsidP="00E64E56">
      <w:pPr>
        <w:numPr>
          <w:ilvl w:val="0"/>
          <w:numId w:val="11"/>
        </w:numPr>
        <w:spacing w:before="120" w:after="120"/>
        <w:ind w:left="1276" w:hanging="567"/>
        <w:jc w:val="both"/>
        <w:rPr>
          <w:rFonts w:ascii="Calibri" w:hAnsi="Calibri"/>
          <w:sz w:val="26"/>
          <w:szCs w:val="26"/>
        </w:rPr>
      </w:pPr>
      <w:r w:rsidRPr="00464A7A">
        <w:rPr>
          <w:rFonts w:ascii="Calibri" w:hAnsi="Calibri"/>
          <w:sz w:val="26"/>
          <w:szCs w:val="26"/>
        </w:rPr>
        <w:t>перспективной экономической специализации Новосибирской области, приведенной в Стратегии пространственного развития Российской Федерации на период до 2025 года, утвержденной Распоряжением Правительства РФ от 13.02.2019 года № 207-р «Об утверждении Стратегии пространственного развития Российской Федерации на период до 2025 года»;</w:t>
      </w:r>
    </w:p>
    <w:p w:rsidR="00DC47B1" w:rsidRPr="00464A7A" w:rsidRDefault="00DC47B1" w:rsidP="00E64E56">
      <w:pPr>
        <w:numPr>
          <w:ilvl w:val="0"/>
          <w:numId w:val="11"/>
        </w:numPr>
        <w:spacing w:before="120" w:after="120"/>
        <w:ind w:left="1276" w:hanging="567"/>
        <w:jc w:val="both"/>
        <w:rPr>
          <w:rFonts w:ascii="Calibri" w:hAnsi="Calibri"/>
          <w:sz w:val="26"/>
          <w:szCs w:val="26"/>
        </w:rPr>
      </w:pPr>
      <w:r w:rsidRPr="00464A7A">
        <w:rPr>
          <w:rFonts w:ascii="Calibri" w:hAnsi="Calibri"/>
          <w:sz w:val="26"/>
          <w:szCs w:val="26"/>
        </w:rPr>
        <w:t>предложений по созданию объектов местного значения (районного уровня), содержащихся в действующей Стратегии социально-экономического развития Новосибирской области на период до 2030 года, утвержденной постановлением Правительства Новосибирской области от 19.03.2019 года № 105-п и в плане мероприятий по реализации Стратегии социально-экономического развития Новосибирской области на период до 2030 года, утвержденном постановлением Правительства Новосибирской области от 31.12.2019 года №514-п;</w:t>
      </w:r>
    </w:p>
    <w:p w:rsidR="00DC47B1" w:rsidRPr="00464A7A" w:rsidRDefault="00DC47B1" w:rsidP="00E64E56">
      <w:pPr>
        <w:numPr>
          <w:ilvl w:val="0"/>
          <w:numId w:val="11"/>
        </w:numPr>
        <w:spacing w:before="120" w:after="120"/>
        <w:ind w:left="1276" w:hanging="567"/>
        <w:jc w:val="both"/>
        <w:rPr>
          <w:rFonts w:ascii="Calibri" w:hAnsi="Calibri"/>
          <w:sz w:val="26"/>
          <w:szCs w:val="26"/>
        </w:rPr>
      </w:pPr>
      <w:r w:rsidRPr="00464A7A">
        <w:rPr>
          <w:rFonts w:ascii="Calibri" w:hAnsi="Calibri"/>
          <w:sz w:val="26"/>
          <w:szCs w:val="26"/>
        </w:rPr>
        <w:t>основных направлений и мероприятий, указанных в стратегии, планах и программах комплексного социально-экономического развития Купинского района</w:t>
      </w:r>
    </w:p>
    <w:p w:rsidR="00DC47B1" w:rsidRPr="000C59DE" w:rsidRDefault="00DC47B1" w:rsidP="00DC47B1">
      <w:pPr>
        <w:spacing w:before="120" w:after="120"/>
        <w:ind w:firstLine="709"/>
        <w:jc w:val="both"/>
        <w:rPr>
          <w:rFonts w:ascii="Calibri" w:hAnsi="Calibri"/>
          <w:sz w:val="26"/>
          <w:szCs w:val="26"/>
        </w:rPr>
      </w:pPr>
      <w:r w:rsidRPr="000C59DE">
        <w:rPr>
          <w:rFonts w:ascii="Calibri" w:hAnsi="Calibri"/>
          <w:sz w:val="26"/>
          <w:szCs w:val="26"/>
        </w:rPr>
        <w:t xml:space="preserve">В основу определения основных целей и направлений территориального развития в вышеуказанных стратегических документах был положен Указ Президента РФ от 21 июля 2020 г. № 474 «О национальных целях развития Российской Федерации на период до 2030 года», который утратил силу в связи с выходом 7 мая 2024 года Указа Президента «О национальных целях развития Российской Федерации на период до 2030 года и на перспективу до 2036 года», который определил необходимость до 31.12.2024 года разработать и утвердить </w:t>
      </w:r>
      <w:r w:rsidRPr="000C59DE">
        <w:rPr>
          <w:rFonts w:ascii="Calibri" w:hAnsi="Calibri"/>
          <w:sz w:val="26"/>
          <w:szCs w:val="26"/>
        </w:rPr>
        <w:lastRenderedPageBreak/>
        <w:t>новую стратегию пространственного развития Российской Федерации на период до 2030 года</w:t>
      </w:r>
      <w:r>
        <w:rPr>
          <w:rFonts w:ascii="Calibri" w:hAnsi="Calibri"/>
          <w:sz w:val="26"/>
          <w:szCs w:val="26"/>
        </w:rPr>
        <w:t xml:space="preserve">, соответственно и других федеральных и региональных стратегических документов </w:t>
      </w:r>
      <w:r w:rsidRPr="000C59DE">
        <w:rPr>
          <w:rFonts w:ascii="Calibri" w:hAnsi="Calibri"/>
          <w:sz w:val="26"/>
          <w:szCs w:val="26"/>
        </w:rPr>
        <w:t>опирающихся на майский указ 2020 года.</w:t>
      </w:r>
    </w:p>
    <w:p w:rsidR="00DC47B1" w:rsidRPr="000C59DE" w:rsidRDefault="00DC47B1" w:rsidP="00DC47B1">
      <w:pPr>
        <w:spacing w:before="120" w:after="120"/>
        <w:ind w:firstLine="709"/>
        <w:jc w:val="both"/>
        <w:rPr>
          <w:rFonts w:ascii="Calibri" w:hAnsi="Calibri"/>
          <w:sz w:val="26"/>
          <w:szCs w:val="26"/>
        </w:rPr>
      </w:pPr>
      <w:r w:rsidRPr="000C59DE">
        <w:rPr>
          <w:rFonts w:ascii="Calibri" w:hAnsi="Calibri"/>
          <w:sz w:val="26"/>
          <w:szCs w:val="26"/>
        </w:rPr>
        <w:t>Проект внесения изменений в СТП Купинского района выполнен с учетом поставленных целей и направлений развития определённых в Указе Президента «О национальных целях развития Российской Федерации на период до 2030 года и на перспективу до 2036 года» от 7 мая 2024 года.</w:t>
      </w:r>
    </w:p>
    <w:p w:rsidR="00DC47B1" w:rsidRDefault="00DC47B1" w:rsidP="00DC47B1">
      <w:pPr>
        <w:spacing w:before="120" w:after="120"/>
        <w:ind w:firstLine="709"/>
        <w:jc w:val="both"/>
        <w:rPr>
          <w:rFonts w:ascii="Calibri" w:hAnsi="Calibri"/>
          <w:sz w:val="26"/>
          <w:szCs w:val="26"/>
        </w:rPr>
      </w:pPr>
      <w:r>
        <w:rPr>
          <w:rFonts w:ascii="Calibri" w:hAnsi="Calibri"/>
          <w:sz w:val="26"/>
          <w:szCs w:val="26"/>
        </w:rPr>
        <w:t xml:space="preserve">В соответствии со </w:t>
      </w:r>
      <w:r w:rsidRPr="00464A7A">
        <w:rPr>
          <w:rFonts w:ascii="Calibri" w:hAnsi="Calibri"/>
          <w:sz w:val="26"/>
          <w:szCs w:val="26"/>
        </w:rPr>
        <w:t>Стратеги</w:t>
      </w:r>
      <w:r>
        <w:rPr>
          <w:rFonts w:ascii="Calibri" w:hAnsi="Calibri"/>
          <w:sz w:val="26"/>
          <w:szCs w:val="26"/>
        </w:rPr>
        <w:t>ей</w:t>
      </w:r>
      <w:r w:rsidRPr="00464A7A">
        <w:rPr>
          <w:rFonts w:ascii="Calibri" w:hAnsi="Calibri"/>
          <w:sz w:val="26"/>
          <w:szCs w:val="26"/>
        </w:rPr>
        <w:t xml:space="preserve"> социально-экономического развития Новосибирской области на период до 2030 года</w:t>
      </w:r>
      <w:r>
        <w:rPr>
          <w:rStyle w:val="af2"/>
          <w:rFonts w:ascii="Calibri" w:hAnsi="Calibri"/>
          <w:sz w:val="26"/>
          <w:szCs w:val="26"/>
        </w:rPr>
        <w:footnoteReference w:id="3"/>
      </w:r>
      <w:r>
        <w:rPr>
          <w:rFonts w:ascii="Calibri" w:hAnsi="Calibri"/>
          <w:sz w:val="26"/>
          <w:szCs w:val="26"/>
        </w:rPr>
        <w:t xml:space="preserve"> </w:t>
      </w:r>
      <w:r w:rsidRPr="008F63CB">
        <w:rPr>
          <w:rFonts w:ascii="Calibri" w:hAnsi="Calibri"/>
          <w:sz w:val="26"/>
          <w:szCs w:val="26"/>
        </w:rPr>
        <w:t>перспективы развития Купинского района связаны с газификацией территорий, темпами модернизации существующих основных фондов, формированием новой дорожной инфраструктуры, созданием предприятий для переработки экологически чистой продукции сельского и лесного хозяйства, а также с развитием туризма.</w:t>
      </w:r>
    </w:p>
    <w:p w:rsidR="00DC47B1" w:rsidRPr="009B02F1" w:rsidRDefault="00DC47B1" w:rsidP="00DC47B1">
      <w:pPr>
        <w:spacing w:before="120" w:after="120"/>
        <w:ind w:firstLine="709"/>
        <w:jc w:val="both"/>
        <w:rPr>
          <w:rFonts w:ascii="Calibri" w:hAnsi="Calibri"/>
          <w:sz w:val="26"/>
          <w:szCs w:val="26"/>
        </w:rPr>
      </w:pPr>
      <w:r w:rsidRPr="000C59DE">
        <w:rPr>
          <w:rFonts w:ascii="Calibri" w:hAnsi="Calibri"/>
          <w:sz w:val="26"/>
          <w:szCs w:val="26"/>
        </w:rPr>
        <w:t xml:space="preserve">В </w:t>
      </w:r>
      <w:r w:rsidRPr="009B02F1">
        <w:rPr>
          <w:rFonts w:ascii="Calibri" w:hAnsi="Calibri"/>
          <w:sz w:val="26"/>
          <w:szCs w:val="26"/>
        </w:rPr>
        <w:t>настоящее время на территории Купинского района действует следующая система планов и программ комплексного социально-экономического развития муниципального образования:</w:t>
      </w:r>
    </w:p>
    <w:p w:rsidR="00DC47B1" w:rsidRPr="009B02F1" w:rsidRDefault="00DC47B1" w:rsidP="00E64E56">
      <w:pPr>
        <w:pStyle w:val="a6"/>
        <w:numPr>
          <w:ilvl w:val="1"/>
          <w:numId w:val="12"/>
        </w:numPr>
        <w:spacing w:after="120"/>
        <w:ind w:left="1276" w:right="-6" w:hanging="567"/>
        <w:contextualSpacing w:val="0"/>
        <w:jc w:val="both"/>
        <w:rPr>
          <w:rFonts w:cstheme="minorHAnsi"/>
          <w:sz w:val="26"/>
          <w:szCs w:val="26"/>
        </w:rPr>
      </w:pPr>
      <w:r w:rsidRPr="009B02F1">
        <w:rPr>
          <w:rFonts w:cstheme="minorHAnsi"/>
          <w:sz w:val="26"/>
          <w:szCs w:val="26"/>
        </w:rPr>
        <w:t>Стратегия социально-экономического развития Купинского района на период до 2025 года (утв. советом депутатов Купинского района Новосибирской области №214 от 18.12.2018).</w:t>
      </w:r>
    </w:p>
    <w:p w:rsidR="00DC47B1" w:rsidRPr="009B02F1" w:rsidRDefault="00DC47B1" w:rsidP="00E64E56">
      <w:pPr>
        <w:pStyle w:val="a6"/>
        <w:numPr>
          <w:ilvl w:val="1"/>
          <w:numId w:val="12"/>
        </w:numPr>
        <w:spacing w:after="120"/>
        <w:ind w:left="1276" w:right="-6" w:hanging="567"/>
        <w:contextualSpacing w:val="0"/>
        <w:jc w:val="both"/>
        <w:rPr>
          <w:rFonts w:cstheme="minorHAnsi"/>
          <w:sz w:val="26"/>
          <w:szCs w:val="26"/>
        </w:rPr>
      </w:pPr>
      <w:r w:rsidRPr="009B02F1">
        <w:rPr>
          <w:rFonts w:cstheme="minorHAnsi"/>
          <w:sz w:val="26"/>
          <w:szCs w:val="26"/>
        </w:rPr>
        <w:t>1</w:t>
      </w:r>
      <w:r>
        <w:rPr>
          <w:rFonts w:cstheme="minorHAnsi"/>
          <w:sz w:val="26"/>
          <w:szCs w:val="26"/>
        </w:rPr>
        <w:t>9</w:t>
      </w:r>
      <w:r w:rsidRPr="009B02F1">
        <w:rPr>
          <w:rFonts w:cstheme="minorHAnsi"/>
          <w:sz w:val="26"/>
          <w:szCs w:val="26"/>
        </w:rPr>
        <w:t xml:space="preserve"> муниципальные программы Купинского района</w:t>
      </w:r>
    </w:p>
    <w:p w:rsidR="00DC47B1" w:rsidRPr="009B02F1" w:rsidRDefault="00DC47B1" w:rsidP="00DC47B1">
      <w:pPr>
        <w:spacing w:after="120"/>
        <w:ind w:right="-6" w:firstLine="709"/>
        <w:jc w:val="both"/>
        <w:rPr>
          <w:rFonts w:cstheme="minorHAnsi"/>
          <w:sz w:val="26"/>
          <w:szCs w:val="26"/>
        </w:rPr>
      </w:pPr>
      <w:r w:rsidRPr="009B02F1">
        <w:rPr>
          <w:rFonts w:cstheme="minorHAnsi"/>
          <w:sz w:val="26"/>
          <w:szCs w:val="26"/>
        </w:rPr>
        <w:t xml:space="preserve">Перечень муниципальных программ Купинского района приведен в </w:t>
      </w:r>
      <w:r w:rsidRPr="000F1C60">
        <w:rPr>
          <w:rFonts w:cstheme="minorHAnsi"/>
          <w:sz w:val="26"/>
          <w:szCs w:val="26"/>
        </w:rPr>
        <w:t>приложении №3</w:t>
      </w:r>
      <w:r w:rsidRPr="009B02F1">
        <w:rPr>
          <w:rFonts w:cstheme="minorHAnsi"/>
          <w:sz w:val="26"/>
          <w:szCs w:val="26"/>
        </w:rPr>
        <w:t xml:space="preserve"> в составе настоящего сшива. </w:t>
      </w:r>
    </w:p>
    <w:p w:rsidR="00DC47B1" w:rsidRPr="00CB1CFA" w:rsidRDefault="00DC47B1" w:rsidP="00DC47B1">
      <w:pPr>
        <w:spacing w:before="120" w:after="120"/>
        <w:ind w:firstLine="709"/>
        <w:jc w:val="both"/>
        <w:rPr>
          <w:rFonts w:ascii="Calibri" w:hAnsi="Calibri"/>
          <w:sz w:val="26"/>
          <w:szCs w:val="26"/>
        </w:rPr>
      </w:pPr>
      <w:r w:rsidRPr="00CB1CFA">
        <w:rPr>
          <w:rFonts w:ascii="Calibri" w:hAnsi="Calibri"/>
          <w:sz w:val="26"/>
          <w:szCs w:val="26"/>
        </w:rPr>
        <w:t>В соответствии с требованиями ч.3 ст. 19, ч.4 ст. 26 Градостроительного кодекса РФ все планируемые для размещения объекты местного значения муниципального района, предусмотренные к созданию вышеуказанными муниципальными программами Купинского района, учтены настоящим проектом изменений схемы территориального планирования Купинского района.</w:t>
      </w:r>
    </w:p>
    <w:p w:rsidR="00DC47B1" w:rsidRPr="00CB1CFA" w:rsidRDefault="00DC47B1" w:rsidP="00DC47B1">
      <w:pPr>
        <w:pStyle w:val="ConsPlusNormal"/>
        <w:spacing w:before="120" w:after="120"/>
        <w:ind w:firstLine="851"/>
        <w:jc w:val="both"/>
        <w:rPr>
          <w:rFonts w:asciiTheme="minorHAnsi" w:hAnsiTheme="minorHAnsi" w:cstheme="minorHAnsi"/>
          <w:sz w:val="26"/>
          <w:szCs w:val="26"/>
        </w:rPr>
      </w:pPr>
      <w:r w:rsidRPr="00CB1CFA">
        <w:rPr>
          <w:rFonts w:asciiTheme="minorHAnsi" w:hAnsiTheme="minorHAnsi" w:cstheme="minorHAnsi"/>
          <w:sz w:val="26"/>
          <w:szCs w:val="26"/>
        </w:rPr>
        <w:t>В целях достижения целевых показателей (индикаторов) стратегических направлений социально-экономического развития района потребуется строительство (реконструкция) отдельных объектов местного значения муниципального района, в первую очередь:</w:t>
      </w:r>
    </w:p>
    <w:p w:rsidR="00DC47B1" w:rsidRPr="00CB1CFA" w:rsidRDefault="00DC47B1" w:rsidP="00E64E56">
      <w:pPr>
        <w:pStyle w:val="ConsPlusNormal"/>
        <w:numPr>
          <w:ilvl w:val="0"/>
          <w:numId w:val="24"/>
        </w:numPr>
        <w:spacing w:before="120" w:after="120"/>
        <w:jc w:val="both"/>
        <w:rPr>
          <w:rFonts w:asciiTheme="minorHAnsi" w:hAnsiTheme="minorHAnsi" w:cstheme="minorHAnsi"/>
          <w:sz w:val="26"/>
          <w:szCs w:val="26"/>
        </w:rPr>
      </w:pPr>
      <w:r w:rsidRPr="00CB1CFA">
        <w:rPr>
          <w:rFonts w:asciiTheme="minorHAnsi" w:hAnsiTheme="minorHAnsi" w:cstheme="minorHAnsi"/>
          <w:sz w:val="26"/>
          <w:szCs w:val="26"/>
        </w:rPr>
        <w:t>объектов инженерной инфраструктуры (межпоселковые газопроводы)</w:t>
      </w:r>
    </w:p>
    <w:p w:rsidR="00DC47B1" w:rsidRPr="00CB1CFA" w:rsidRDefault="00DC47B1" w:rsidP="00E64E56">
      <w:pPr>
        <w:pStyle w:val="ConsPlusNormal"/>
        <w:numPr>
          <w:ilvl w:val="0"/>
          <w:numId w:val="24"/>
        </w:numPr>
        <w:spacing w:before="120" w:after="120"/>
        <w:jc w:val="both"/>
        <w:rPr>
          <w:rFonts w:asciiTheme="minorHAnsi" w:hAnsiTheme="minorHAnsi" w:cstheme="minorHAnsi"/>
          <w:sz w:val="26"/>
          <w:szCs w:val="26"/>
        </w:rPr>
      </w:pPr>
      <w:r w:rsidRPr="00CB1CFA">
        <w:rPr>
          <w:rFonts w:asciiTheme="minorHAnsi" w:hAnsiTheme="minorHAnsi" w:cstheme="minorHAnsi"/>
          <w:sz w:val="26"/>
          <w:szCs w:val="26"/>
        </w:rPr>
        <w:t>транспортной инфраструктуры (автомобильные дороги между населенными пунктами)</w:t>
      </w:r>
    </w:p>
    <w:p w:rsidR="00DC47B1" w:rsidRPr="00CB1CFA" w:rsidRDefault="00DC47B1" w:rsidP="00E64E56">
      <w:pPr>
        <w:pStyle w:val="ConsPlusNormal"/>
        <w:numPr>
          <w:ilvl w:val="0"/>
          <w:numId w:val="24"/>
        </w:numPr>
        <w:spacing w:before="120" w:after="120"/>
        <w:jc w:val="both"/>
        <w:rPr>
          <w:rFonts w:asciiTheme="minorHAnsi" w:hAnsiTheme="minorHAnsi" w:cstheme="minorHAnsi"/>
          <w:sz w:val="26"/>
          <w:szCs w:val="26"/>
        </w:rPr>
      </w:pPr>
      <w:r w:rsidRPr="00CB1CFA">
        <w:rPr>
          <w:rFonts w:asciiTheme="minorHAnsi" w:hAnsiTheme="minorHAnsi" w:cstheme="minorHAnsi"/>
          <w:sz w:val="26"/>
          <w:szCs w:val="26"/>
        </w:rPr>
        <w:t>социальной инфраструктуры (с учетом нормативной обеспеченности населения).</w:t>
      </w:r>
    </w:p>
    <w:p w:rsidR="00DC47B1" w:rsidRDefault="00DC47B1" w:rsidP="00DC47B1">
      <w:pPr>
        <w:pStyle w:val="ConsPlusNormal"/>
        <w:spacing w:before="120" w:after="120"/>
        <w:ind w:firstLine="709"/>
        <w:jc w:val="both"/>
        <w:rPr>
          <w:rFonts w:asciiTheme="minorHAnsi" w:hAnsiTheme="minorHAnsi" w:cstheme="minorHAnsi"/>
          <w:sz w:val="26"/>
          <w:szCs w:val="26"/>
        </w:rPr>
      </w:pPr>
      <w:r w:rsidRPr="00CB1CFA">
        <w:rPr>
          <w:rFonts w:asciiTheme="minorHAnsi" w:hAnsiTheme="minorHAnsi" w:cstheme="minorHAnsi"/>
          <w:sz w:val="26"/>
          <w:szCs w:val="26"/>
        </w:rPr>
        <w:lastRenderedPageBreak/>
        <w:t>Стратегия социально-экономического развития Купинского района определила развитие муниципального района на период до 2025 года. Основные целевые направления действующей Стратегии учтены настоящим проектом внесения изменений в СТП Купинского района. Учитывая, что расчетный срок СТП – 2036 года, при разработки новой Стратегии социально-экономического развития муниципального района необходимо учесть основные стратегические ориентиры, представленные в настоящем проекте.</w:t>
      </w:r>
    </w:p>
    <w:p w:rsidR="00DC47B1" w:rsidRDefault="00DC47B1" w:rsidP="00DC47B1">
      <w:pPr>
        <w:pStyle w:val="ConsPlusNormal"/>
        <w:spacing w:before="120" w:after="120"/>
        <w:ind w:firstLine="709"/>
        <w:jc w:val="both"/>
        <w:rPr>
          <w:rFonts w:asciiTheme="minorHAnsi" w:hAnsiTheme="minorHAnsi" w:cstheme="minorHAnsi"/>
          <w:sz w:val="26"/>
          <w:szCs w:val="26"/>
        </w:rPr>
      </w:pPr>
      <w:r>
        <w:rPr>
          <w:rFonts w:asciiTheme="minorHAnsi" w:hAnsiTheme="minorHAnsi" w:cstheme="minorHAnsi"/>
          <w:sz w:val="26"/>
          <w:szCs w:val="26"/>
        </w:rPr>
        <w:t xml:space="preserve">В рамках прогноза социально-экономического развития Купинского района Новосибирской области на 2024 год и </w:t>
      </w:r>
      <w:r w:rsidRPr="00E972EB">
        <w:rPr>
          <w:rFonts w:asciiTheme="minorHAnsi" w:hAnsiTheme="minorHAnsi" w:cstheme="minorHAnsi"/>
          <w:sz w:val="26"/>
          <w:szCs w:val="26"/>
        </w:rPr>
        <w:t xml:space="preserve">плановый период 2025 и 2026 годов, утв. постановлением Администрации Купинского района от 14.11.2023 </w:t>
      </w:r>
      <w:r>
        <w:rPr>
          <w:rFonts w:asciiTheme="minorHAnsi" w:hAnsiTheme="minorHAnsi" w:cstheme="minorHAnsi"/>
          <w:sz w:val="26"/>
          <w:szCs w:val="26"/>
        </w:rPr>
        <w:t>№834, на территории района до 2026 года планируются к реализации следующие инвестиционные проекты (объекты местного значения (муниципального уровня) и объекты регионального значения), учтенные настоящим проектом внесения изменений в СТП – табл. 1.1.1.</w:t>
      </w:r>
    </w:p>
    <w:p w:rsidR="00DC47B1" w:rsidRPr="00EB7F70" w:rsidRDefault="00DC47B1" w:rsidP="00DC47B1">
      <w:pPr>
        <w:overflowPunct w:val="0"/>
        <w:autoSpaceDE w:val="0"/>
        <w:autoSpaceDN w:val="0"/>
        <w:adjustRightInd w:val="0"/>
        <w:spacing w:line="216" w:lineRule="auto"/>
        <w:jc w:val="right"/>
        <w:textAlignment w:val="baseline"/>
        <w:rPr>
          <w:rFonts w:eastAsia="Calibri" w:cs="Calibri"/>
          <w:i/>
        </w:rPr>
      </w:pPr>
      <w:r w:rsidRPr="00EB7F70">
        <w:rPr>
          <w:rFonts w:eastAsia="Calibri" w:cs="Calibri"/>
          <w:i/>
        </w:rPr>
        <w:t>Таблица 1.1.1.  Инвестиционные проекты, планируемые к реализации в Купинском районе Новосибирской области в период 2024-2026 годы</w:t>
      </w:r>
    </w:p>
    <w:tbl>
      <w:tblPr>
        <w:tblStyle w:val="a5"/>
        <w:tblW w:w="9359" w:type="dxa"/>
        <w:jc w:val="center"/>
        <w:tblLook w:val="04A0" w:firstRow="1" w:lastRow="0" w:firstColumn="1" w:lastColumn="0" w:noHBand="0" w:noVBand="1"/>
      </w:tblPr>
      <w:tblGrid>
        <w:gridCol w:w="562"/>
        <w:gridCol w:w="3086"/>
        <w:gridCol w:w="3578"/>
        <w:gridCol w:w="2133"/>
      </w:tblGrid>
      <w:tr w:rsidR="00DC47B1" w:rsidRPr="00E929FA" w:rsidTr="00DC47B1">
        <w:trPr>
          <w:trHeight w:val="567"/>
          <w:tblHeader/>
          <w:jc w:val="center"/>
        </w:trPr>
        <w:tc>
          <w:tcPr>
            <w:tcW w:w="562" w:type="dxa"/>
            <w:shd w:val="clear" w:color="auto" w:fill="D9D9D9" w:themeFill="background1" w:themeFillShade="D9"/>
            <w:vAlign w:val="center"/>
          </w:tcPr>
          <w:p w:rsidR="00DC47B1" w:rsidRPr="00197EAF" w:rsidRDefault="00DC47B1" w:rsidP="00DC47B1">
            <w:pPr>
              <w:jc w:val="center"/>
              <w:rPr>
                <w:rFonts w:cstheme="minorHAnsi"/>
                <w:b/>
                <w:bCs/>
              </w:rPr>
            </w:pPr>
            <w:r w:rsidRPr="00197EAF">
              <w:rPr>
                <w:rFonts w:cstheme="minorHAnsi"/>
                <w:b/>
                <w:bCs/>
              </w:rPr>
              <w:t>№</w:t>
            </w:r>
          </w:p>
        </w:tc>
        <w:tc>
          <w:tcPr>
            <w:tcW w:w="3086" w:type="dxa"/>
            <w:shd w:val="clear" w:color="auto" w:fill="D9D9D9" w:themeFill="background1" w:themeFillShade="D9"/>
            <w:vAlign w:val="center"/>
          </w:tcPr>
          <w:p w:rsidR="00DC47B1" w:rsidRPr="00197EAF" w:rsidRDefault="00DC47B1" w:rsidP="00DC47B1">
            <w:pPr>
              <w:jc w:val="center"/>
              <w:rPr>
                <w:rFonts w:cstheme="minorHAnsi"/>
                <w:b/>
                <w:bCs/>
              </w:rPr>
            </w:pPr>
            <w:r w:rsidRPr="00197EAF">
              <w:rPr>
                <w:rFonts w:cstheme="minorHAnsi"/>
                <w:b/>
                <w:bCs/>
              </w:rPr>
              <w:t>Наименование проекта, место расположения</w:t>
            </w:r>
          </w:p>
        </w:tc>
        <w:tc>
          <w:tcPr>
            <w:tcW w:w="3578" w:type="dxa"/>
            <w:shd w:val="clear" w:color="auto" w:fill="D9D9D9" w:themeFill="background1" w:themeFillShade="D9"/>
            <w:vAlign w:val="center"/>
          </w:tcPr>
          <w:p w:rsidR="00DC47B1" w:rsidRPr="00197EAF" w:rsidRDefault="00DC47B1" w:rsidP="00DC47B1">
            <w:pPr>
              <w:jc w:val="center"/>
              <w:rPr>
                <w:rFonts w:cstheme="minorHAnsi"/>
                <w:b/>
                <w:bCs/>
              </w:rPr>
            </w:pPr>
            <w:r w:rsidRPr="00197EAF">
              <w:rPr>
                <w:rFonts w:cstheme="minorHAnsi"/>
                <w:b/>
                <w:bCs/>
              </w:rPr>
              <w:t>Инициатор проекта</w:t>
            </w:r>
          </w:p>
        </w:tc>
        <w:tc>
          <w:tcPr>
            <w:tcW w:w="2133" w:type="dxa"/>
            <w:shd w:val="clear" w:color="auto" w:fill="D9D9D9" w:themeFill="background1" w:themeFillShade="D9"/>
            <w:vAlign w:val="center"/>
          </w:tcPr>
          <w:p w:rsidR="00DC47B1" w:rsidRPr="00197EAF" w:rsidRDefault="00DC47B1" w:rsidP="00DC47B1">
            <w:pPr>
              <w:jc w:val="center"/>
              <w:rPr>
                <w:rFonts w:cstheme="minorHAnsi"/>
                <w:b/>
                <w:bCs/>
              </w:rPr>
            </w:pPr>
            <w:r w:rsidRPr="00197EAF">
              <w:rPr>
                <w:rFonts w:cstheme="minorHAnsi"/>
                <w:b/>
                <w:bCs/>
              </w:rPr>
              <w:t>Стадия реализации</w:t>
            </w:r>
          </w:p>
        </w:tc>
      </w:tr>
      <w:tr w:rsidR="00DC47B1" w:rsidRPr="00E929FA" w:rsidTr="00DC47B1">
        <w:trPr>
          <w:trHeight w:val="845"/>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Реконструкция элеватора- г. Купино</w:t>
            </w:r>
          </w:p>
        </w:tc>
        <w:tc>
          <w:tcPr>
            <w:tcW w:w="3578" w:type="dxa"/>
            <w:hideMark/>
          </w:tcPr>
          <w:p w:rsidR="00DC47B1" w:rsidRPr="00E929FA" w:rsidRDefault="00DC47B1" w:rsidP="00DC47B1">
            <w:pPr>
              <w:rPr>
                <w:rFonts w:cstheme="minorHAnsi"/>
              </w:rPr>
            </w:pPr>
            <w:r w:rsidRPr="00E929FA">
              <w:rPr>
                <w:rFonts w:cstheme="minorHAnsi"/>
              </w:rPr>
              <w:t>ООО «Трансхимэкспорт»,        ООО «Метелица» АО  «Купинский элеватор»</w:t>
            </w:r>
          </w:p>
        </w:tc>
        <w:tc>
          <w:tcPr>
            <w:tcW w:w="2133" w:type="dxa"/>
            <w:hideMark/>
          </w:tcPr>
          <w:p w:rsidR="00DC47B1" w:rsidRPr="00E929FA" w:rsidRDefault="00DC47B1" w:rsidP="00DC47B1">
            <w:pPr>
              <w:jc w:val="center"/>
              <w:rPr>
                <w:rFonts w:cstheme="minorHAnsi"/>
              </w:rPr>
            </w:pPr>
            <w:r w:rsidRPr="00E929FA">
              <w:rPr>
                <w:rFonts w:cstheme="minorHAnsi"/>
              </w:rPr>
              <w:t>выполняется</w:t>
            </w:r>
          </w:p>
        </w:tc>
      </w:tr>
      <w:tr w:rsidR="00DC47B1" w:rsidRPr="00E929FA" w:rsidTr="00DC47B1">
        <w:trPr>
          <w:trHeight w:val="842"/>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Строительство элеваторного комплекса, вместимостью 120000 тонн- г. Купино</w:t>
            </w:r>
          </w:p>
        </w:tc>
        <w:tc>
          <w:tcPr>
            <w:tcW w:w="3578" w:type="dxa"/>
            <w:hideMark/>
          </w:tcPr>
          <w:p w:rsidR="00DC47B1" w:rsidRPr="00E929FA" w:rsidRDefault="00DC47B1" w:rsidP="00DC47B1">
            <w:pPr>
              <w:rPr>
                <w:rFonts w:cstheme="minorHAnsi"/>
              </w:rPr>
            </w:pPr>
            <w:r w:rsidRPr="00E929FA">
              <w:rPr>
                <w:rFonts w:cstheme="minorHAnsi"/>
              </w:rPr>
              <w:t xml:space="preserve">ООО «Трансхимэкспорт»        ООО «Метелица» </w:t>
            </w:r>
          </w:p>
        </w:tc>
        <w:tc>
          <w:tcPr>
            <w:tcW w:w="2133" w:type="dxa"/>
            <w:hideMark/>
          </w:tcPr>
          <w:p w:rsidR="00DC47B1" w:rsidRPr="00E929FA" w:rsidRDefault="00DC47B1" w:rsidP="00DC47B1">
            <w:pPr>
              <w:jc w:val="center"/>
              <w:rPr>
                <w:rFonts w:cstheme="minorHAnsi"/>
              </w:rPr>
            </w:pPr>
            <w:r w:rsidRPr="00E929FA">
              <w:rPr>
                <w:rFonts w:cstheme="minorHAnsi"/>
              </w:rPr>
              <w:t>выполняется</w:t>
            </w:r>
          </w:p>
        </w:tc>
      </w:tr>
      <w:tr w:rsidR="00DC47B1" w:rsidRPr="00E929FA" w:rsidTr="00DC47B1">
        <w:trPr>
          <w:trHeight w:val="841"/>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Площадка временного накопления твердых коммунальных отходов</w:t>
            </w:r>
          </w:p>
        </w:tc>
        <w:tc>
          <w:tcPr>
            <w:tcW w:w="3578" w:type="dxa"/>
            <w:hideMark/>
          </w:tcPr>
          <w:p w:rsidR="00DC47B1" w:rsidRPr="00E929FA" w:rsidRDefault="00DC47B1" w:rsidP="00DC47B1">
            <w:pPr>
              <w:rPr>
                <w:rFonts w:cstheme="minorHAnsi"/>
              </w:rPr>
            </w:pPr>
            <w:r w:rsidRPr="00E929FA">
              <w:rPr>
                <w:rFonts w:cstheme="minorHAnsi"/>
              </w:rPr>
              <w:t>Администрация города Купино Купинского района Новосибирской области</w:t>
            </w:r>
          </w:p>
        </w:tc>
        <w:tc>
          <w:tcPr>
            <w:tcW w:w="2133" w:type="dxa"/>
            <w:hideMark/>
          </w:tcPr>
          <w:p w:rsidR="00DC47B1" w:rsidRPr="00E929FA" w:rsidRDefault="00DC47B1" w:rsidP="00DC47B1">
            <w:pPr>
              <w:jc w:val="center"/>
              <w:rPr>
                <w:rFonts w:cstheme="minorHAnsi"/>
              </w:rPr>
            </w:pPr>
            <w:r w:rsidRPr="00E929FA">
              <w:rPr>
                <w:rFonts w:cstheme="minorHAnsi"/>
              </w:rPr>
              <w:t>выполняется</w:t>
            </w:r>
          </w:p>
        </w:tc>
      </w:tr>
      <w:tr w:rsidR="00DC47B1" w:rsidRPr="00E929FA" w:rsidTr="00DC47B1">
        <w:trPr>
          <w:trHeight w:val="980"/>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Строительство зерноочистительного комплекса-д. Киргинцево</w:t>
            </w:r>
          </w:p>
        </w:tc>
        <w:tc>
          <w:tcPr>
            <w:tcW w:w="3578" w:type="dxa"/>
            <w:hideMark/>
          </w:tcPr>
          <w:p w:rsidR="00DC47B1" w:rsidRPr="00E929FA" w:rsidRDefault="00DC47B1" w:rsidP="00DC47B1">
            <w:pPr>
              <w:rPr>
                <w:rFonts w:cstheme="minorHAnsi"/>
              </w:rPr>
            </w:pPr>
            <w:r w:rsidRPr="00E929FA">
              <w:rPr>
                <w:rFonts w:cstheme="minorHAnsi"/>
              </w:rPr>
              <w:t>ЗАО «Верный путь»</w:t>
            </w:r>
          </w:p>
        </w:tc>
        <w:tc>
          <w:tcPr>
            <w:tcW w:w="2133" w:type="dxa"/>
            <w:hideMark/>
          </w:tcPr>
          <w:p w:rsidR="00DC47B1" w:rsidRPr="00E929FA" w:rsidRDefault="00DC47B1" w:rsidP="00DC47B1">
            <w:pPr>
              <w:jc w:val="center"/>
              <w:rPr>
                <w:rFonts w:cstheme="minorHAnsi"/>
              </w:rPr>
            </w:pPr>
            <w:r w:rsidRPr="00E929FA">
              <w:rPr>
                <w:rFonts w:cstheme="minorHAnsi"/>
              </w:rPr>
              <w:t>выполняется</w:t>
            </w:r>
          </w:p>
        </w:tc>
      </w:tr>
      <w:tr w:rsidR="00DC47B1" w:rsidRPr="00E929FA" w:rsidTr="00DC47B1">
        <w:trPr>
          <w:trHeight w:val="838"/>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Строительство зерноочистительного комплекса-с. Рождественка</w:t>
            </w:r>
          </w:p>
        </w:tc>
        <w:tc>
          <w:tcPr>
            <w:tcW w:w="3578" w:type="dxa"/>
            <w:hideMark/>
          </w:tcPr>
          <w:p w:rsidR="00DC47B1" w:rsidRPr="00E929FA" w:rsidRDefault="00DC47B1" w:rsidP="00DC47B1">
            <w:pPr>
              <w:rPr>
                <w:rFonts w:cstheme="minorHAnsi"/>
              </w:rPr>
            </w:pPr>
            <w:r w:rsidRPr="00E929FA">
              <w:rPr>
                <w:rFonts w:cstheme="minorHAnsi"/>
              </w:rPr>
              <w:t>ИП Глава КФХ Пырков П.С.</w:t>
            </w:r>
          </w:p>
        </w:tc>
        <w:tc>
          <w:tcPr>
            <w:tcW w:w="2133" w:type="dxa"/>
            <w:hideMark/>
          </w:tcPr>
          <w:p w:rsidR="00DC47B1" w:rsidRPr="00E929FA" w:rsidRDefault="00DC47B1" w:rsidP="00DC47B1">
            <w:pPr>
              <w:jc w:val="center"/>
              <w:rPr>
                <w:rFonts w:cstheme="minorHAnsi"/>
              </w:rPr>
            </w:pPr>
            <w:r w:rsidRPr="00E929FA">
              <w:rPr>
                <w:rFonts w:cstheme="minorHAnsi"/>
              </w:rPr>
              <w:t>ведутся работы</w:t>
            </w:r>
          </w:p>
        </w:tc>
      </w:tr>
      <w:tr w:rsidR="00DC47B1" w:rsidRPr="00E929FA" w:rsidTr="00DC47B1">
        <w:trPr>
          <w:trHeight w:val="850"/>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Реконструкция зерноочистительного комплекса д. Петровка</w:t>
            </w:r>
          </w:p>
        </w:tc>
        <w:tc>
          <w:tcPr>
            <w:tcW w:w="3578" w:type="dxa"/>
            <w:hideMark/>
          </w:tcPr>
          <w:p w:rsidR="00DC47B1" w:rsidRPr="00E929FA" w:rsidRDefault="00DC47B1" w:rsidP="00DC47B1">
            <w:pPr>
              <w:rPr>
                <w:rFonts w:cstheme="minorHAnsi"/>
              </w:rPr>
            </w:pPr>
            <w:r w:rsidRPr="00E929FA">
              <w:rPr>
                <w:rFonts w:cstheme="minorHAnsi"/>
              </w:rPr>
              <w:t>АО "Маяк"</w:t>
            </w:r>
          </w:p>
        </w:tc>
        <w:tc>
          <w:tcPr>
            <w:tcW w:w="2133" w:type="dxa"/>
            <w:hideMark/>
          </w:tcPr>
          <w:p w:rsidR="00DC47B1" w:rsidRPr="00E929FA" w:rsidRDefault="00DC47B1" w:rsidP="00DC47B1">
            <w:pPr>
              <w:jc w:val="center"/>
              <w:rPr>
                <w:rFonts w:cstheme="minorHAnsi"/>
              </w:rPr>
            </w:pPr>
            <w:r w:rsidRPr="00E929FA">
              <w:rPr>
                <w:rFonts w:cstheme="minorHAnsi"/>
              </w:rPr>
              <w:t>ведутся работы</w:t>
            </w:r>
          </w:p>
        </w:tc>
      </w:tr>
      <w:tr w:rsidR="00DC47B1" w:rsidRPr="00E929FA" w:rsidTr="00DC47B1">
        <w:trPr>
          <w:trHeight w:val="835"/>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Строительство 13и кв. жилого дома для служебного жилья -г. Купино</w:t>
            </w:r>
          </w:p>
        </w:tc>
        <w:tc>
          <w:tcPr>
            <w:tcW w:w="3578" w:type="dxa"/>
            <w:hideMark/>
          </w:tcPr>
          <w:p w:rsidR="00DC47B1" w:rsidRPr="00E929FA" w:rsidRDefault="00DC47B1" w:rsidP="00DC47B1">
            <w:pPr>
              <w:rPr>
                <w:rFonts w:cstheme="minorHAnsi"/>
              </w:rPr>
            </w:pPr>
            <w:r w:rsidRPr="00E929FA">
              <w:rPr>
                <w:rFonts w:cstheme="minorHAnsi"/>
              </w:rPr>
              <w:t>Администрация Купинского района</w:t>
            </w:r>
          </w:p>
        </w:tc>
        <w:tc>
          <w:tcPr>
            <w:tcW w:w="2133" w:type="dxa"/>
            <w:hideMark/>
          </w:tcPr>
          <w:p w:rsidR="00DC47B1" w:rsidRPr="00E929FA" w:rsidRDefault="00DC47B1" w:rsidP="00DC47B1">
            <w:pPr>
              <w:jc w:val="center"/>
              <w:rPr>
                <w:rFonts w:cstheme="minorHAnsi"/>
              </w:rPr>
            </w:pPr>
            <w:r w:rsidRPr="00E929FA">
              <w:rPr>
                <w:rFonts w:cstheme="minorHAnsi"/>
              </w:rPr>
              <w:t>выполняется</w:t>
            </w:r>
          </w:p>
        </w:tc>
      </w:tr>
      <w:tr w:rsidR="00DC47B1" w:rsidRPr="00E929FA" w:rsidTr="00DC47B1">
        <w:trPr>
          <w:trHeight w:val="691"/>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Строительство 2 жилых домов для детей сирот - г. Купино</w:t>
            </w:r>
          </w:p>
        </w:tc>
        <w:tc>
          <w:tcPr>
            <w:tcW w:w="3578" w:type="dxa"/>
            <w:hideMark/>
          </w:tcPr>
          <w:p w:rsidR="00DC47B1" w:rsidRPr="00E929FA" w:rsidRDefault="00DC47B1" w:rsidP="00DC47B1">
            <w:pPr>
              <w:rPr>
                <w:rFonts w:cstheme="minorHAnsi"/>
              </w:rPr>
            </w:pPr>
            <w:r w:rsidRPr="00E929FA">
              <w:rPr>
                <w:rFonts w:cstheme="minorHAnsi"/>
              </w:rPr>
              <w:t>Администрация Купинского района</w:t>
            </w:r>
          </w:p>
        </w:tc>
        <w:tc>
          <w:tcPr>
            <w:tcW w:w="2133" w:type="dxa"/>
            <w:hideMark/>
          </w:tcPr>
          <w:p w:rsidR="00DC47B1" w:rsidRPr="00E929FA" w:rsidRDefault="00DC47B1" w:rsidP="00DC47B1">
            <w:pPr>
              <w:jc w:val="center"/>
              <w:rPr>
                <w:rFonts w:cstheme="minorHAnsi"/>
              </w:rPr>
            </w:pPr>
            <w:r w:rsidRPr="00E929FA">
              <w:rPr>
                <w:rFonts w:cstheme="minorHAnsi"/>
              </w:rPr>
              <w:t>выполняется</w:t>
            </w:r>
          </w:p>
        </w:tc>
      </w:tr>
      <w:tr w:rsidR="00DC47B1" w:rsidRPr="00E929FA" w:rsidTr="00DC47B1">
        <w:trPr>
          <w:trHeight w:val="701"/>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Строительство ФАП - д.Киргинцево</w:t>
            </w:r>
          </w:p>
        </w:tc>
        <w:tc>
          <w:tcPr>
            <w:tcW w:w="3578" w:type="dxa"/>
            <w:hideMark/>
          </w:tcPr>
          <w:p w:rsidR="00DC47B1" w:rsidRPr="00E929FA" w:rsidRDefault="00DC47B1" w:rsidP="00DC47B1">
            <w:pPr>
              <w:rPr>
                <w:rFonts w:cstheme="minorHAnsi"/>
              </w:rPr>
            </w:pPr>
            <w:r w:rsidRPr="00E929FA">
              <w:rPr>
                <w:rFonts w:cstheme="minorHAnsi"/>
              </w:rPr>
              <w:t>Министерство здравоохранения НСО</w:t>
            </w:r>
          </w:p>
        </w:tc>
        <w:tc>
          <w:tcPr>
            <w:tcW w:w="2133" w:type="dxa"/>
            <w:hideMark/>
          </w:tcPr>
          <w:p w:rsidR="00DC47B1" w:rsidRPr="00E929FA" w:rsidRDefault="00DC47B1" w:rsidP="00DC47B1">
            <w:pPr>
              <w:jc w:val="center"/>
              <w:rPr>
                <w:rFonts w:cstheme="minorHAnsi"/>
              </w:rPr>
            </w:pPr>
            <w:r w:rsidRPr="00E929FA">
              <w:rPr>
                <w:rFonts w:cstheme="minorHAnsi"/>
              </w:rPr>
              <w:t>выполняется</w:t>
            </w:r>
          </w:p>
        </w:tc>
      </w:tr>
      <w:tr w:rsidR="00DC47B1" w:rsidRPr="00E929FA" w:rsidTr="00DC47B1">
        <w:trPr>
          <w:trHeight w:val="697"/>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Реконструкция здания ДШИ (здание суда) - г. Купино</w:t>
            </w:r>
          </w:p>
        </w:tc>
        <w:tc>
          <w:tcPr>
            <w:tcW w:w="3578" w:type="dxa"/>
            <w:hideMark/>
          </w:tcPr>
          <w:p w:rsidR="00DC47B1" w:rsidRPr="00E929FA" w:rsidRDefault="00DC47B1" w:rsidP="00DC47B1">
            <w:pPr>
              <w:rPr>
                <w:rFonts w:cstheme="minorHAnsi"/>
              </w:rPr>
            </w:pPr>
            <w:r w:rsidRPr="00E929FA">
              <w:rPr>
                <w:rFonts w:cstheme="minorHAnsi"/>
              </w:rPr>
              <w:t>УКС Новосибирской области</w:t>
            </w:r>
          </w:p>
        </w:tc>
        <w:tc>
          <w:tcPr>
            <w:tcW w:w="2133" w:type="dxa"/>
            <w:hideMark/>
          </w:tcPr>
          <w:p w:rsidR="00DC47B1" w:rsidRPr="00E929FA" w:rsidRDefault="00DC47B1" w:rsidP="00DC47B1">
            <w:pPr>
              <w:jc w:val="center"/>
              <w:rPr>
                <w:rFonts w:cstheme="minorHAnsi"/>
              </w:rPr>
            </w:pPr>
            <w:r w:rsidRPr="00E929FA">
              <w:rPr>
                <w:rFonts w:cstheme="minorHAnsi"/>
              </w:rPr>
              <w:t>выполняется</w:t>
            </w:r>
          </w:p>
        </w:tc>
      </w:tr>
      <w:tr w:rsidR="00DC47B1" w:rsidRPr="00E929FA" w:rsidTr="00DC47B1">
        <w:trPr>
          <w:trHeight w:val="848"/>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Реконструкция МБУ "Купинский районный музейно - мемориальный комплекс"</w:t>
            </w:r>
          </w:p>
        </w:tc>
        <w:tc>
          <w:tcPr>
            <w:tcW w:w="3578" w:type="dxa"/>
            <w:hideMark/>
          </w:tcPr>
          <w:p w:rsidR="00DC47B1" w:rsidRPr="00E929FA" w:rsidRDefault="00DC47B1" w:rsidP="00DC47B1">
            <w:pPr>
              <w:rPr>
                <w:rFonts w:cstheme="minorHAnsi"/>
              </w:rPr>
            </w:pPr>
            <w:r w:rsidRPr="00E929FA">
              <w:rPr>
                <w:rFonts w:cstheme="minorHAnsi"/>
              </w:rPr>
              <w:t>Администрация Купинского района</w:t>
            </w:r>
          </w:p>
        </w:tc>
        <w:tc>
          <w:tcPr>
            <w:tcW w:w="2133" w:type="dxa"/>
            <w:hideMark/>
          </w:tcPr>
          <w:p w:rsidR="00DC47B1" w:rsidRPr="00E929FA" w:rsidRDefault="00DC47B1" w:rsidP="00DC47B1">
            <w:pPr>
              <w:jc w:val="center"/>
              <w:rPr>
                <w:rFonts w:cstheme="minorHAnsi"/>
              </w:rPr>
            </w:pPr>
            <w:r w:rsidRPr="00E929FA">
              <w:rPr>
                <w:rFonts w:cstheme="minorHAnsi"/>
              </w:rPr>
              <w:t>разработка ПСД  и экспертизы</w:t>
            </w:r>
          </w:p>
        </w:tc>
      </w:tr>
      <w:tr w:rsidR="00DC47B1" w:rsidRPr="00E929FA" w:rsidTr="00DC47B1">
        <w:trPr>
          <w:trHeight w:val="954"/>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Приведение в надлежащее состояние обелиска погибшим в ВОВ в д. Петропавловка</w:t>
            </w:r>
          </w:p>
        </w:tc>
        <w:tc>
          <w:tcPr>
            <w:tcW w:w="3578" w:type="dxa"/>
            <w:hideMark/>
          </w:tcPr>
          <w:p w:rsidR="00DC47B1" w:rsidRPr="00E929FA" w:rsidRDefault="00DC47B1" w:rsidP="00DC47B1">
            <w:pPr>
              <w:rPr>
                <w:rFonts w:cstheme="minorHAnsi"/>
              </w:rPr>
            </w:pPr>
            <w:r w:rsidRPr="00E929FA">
              <w:rPr>
                <w:rFonts w:cstheme="minorHAnsi"/>
              </w:rPr>
              <w:t xml:space="preserve">Администрация Благовещенского сельсовета Купинского района Новосибирской области </w:t>
            </w:r>
          </w:p>
        </w:tc>
        <w:tc>
          <w:tcPr>
            <w:tcW w:w="2133" w:type="dxa"/>
            <w:hideMark/>
          </w:tcPr>
          <w:p w:rsidR="00DC47B1" w:rsidRPr="00E929FA" w:rsidRDefault="00DC47B1" w:rsidP="00DC47B1">
            <w:pPr>
              <w:jc w:val="center"/>
              <w:rPr>
                <w:rFonts w:cstheme="minorHAnsi"/>
              </w:rPr>
            </w:pPr>
            <w:r w:rsidRPr="00E929FA">
              <w:rPr>
                <w:rFonts w:cstheme="minorHAnsi"/>
              </w:rPr>
              <w:t>планируемая</w:t>
            </w:r>
          </w:p>
        </w:tc>
      </w:tr>
      <w:tr w:rsidR="00DC47B1" w:rsidRPr="00E929FA" w:rsidTr="00DC47B1">
        <w:trPr>
          <w:trHeight w:val="982"/>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Строительство спортивного зала в МБОУ Новониколаевская СОШ</w:t>
            </w:r>
          </w:p>
        </w:tc>
        <w:tc>
          <w:tcPr>
            <w:tcW w:w="3578" w:type="dxa"/>
            <w:hideMark/>
          </w:tcPr>
          <w:p w:rsidR="00DC47B1" w:rsidRPr="00E929FA" w:rsidRDefault="00DC47B1" w:rsidP="00DC47B1">
            <w:pPr>
              <w:rPr>
                <w:rFonts w:cstheme="minorHAnsi"/>
              </w:rPr>
            </w:pPr>
            <w:r w:rsidRPr="00E929FA">
              <w:rPr>
                <w:rFonts w:cstheme="minorHAnsi"/>
              </w:rPr>
              <w:t>Администрация Купинского района</w:t>
            </w:r>
          </w:p>
        </w:tc>
        <w:tc>
          <w:tcPr>
            <w:tcW w:w="2133" w:type="dxa"/>
            <w:hideMark/>
          </w:tcPr>
          <w:p w:rsidR="00DC47B1" w:rsidRPr="00E929FA" w:rsidRDefault="00DC47B1" w:rsidP="00DC47B1">
            <w:pPr>
              <w:jc w:val="center"/>
              <w:rPr>
                <w:rFonts w:cstheme="minorHAnsi"/>
              </w:rPr>
            </w:pPr>
            <w:r w:rsidRPr="00E929FA">
              <w:rPr>
                <w:rFonts w:cstheme="minorHAnsi"/>
              </w:rPr>
              <w:t>ведется корректировка проекта</w:t>
            </w:r>
          </w:p>
        </w:tc>
      </w:tr>
      <w:tr w:rsidR="00DC47B1" w:rsidRPr="00E929FA" w:rsidTr="00DC47B1">
        <w:trPr>
          <w:trHeight w:val="1245"/>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Строительство общежития на 150 мест для студентов медицинского техникума - г.Купино</w:t>
            </w:r>
          </w:p>
        </w:tc>
        <w:tc>
          <w:tcPr>
            <w:tcW w:w="3578" w:type="dxa"/>
            <w:hideMark/>
          </w:tcPr>
          <w:p w:rsidR="00DC47B1" w:rsidRPr="00E929FA" w:rsidRDefault="00DC47B1" w:rsidP="00DC47B1">
            <w:pPr>
              <w:rPr>
                <w:rFonts w:cstheme="minorHAnsi"/>
              </w:rPr>
            </w:pPr>
            <w:r w:rsidRPr="00E929FA">
              <w:rPr>
                <w:rFonts w:cstheme="minorHAnsi"/>
              </w:rPr>
              <w:t>УКС НСО</w:t>
            </w:r>
          </w:p>
        </w:tc>
        <w:tc>
          <w:tcPr>
            <w:tcW w:w="2133" w:type="dxa"/>
            <w:hideMark/>
          </w:tcPr>
          <w:p w:rsidR="00DC47B1" w:rsidRPr="00E929FA" w:rsidRDefault="00DC47B1" w:rsidP="00DC47B1">
            <w:pPr>
              <w:jc w:val="center"/>
              <w:rPr>
                <w:rFonts w:cstheme="minorHAnsi"/>
              </w:rPr>
            </w:pPr>
            <w:r w:rsidRPr="00E929FA">
              <w:rPr>
                <w:rFonts w:cstheme="minorHAnsi"/>
              </w:rPr>
              <w:t>ведется проектирование</w:t>
            </w:r>
          </w:p>
        </w:tc>
      </w:tr>
      <w:tr w:rsidR="00DC47B1" w:rsidRPr="00E929FA" w:rsidTr="00DC47B1">
        <w:trPr>
          <w:trHeight w:val="979"/>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Реконструкция  МКОУ Яркульской СОШ - Купинский район, с.Яркуль</w:t>
            </w:r>
          </w:p>
        </w:tc>
        <w:tc>
          <w:tcPr>
            <w:tcW w:w="3578" w:type="dxa"/>
            <w:hideMark/>
          </w:tcPr>
          <w:p w:rsidR="00DC47B1" w:rsidRPr="00E929FA" w:rsidRDefault="00DC47B1" w:rsidP="00DC47B1">
            <w:pPr>
              <w:rPr>
                <w:rFonts w:cstheme="minorHAnsi"/>
              </w:rPr>
            </w:pPr>
            <w:r w:rsidRPr="00E929FA">
              <w:rPr>
                <w:rFonts w:cstheme="minorHAnsi"/>
              </w:rPr>
              <w:t>Администрация Купинского района</w:t>
            </w:r>
          </w:p>
        </w:tc>
        <w:tc>
          <w:tcPr>
            <w:tcW w:w="2133" w:type="dxa"/>
            <w:hideMark/>
          </w:tcPr>
          <w:p w:rsidR="00DC47B1" w:rsidRPr="00E929FA" w:rsidRDefault="00DC47B1" w:rsidP="00DC47B1">
            <w:pPr>
              <w:jc w:val="center"/>
              <w:rPr>
                <w:rFonts w:cstheme="minorHAnsi"/>
              </w:rPr>
            </w:pPr>
            <w:r w:rsidRPr="00E929FA">
              <w:rPr>
                <w:rFonts w:cstheme="minorHAnsi"/>
              </w:rPr>
              <w:t>требуется разработка ПСД</w:t>
            </w:r>
          </w:p>
        </w:tc>
      </w:tr>
      <w:tr w:rsidR="00DC47B1" w:rsidRPr="00E929FA" w:rsidTr="00DC47B1">
        <w:trPr>
          <w:trHeight w:val="992"/>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Строительство спортзала в МКОУ СОШ № 105 - г. Купино</w:t>
            </w:r>
          </w:p>
        </w:tc>
        <w:tc>
          <w:tcPr>
            <w:tcW w:w="3578" w:type="dxa"/>
            <w:hideMark/>
          </w:tcPr>
          <w:p w:rsidR="00DC47B1" w:rsidRPr="00E929FA" w:rsidRDefault="00DC47B1" w:rsidP="00DC47B1">
            <w:pPr>
              <w:rPr>
                <w:rFonts w:cstheme="minorHAnsi"/>
              </w:rPr>
            </w:pPr>
            <w:r w:rsidRPr="00E929FA">
              <w:rPr>
                <w:rFonts w:cstheme="minorHAnsi"/>
              </w:rPr>
              <w:t>Администрация Купинского района</w:t>
            </w:r>
          </w:p>
        </w:tc>
        <w:tc>
          <w:tcPr>
            <w:tcW w:w="2133" w:type="dxa"/>
            <w:hideMark/>
          </w:tcPr>
          <w:p w:rsidR="00DC47B1" w:rsidRPr="00E929FA" w:rsidRDefault="00DC47B1" w:rsidP="00DC47B1">
            <w:pPr>
              <w:jc w:val="center"/>
              <w:rPr>
                <w:rFonts w:cstheme="minorHAnsi"/>
              </w:rPr>
            </w:pPr>
            <w:r w:rsidRPr="00E929FA">
              <w:rPr>
                <w:rFonts w:cstheme="minorHAnsi"/>
              </w:rPr>
              <w:t>разработана ПСД</w:t>
            </w:r>
          </w:p>
        </w:tc>
      </w:tr>
      <w:tr w:rsidR="00DC47B1" w:rsidRPr="00E929FA" w:rsidTr="00DC47B1">
        <w:trPr>
          <w:trHeight w:val="978"/>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Строительство здания МКОУ Лукошинской СОШ,д.Лукошино</w:t>
            </w:r>
          </w:p>
        </w:tc>
        <w:tc>
          <w:tcPr>
            <w:tcW w:w="3578" w:type="dxa"/>
            <w:hideMark/>
          </w:tcPr>
          <w:p w:rsidR="00DC47B1" w:rsidRPr="00E929FA" w:rsidRDefault="00DC47B1" w:rsidP="00DC47B1">
            <w:pPr>
              <w:rPr>
                <w:rFonts w:cstheme="minorHAnsi"/>
              </w:rPr>
            </w:pPr>
            <w:r w:rsidRPr="00E929FA">
              <w:rPr>
                <w:rFonts w:cstheme="minorHAnsi"/>
              </w:rPr>
              <w:t>ГКУ НСО "УКС"</w:t>
            </w:r>
          </w:p>
        </w:tc>
        <w:tc>
          <w:tcPr>
            <w:tcW w:w="2133" w:type="dxa"/>
            <w:hideMark/>
          </w:tcPr>
          <w:p w:rsidR="00DC47B1" w:rsidRPr="00E929FA" w:rsidRDefault="00DC47B1" w:rsidP="00DC47B1">
            <w:pPr>
              <w:jc w:val="center"/>
              <w:rPr>
                <w:rFonts w:cstheme="minorHAnsi"/>
              </w:rPr>
            </w:pPr>
            <w:r w:rsidRPr="00E929FA">
              <w:rPr>
                <w:rFonts w:cstheme="minorHAnsi"/>
              </w:rPr>
              <w:t>ПСД в разработке</w:t>
            </w:r>
          </w:p>
        </w:tc>
      </w:tr>
      <w:tr w:rsidR="00DC47B1" w:rsidRPr="00E929FA" w:rsidTr="00DC47B1">
        <w:trPr>
          <w:trHeight w:val="1687"/>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Строительство детского сада-яслей  в г. Купино</w:t>
            </w:r>
          </w:p>
        </w:tc>
        <w:tc>
          <w:tcPr>
            <w:tcW w:w="3578" w:type="dxa"/>
            <w:hideMark/>
          </w:tcPr>
          <w:p w:rsidR="00DC47B1" w:rsidRPr="00E929FA" w:rsidRDefault="00DC47B1" w:rsidP="00DC47B1">
            <w:pPr>
              <w:rPr>
                <w:rFonts w:cstheme="minorHAnsi"/>
              </w:rPr>
            </w:pPr>
            <w:r w:rsidRPr="00E929FA">
              <w:rPr>
                <w:rFonts w:cstheme="minorHAnsi"/>
              </w:rPr>
              <w:t>Администрация Купинского района</w:t>
            </w:r>
          </w:p>
        </w:tc>
        <w:tc>
          <w:tcPr>
            <w:tcW w:w="2133" w:type="dxa"/>
            <w:hideMark/>
          </w:tcPr>
          <w:p w:rsidR="00DC47B1" w:rsidRPr="00E929FA" w:rsidRDefault="00DC47B1" w:rsidP="00DC47B1">
            <w:pPr>
              <w:jc w:val="center"/>
              <w:rPr>
                <w:rFonts w:cstheme="minorHAnsi"/>
              </w:rPr>
            </w:pPr>
            <w:r w:rsidRPr="00E929FA">
              <w:rPr>
                <w:rFonts w:cstheme="minorHAnsi"/>
              </w:rPr>
              <w:t>Проведение обследование здания, разработка ПСД, получение положительного заключения.</w:t>
            </w:r>
          </w:p>
        </w:tc>
      </w:tr>
      <w:tr w:rsidR="00DC47B1" w:rsidRPr="00E929FA" w:rsidTr="00DC47B1">
        <w:trPr>
          <w:trHeight w:val="1266"/>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Default="00DC47B1" w:rsidP="00DC47B1">
            <w:pPr>
              <w:rPr>
                <w:rFonts w:cstheme="minorHAnsi"/>
              </w:rPr>
            </w:pPr>
            <w:r w:rsidRPr="00E929FA">
              <w:rPr>
                <w:rFonts w:cstheme="minorHAnsi"/>
              </w:rPr>
              <w:t xml:space="preserve">Строительство ФАП </w:t>
            </w:r>
            <w:r>
              <w:rPr>
                <w:rFonts w:cstheme="minorHAnsi"/>
              </w:rPr>
              <w:t>–</w:t>
            </w:r>
            <w:r w:rsidRPr="00E929FA">
              <w:rPr>
                <w:rFonts w:cstheme="minorHAnsi"/>
              </w:rPr>
              <w:t xml:space="preserve"> </w:t>
            </w:r>
          </w:p>
          <w:p w:rsidR="00DC47B1" w:rsidRPr="00E929FA" w:rsidRDefault="00DC47B1" w:rsidP="00DC47B1">
            <w:pPr>
              <w:rPr>
                <w:rFonts w:cstheme="minorHAnsi"/>
              </w:rPr>
            </w:pPr>
            <w:r w:rsidRPr="00E929FA">
              <w:rPr>
                <w:rFonts w:cstheme="minorHAnsi"/>
              </w:rPr>
              <w:t xml:space="preserve">д. Вороновка        </w:t>
            </w:r>
            <w:r w:rsidRPr="00E929FA">
              <w:rPr>
                <w:rFonts w:cstheme="minorHAnsi"/>
              </w:rPr>
              <w:br/>
              <w:t>д. Михайловка</w:t>
            </w:r>
            <w:r w:rsidRPr="00E929FA">
              <w:rPr>
                <w:rFonts w:cstheme="minorHAnsi"/>
              </w:rPr>
              <w:br/>
              <w:t>д. Веселый Кут                                                     с. Медяково</w:t>
            </w:r>
            <w:r w:rsidRPr="00E929FA">
              <w:rPr>
                <w:rFonts w:cstheme="minorHAnsi"/>
              </w:rPr>
              <w:br/>
              <w:t>п. Советский</w:t>
            </w:r>
            <w:r w:rsidRPr="00E929FA">
              <w:rPr>
                <w:rFonts w:cstheme="minorHAnsi"/>
              </w:rPr>
              <w:br/>
              <w:t>с. Новоключи</w:t>
            </w:r>
          </w:p>
        </w:tc>
        <w:tc>
          <w:tcPr>
            <w:tcW w:w="3578" w:type="dxa"/>
            <w:hideMark/>
          </w:tcPr>
          <w:p w:rsidR="00DC47B1" w:rsidRPr="00E929FA" w:rsidRDefault="00DC47B1" w:rsidP="00DC47B1">
            <w:pPr>
              <w:rPr>
                <w:rFonts w:cstheme="minorHAnsi"/>
              </w:rPr>
            </w:pPr>
            <w:r w:rsidRPr="00E929FA">
              <w:rPr>
                <w:rFonts w:cstheme="minorHAnsi"/>
              </w:rPr>
              <w:t>Министерство здравоохранения НСО</w:t>
            </w:r>
          </w:p>
        </w:tc>
        <w:tc>
          <w:tcPr>
            <w:tcW w:w="2133" w:type="dxa"/>
            <w:hideMark/>
          </w:tcPr>
          <w:p w:rsidR="00DC47B1" w:rsidRPr="00E929FA" w:rsidRDefault="00DC47B1" w:rsidP="00DC47B1">
            <w:pPr>
              <w:jc w:val="center"/>
              <w:rPr>
                <w:rFonts w:cstheme="minorHAnsi"/>
              </w:rPr>
            </w:pPr>
            <w:r w:rsidRPr="00E929FA">
              <w:rPr>
                <w:rFonts w:cstheme="minorHAnsi"/>
              </w:rPr>
              <w:t>планируемая</w:t>
            </w:r>
          </w:p>
        </w:tc>
      </w:tr>
      <w:tr w:rsidR="00DC47B1" w:rsidRPr="00E929FA" w:rsidTr="00DC47B1">
        <w:trPr>
          <w:trHeight w:val="996"/>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Строительство модульной котельной с. Метелево с теплосетями</w:t>
            </w:r>
          </w:p>
        </w:tc>
        <w:tc>
          <w:tcPr>
            <w:tcW w:w="3578" w:type="dxa"/>
            <w:hideMark/>
          </w:tcPr>
          <w:p w:rsidR="00DC47B1" w:rsidRPr="00E929FA" w:rsidRDefault="00DC47B1" w:rsidP="00DC47B1">
            <w:pPr>
              <w:rPr>
                <w:rFonts w:cstheme="minorHAnsi"/>
              </w:rPr>
            </w:pPr>
            <w:r w:rsidRPr="00E929FA">
              <w:rPr>
                <w:rFonts w:cstheme="minorHAnsi"/>
              </w:rPr>
              <w:t>Администрация Метелевского сельсовета</w:t>
            </w:r>
          </w:p>
        </w:tc>
        <w:tc>
          <w:tcPr>
            <w:tcW w:w="2133" w:type="dxa"/>
            <w:hideMark/>
          </w:tcPr>
          <w:p w:rsidR="00DC47B1" w:rsidRPr="00E929FA" w:rsidRDefault="00DC47B1" w:rsidP="00DC47B1">
            <w:pPr>
              <w:jc w:val="center"/>
              <w:rPr>
                <w:rFonts w:cstheme="minorHAnsi"/>
              </w:rPr>
            </w:pPr>
            <w:r w:rsidRPr="00E929FA">
              <w:rPr>
                <w:rFonts w:cstheme="minorHAnsi"/>
              </w:rPr>
              <w:t>планируемая</w:t>
            </w:r>
          </w:p>
        </w:tc>
      </w:tr>
      <w:tr w:rsidR="00DC47B1" w:rsidRPr="00E929FA" w:rsidTr="00DC47B1">
        <w:trPr>
          <w:trHeight w:val="839"/>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Строительство модульной котельной в д. Лукошино</w:t>
            </w:r>
          </w:p>
        </w:tc>
        <w:tc>
          <w:tcPr>
            <w:tcW w:w="3578" w:type="dxa"/>
            <w:hideMark/>
          </w:tcPr>
          <w:p w:rsidR="00DC47B1" w:rsidRPr="00E929FA" w:rsidRDefault="00DC47B1" w:rsidP="00DC47B1">
            <w:pPr>
              <w:rPr>
                <w:rFonts w:cstheme="minorHAnsi"/>
              </w:rPr>
            </w:pPr>
            <w:r w:rsidRPr="00E929FA">
              <w:rPr>
                <w:rFonts w:cstheme="minorHAnsi"/>
              </w:rPr>
              <w:t xml:space="preserve">Администрация Купинского района </w:t>
            </w:r>
          </w:p>
        </w:tc>
        <w:tc>
          <w:tcPr>
            <w:tcW w:w="2133" w:type="dxa"/>
            <w:hideMark/>
          </w:tcPr>
          <w:p w:rsidR="00DC47B1" w:rsidRPr="00E929FA" w:rsidRDefault="00DC47B1" w:rsidP="00DC47B1">
            <w:pPr>
              <w:jc w:val="center"/>
              <w:rPr>
                <w:rFonts w:cstheme="minorHAnsi"/>
              </w:rPr>
            </w:pPr>
            <w:r w:rsidRPr="00E929FA">
              <w:rPr>
                <w:rFonts w:cstheme="minorHAnsi"/>
              </w:rPr>
              <w:t>планируемая</w:t>
            </w:r>
          </w:p>
        </w:tc>
      </w:tr>
      <w:tr w:rsidR="00DC47B1" w:rsidRPr="00E929FA" w:rsidTr="00DC47B1">
        <w:trPr>
          <w:trHeight w:val="1212"/>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Строительство водозаборной скважины с модульной установкой  водоподготовки в д. Киргинцево</w:t>
            </w:r>
          </w:p>
        </w:tc>
        <w:tc>
          <w:tcPr>
            <w:tcW w:w="3578" w:type="dxa"/>
            <w:hideMark/>
          </w:tcPr>
          <w:p w:rsidR="00DC47B1" w:rsidRPr="00E929FA" w:rsidRDefault="00DC47B1" w:rsidP="00DC47B1">
            <w:pPr>
              <w:rPr>
                <w:rFonts w:cstheme="minorHAnsi"/>
              </w:rPr>
            </w:pPr>
            <w:r w:rsidRPr="00E929FA">
              <w:rPr>
                <w:rFonts w:cstheme="minorHAnsi"/>
              </w:rPr>
              <w:t>Администрация Купинского района Администрация Новосельского сельсовета</w:t>
            </w:r>
          </w:p>
        </w:tc>
        <w:tc>
          <w:tcPr>
            <w:tcW w:w="2133" w:type="dxa"/>
            <w:hideMark/>
          </w:tcPr>
          <w:p w:rsidR="00DC47B1" w:rsidRPr="00E929FA" w:rsidRDefault="00DC47B1" w:rsidP="00DC47B1">
            <w:pPr>
              <w:jc w:val="center"/>
              <w:rPr>
                <w:rFonts w:cstheme="minorHAnsi"/>
              </w:rPr>
            </w:pPr>
            <w:r w:rsidRPr="00E929FA">
              <w:rPr>
                <w:rFonts w:cstheme="minorHAnsi"/>
              </w:rPr>
              <w:t>планируемая</w:t>
            </w:r>
          </w:p>
        </w:tc>
      </w:tr>
      <w:tr w:rsidR="00DC47B1" w:rsidRPr="00E929FA" w:rsidTr="00DC47B1">
        <w:trPr>
          <w:trHeight w:val="705"/>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Строительство водопровода в д. Камышино</w:t>
            </w:r>
          </w:p>
        </w:tc>
        <w:tc>
          <w:tcPr>
            <w:tcW w:w="3578" w:type="dxa"/>
            <w:hideMark/>
          </w:tcPr>
          <w:p w:rsidR="00DC47B1" w:rsidRPr="00E929FA" w:rsidRDefault="00DC47B1" w:rsidP="00DC47B1">
            <w:pPr>
              <w:rPr>
                <w:rFonts w:cstheme="minorHAnsi"/>
              </w:rPr>
            </w:pPr>
            <w:r w:rsidRPr="00E929FA">
              <w:rPr>
                <w:rFonts w:cstheme="minorHAnsi"/>
              </w:rPr>
              <w:t>Администрация Ленинского сельсовета</w:t>
            </w:r>
          </w:p>
        </w:tc>
        <w:tc>
          <w:tcPr>
            <w:tcW w:w="2133" w:type="dxa"/>
            <w:hideMark/>
          </w:tcPr>
          <w:p w:rsidR="00DC47B1" w:rsidRPr="00E929FA" w:rsidRDefault="00DC47B1" w:rsidP="00DC47B1">
            <w:pPr>
              <w:jc w:val="center"/>
              <w:rPr>
                <w:rFonts w:cstheme="minorHAnsi"/>
              </w:rPr>
            </w:pPr>
            <w:r w:rsidRPr="00E929FA">
              <w:rPr>
                <w:rFonts w:cstheme="minorHAnsi"/>
              </w:rPr>
              <w:t>Документация готова</w:t>
            </w:r>
          </w:p>
        </w:tc>
      </w:tr>
      <w:tr w:rsidR="00DC47B1" w:rsidRPr="00E929FA" w:rsidTr="00DC47B1">
        <w:trPr>
          <w:trHeight w:val="952"/>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Строительство модульной установки водоподготовки в с. Новоселье</w:t>
            </w:r>
          </w:p>
        </w:tc>
        <w:tc>
          <w:tcPr>
            <w:tcW w:w="3578" w:type="dxa"/>
            <w:hideMark/>
          </w:tcPr>
          <w:p w:rsidR="00DC47B1" w:rsidRPr="00E929FA" w:rsidRDefault="00DC47B1" w:rsidP="00DC47B1">
            <w:pPr>
              <w:rPr>
                <w:rFonts w:cstheme="minorHAnsi"/>
              </w:rPr>
            </w:pPr>
            <w:r w:rsidRPr="00E929FA">
              <w:rPr>
                <w:rFonts w:cstheme="minorHAnsi"/>
              </w:rPr>
              <w:t>Администрация Купинского района Администрация Новосельского сельсовета</w:t>
            </w:r>
          </w:p>
        </w:tc>
        <w:tc>
          <w:tcPr>
            <w:tcW w:w="2133" w:type="dxa"/>
            <w:hideMark/>
          </w:tcPr>
          <w:p w:rsidR="00DC47B1" w:rsidRPr="00E929FA" w:rsidRDefault="00DC47B1" w:rsidP="00DC47B1">
            <w:pPr>
              <w:jc w:val="center"/>
              <w:rPr>
                <w:rFonts w:cstheme="minorHAnsi"/>
              </w:rPr>
            </w:pPr>
            <w:r w:rsidRPr="00E929FA">
              <w:rPr>
                <w:rFonts w:cstheme="minorHAnsi"/>
              </w:rPr>
              <w:t>планируемая</w:t>
            </w:r>
          </w:p>
        </w:tc>
      </w:tr>
      <w:tr w:rsidR="00DC47B1" w:rsidRPr="00E929FA" w:rsidTr="00DC47B1">
        <w:trPr>
          <w:trHeight w:val="697"/>
          <w:jc w:val="center"/>
        </w:trPr>
        <w:tc>
          <w:tcPr>
            <w:tcW w:w="562" w:type="dxa"/>
          </w:tcPr>
          <w:p w:rsidR="00DC47B1" w:rsidRPr="009E63D7" w:rsidRDefault="00DC47B1" w:rsidP="00E64E56">
            <w:pPr>
              <w:pStyle w:val="a6"/>
              <w:numPr>
                <w:ilvl w:val="0"/>
                <w:numId w:val="47"/>
              </w:numPr>
              <w:ind w:left="0" w:firstLine="0"/>
              <w:rPr>
                <w:rFonts w:cstheme="minorHAnsi"/>
              </w:rPr>
            </w:pPr>
          </w:p>
        </w:tc>
        <w:tc>
          <w:tcPr>
            <w:tcW w:w="3086" w:type="dxa"/>
          </w:tcPr>
          <w:p w:rsidR="00DC47B1" w:rsidRPr="00E929FA" w:rsidRDefault="00DC47B1" w:rsidP="00DC47B1">
            <w:pPr>
              <w:rPr>
                <w:rFonts w:cstheme="minorHAnsi"/>
              </w:rPr>
            </w:pPr>
            <w:r w:rsidRPr="00E929FA">
              <w:rPr>
                <w:rFonts w:cstheme="minorHAnsi"/>
              </w:rPr>
              <w:t>"Земляк.Купинский тыл фронту"</w:t>
            </w:r>
          </w:p>
        </w:tc>
        <w:tc>
          <w:tcPr>
            <w:tcW w:w="3578" w:type="dxa"/>
            <w:hideMark/>
          </w:tcPr>
          <w:p w:rsidR="00DC47B1" w:rsidRPr="00E929FA" w:rsidRDefault="00DC47B1" w:rsidP="00DC47B1">
            <w:pPr>
              <w:rPr>
                <w:rFonts w:cstheme="minorHAnsi"/>
              </w:rPr>
            </w:pPr>
            <w:r w:rsidRPr="00E929FA">
              <w:rPr>
                <w:rFonts w:cstheme="minorHAnsi"/>
              </w:rPr>
              <w:t>Районный музейно - мемориальный комплекс"</w:t>
            </w:r>
          </w:p>
        </w:tc>
        <w:tc>
          <w:tcPr>
            <w:tcW w:w="2133" w:type="dxa"/>
            <w:hideMark/>
          </w:tcPr>
          <w:p w:rsidR="00DC47B1" w:rsidRPr="00E929FA" w:rsidRDefault="00DC47B1" w:rsidP="00DC47B1">
            <w:pPr>
              <w:jc w:val="center"/>
              <w:rPr>
                <w:rFonts w:cstheme="minorHAnsi"/>
              </w:rPr>
            </w:pPr>
            <w:r w:rsidRPr="00E929FA">
              <w:rPr>
                <w:rFonts w:cstheme="minorHAnsi"/>
              </w:rPr>
              <w:t>планируемая</w:t>
            </w:r>
          </w:p>
        </w:tc>
      </w:tr>
    </w:tbl>
    <w:p w:rsidR="00DC47B1" w:rsidRPr="001010F6" w:rsidRDefault="00DC47B1" w:rsidP="00DC47B1">
      <w:pPr>
        <w:spacing w:before="120" w:after="120"/>
        <w:ind w:firstLine="709"/>
        <w:jc w:val="both"/>
        <w:rPr>
          <w:rFonts w:ascii="Calibri" w:hAnsi="Calibri"/>
          <w:sz w:val="26"/>
          <w:szCs w:val="26"/>
        </w:rPr>
      </w:pPr>
    </w:p>
    <w:p w:rsidR="00DC47B1" w:rsidRPr="001010F6" w:rsidRDefault="00DC47B1" w:rsidP="00DC47B1">
      <w:pPr>
        <w:spacing w:before="120" w:after="120"/>
        <w:ind w:firstLine="709"/>
        <w:jc w:val="both"/>
        <w:rPr>
          <w:rFonts w:ascii="Calibri" w:hAnsi="Calibri"/>
          <w:bCs/>
          <w:sz w:val="26"/>
          <w:szCs w:val="26"/>
        </w:rPr>
      </w:pPr>
      <w:r w:rsidRPr="001010F6">
        <w:rPr>
          <w:rFonts w:ascii="Calibri" w:hAnsi="Calibri"/>
          <w:bCs/>
          <w:sz w:val="26"/>
          <w:szCs w:val="26"/>
        </w:rPr>
        <w:t xml:space="preserve">При подготовке проекта был выполнен анализ существующих инвестиционных программ субъектов естественных монополий, организаций коммунального комплекса, которые могут предусматривать создание объектов местного значения </w:t>
      </w:r>
      <w:r>
        <w:rPr>
          <w:rFonts w:ascii="Calibri" w:hAnsi="Calibri"/>
          <w:bCs/>
          <w:sz w:val="26"/>
          <w:szCs w:val="26"/>
        </w:rPr>
        <w:t>Купинского</w:t>
      </w:r>
      <w:r w:rsidRPr="001010F6">
        <w:rPr>
          <w:rFonts w:ascii="Calibri" w:hAnsi="Calibri"/>
          <w:bCs/>
          <w:sz w:val="26"/>
          <w:szCs w:val="26"/>
        </w:rPr>
        <w:t xml:space="preserve"> района (в соответствии </w:t>
      </w:r>
      <w:r>
        <w:rPr>
          <w:rFonts w:ascii="Calibri" w:hAnsi="Calibri"/>
          <w:bCs/>
          <w:sz w:val="26"/>
          <w:szCs w:val="26"/>
        </w:rPr>
        <w:t xml:space="preserve">с п.1, ст.17.1 </w:t>
      </w:r>
      <w:r w:rsidRPr="00FF2FAF">
        <w:rPr>
          <w:rFonts w:ascii="Calibri" w:hAnsi="Calibri"/>
          <w:bCs/>
          <w:sz w:val="26"/>
          <w:szCs w:val="26"/>
        </w:rPr>
        <w:t>Закон</w:t>
      </w:r>
      <w:r>
        <w:rPr>
          <w:rFonts w:ascii="Calibri" w:hAnsi="Calibri"/>
          <w:bCs/>
          <w:sz w:val="26"/>
          <w:szCs w:val="26"/>
        </w:rPr>
        <w:t>а</w:t>
      </w:r>
      <w:r w:rsidRPr="00FF2FAF">
        <w:rPr>
          <w:rFonts w:ascii="Calibri" w:hAnsi="Calibri"/>
          <w:bCs/>
          <w:sz w:val="26"/>
          <w:szCs w:val="26"/>
        </w:rPr>
        <w:t xml:space="preserve"> Новосибирской области от 27.04.2010 </w:t>
      </w:r>
      <w:r>
        <w:rPr>
          <w:rFonts w:ascii="Calibri" w:hAnsi="Calibri"/>
          <w:bCs/>
          <w:sz w:val="26"/>
          <w:szCs w:val="26"/>
        </w:rPr>
        <w:t>№</w:t>
      </w:r>
      <w:r w:rsidRPr="00FF2FAF">
        <w:rPr>
          <w:rFonts w:ascii="Calibri" w:hAnsi="Calibri"/>
          <w:bCs/>
          <w:sz w:val="26"/>
          <w:szCs w:val="26"/>
        </w:rPr>
        <w:t xml:space="preserve"> 481-ОЗ</w:t>
      </w:r>
      <w:r>
        <w:rPr>
          <w:rFonts w:ascii="Calibri" w:hAnsi="Calibri"/>
          <w:bCs/>
          <w:sz w:val="26"/>
          <w:szCs w:val="26"/>
        </w:rPr>
        <w:t xml:space="preserve"> </w:t>
      </w:r>
      <w:r w:rsidRPr="00FF2FAF">
        <w:rPr>
          <w:rFonts w:ascii="Calibri" w:hAnsi="Calibri"/>
          <w:bCs/>
          <w:sz w:val="26"/>
          <w:szCs w:val="26"/>
        </w:rPr>
        <w:t>"О регулировании градостроительной деятельности в Новосибирской области"</w:t>
      </w:r>
      <w:r w:rsidRPr="001010F6">
        <w:rPr>
          <w:rFonts w:ascii="Calibri" w:hAnsi="Calibri"/>
          <w:bCs/>
          <w:sz w:val="26"/>
          <w:szCs w:val="26"/>
        </w:rPr>
        <w:t>):</w:t>
      </w:r>
    </w:p>
    <w:p w:rsidR="00DC47B1" w:rsidRPr="00FF2FAF" w:rsidRDefault="00DC47B1" w:rsidP="00DC47B1">
      <w:pPr>
        <w:spacing w:before="120" w:after="120"/>
        <w:ind w:firstLine="709"/>
        <w:jc w:val="both"/>
        <w:rPr>
          <w:rFonts w:ascii="Calibri" w:hAnsi="Calibri"/>
          <w:bCs/>
          <w:sz w:val="26"/>
          <w:szCs w:val="26"/>
        </w:rPr>
      </w:pPr>
      <w:r w:rsidRPr="00FF2FAF">
        <w:rPr>
          <w:rFonts w:ascii="Calibri" w:hAnsi="Calibri"/>
          <w:bCs/>
          <w:sz w:val="26"/>
          <w:szCs w:val="26"/>
        </w:rPr>
        <w:t>1) в области электро- и газоснабжения поселений:</w:t>
      </w:r>
    </w:p>
    <w:p w:rsidR="00DC47B1" w:rsidRPr="00EB7F70" w:rsidRDefault="00DC47B1" w:rsidP="00E64E56">
      <w:pPr>
        <w:pStyle w:val="a6"/>
        <w:numPr>
          <w:ilvl w:val="0"/>
          <w:numId w:val="48"/>
        </w:numPr>
        <w:spacing w:before="120" w:after="120"/>
        <w:jc w:val="both"/>
        <w:rPr>
          <w:rFonts w:ascii="Calibri" w:hAnsi="Calibri"/>
          <w:bCs/>
          <w:sz w:val="26"/>
          <w:szCs w:val="26"/>
        </w:rPr>
      </w:pPr>
      <w:r w:rsidRPr="00EB7F70">
        <w:rPr>
          <w:rFonts w:ascii="Calibri" w:hAnsi="Calibri"/>
          <w:bCs/>
          <w:sz w:val="26"/>
          <w:szCs w:val="26"/>
        </w:rPr>
        <w:t>газораспределительная станция (ГРС);</w:t>
      </w:r>
    </w:p>
    <w:p w:rsidR="00DC47B1" w:rsidRPr="00EB7F70" w:rsidRDefault="00DC47B1" w:rsidP="00E64E56">
      <w:pPr>
        <w:pStyle w:val="a6"/>
        <w:numPr>
          <w:ilvl w:val="0"/>
          <w:numId w:val="48"/>
        </w:numPr>
        <w:spacing w:before="120" w:after="120"/>
        <w:jc w:val="both"/>
        <w:rPr>
          <w:rFonts w:ascii="Calibri" w:hAnsi="Calibri"/>
          <w:bCs/>
          <w:sz w:val="26"/>
          <w:szCs w:val="26"/>
        </w:rPr>
      </w:pPr>
      <w:r w:rsidRPr="00EB7F70">
        <w:rPr>
          <w:rFonts w:ascii="Calibri" w:hAnsi="Calibri"/>
          <w:bCs/>
          <w:sz w:val="26"/>
          <w:szCs w:val="26"/>
        </w:rPr>
        <w:t>компрессорная станция (КС), компрессорный цех (КЦ);</w:t>
      </w:r>
    </w:p>
    <w:p w:rsidR="00DC47B1" w:rsidRPr="00EB7F70" w:rsidRDefault="00DC47B1" w:rsidP="00E64E56">
      <w:pPr>
        <w:pStyle w:val="a6"/>
        <w:numPr>
          <w:ilvl w:val="0"/>
          <w:numId w:val="48"/>
        </w:numPr>
        <w:spacing w:before="120" w:after="120"/>
        <w:jc w:val="both"/>
        <w:rPr>
          <w:rFonts w:ascii="Calibri" w:hAnsi="Calibri"/>
          <w:bCs/>
          <w:sz w:val="26"/>
          <w:szCs w:val="26"/>
        </w:rPr>
      </w:pPr>
      <w:r w:rsidRPr="00EB7F70">
        <w:rPr>
          <w:rFonts w:ascii="Calibri" w:hAnsi="Calibri"/>
          <w:bCs/>
          <w:sz w:val="26"/>
          <w:szCs w:val="26"/>
        </w:rPr>
        <w:t>линии электропередачи до 35 кВ включительно;</w:t>
      </w:r>
    </w:p>
    <w:p w:rsidR="00DC47B1" w:rsidRPr="00EB7F70" w:rsidRDefault="00DC47B1" w:rsidP="00E64E56">
      <w:pPr>
        <w:pStyle w:val="a6"/>
        <w:numPr>
          <w:ilvl w:val="0"/>
          <w:numId w:val="48"/>
        </w:numPr>
        <w:spacing w:before="120" w:after="120"/>
        <w:jc w:val="both"/>
        <w:rPr>
          <w:rFonts w:ascii="Calibri" w:hAnsi="Calibri"/>
          <w:bCs/>
          <w:sz w:val="26"/>
          <w:szCs w:val="26"/>
        </w:rPr>
      </w:pPr>
      <w:r w:rsidRPr="00EB7F70">
        <w:rPr>
          <w:rFonts w:ascii="Calibri" w:hAnsi="Calibri"/>
          <w:bCs/>
          <w:sz w:val="26"/>
          <w:szCs w:val="26"/>
        </w:rPr>
        <w:t>магистральный газопровод;</w:t>
      </w:r>
    </w:p>
    <w:p w:rsidR="00DC47B1" w:rsidRPr="00EB7F70" w:rsidRDefault="00DC47B1" w:rsidP="00E64E56">
      <w:pPr>
        <w:pStyle w:val="a6"/>
        <w:numPr>
          <w:ilvl w:val="0"/>
          <w:numId w:val="48"/>
        </w:numPr>
        <w:spacing w:before="120" w:after="120"/>
        <w:jc w:val="both"/>
        <w:rPr>
          <w:rFonts w:ascii="Calibri" w:hAnsi="Calibri"/>
          <w:bCs/>
          <w:sz w:val="26"/>
          <w:szCs w:val="26"/>
        </w:rPr>
      </w:pPr>
      <w:r w:rsidRPr="00EB7F70">
        <w:rPr>
          <w:rFonts w:ascii="Calibri" w:hAnsi="Calibri"/>
          <w:bCs/>
          <w:sz w:val="26"/>
          <w:szCs w:val="26"/>
        </w:rPr>
        <w:t>электрическая подстанция до 35 кВ включительно;</w:t>
      </w:r>
    </w:p>
    <w:p w:rsidR="00DC47B1" w:rsidRPr="00EB7F70" w:rsidRDefault="00DC47B1" w:rsidP="00E64E56">
      <w:pPr>
        <w:pStyle w:val="a6"/>
        <w:numPr>
          <w:ilvl w:val="0"/>
          <w:numId w:val="48"/>
        </w:numPr>
        <w:spacing w:before="120" w:after="120"/>
        <w:jc w:val="both"/>
        <w:rPr>
          <w:rFonts w:ascii="Calibri" w:hAnsi="Calibri"/>
          <w:bCs/>
          <w:sz w:val="26"/>
          <w:szCs w:val="26"/>
        </w:rPr>
      </w:pPr>
      <w:r w:rsidRPr="00EB7F70">
        <w:rPr>
          <w:rFonts w:ascii="Calibri" w:hAnsi="Calibri"/>
          <w:bCs/>
          <w:sz w:val="26"/>
          <w:szCs w:val="26"/>
        </w:rPr>
        <w:t>трансформаторная подстанция (ТП);</w:t>
      </w:r>
    </w:p>
    <w:p w:rsidR="00DC47B1" w:rsidRPr="001010F6" w:rsidRDefault="00DC47B1" w:rsidP="00DC47B1">
      <w:pPr>
        <w:spacing w:before="120" w:after="120"/>
        <w:ind w:firstLine="709"/>
        <w:jc w:val="both"/>
        <w:rPr>
          <w:rFonts w:ascii="Calibri" w:hAnsi="Calibri"/>
          <w:bCs/>
          <w:sz w:val="26"/>
          <w:szCs w:val="26"/>
        </w:rPr>
      </w:pPr>
    </w:p>
    <w:p w:rsidR="00DC47B1" w:rsidRPr="001010F6" w:rsidRDefault="00DC47B1" w:rsidP="00DC47B1">
      <w:pPr>
        <w:spacing w:before="120" w:after="120"/>
        <w:ind w:firstLine="709"/>
        <w:jc w:val="both"/>
        <w:rPr>
          <w:rFonts w:ascii="Calibri" w:hAnsi="Calibri"/>
          <w:bCs/>
          <w:sz w:val="26"/>
          <w:szCs w:val="26"/>
        </w:rPr>
      </w:pPr>
      <w:r w:rsidRPr="001010F6">
        <w:rPr>
          <w:rFonts w:ascii="Calibri" w:hAnsi="Calibri"/>
          <w:bCs/>
          <w:sz w:val="26"/>
          <w:szCs w:val="26"/>
        </w:rPr>
        <w:t xml:space="preserve">В части объектов электроснабжения поселений </w:t>
      </w:r>
      <w:r>
        <w:rPr>
          <w:rFonts w:ascii="Calibri" w:hAnsi="Calibri"/>
          <w:bCs/>
          <w:sz w:val="26"/>
          <w:szCs w:val="26"/>
        </w:rPr>
        <w:t>Купинского</w:t>
      </w:r>
      <w:r w:rsidRPr="001010F6">
        <w:rPr>
          <w:rFonts w:ascii="Calibri" w:hAnsi="Calibri"/>
          <w:bCs/>
          <w:sz w:val="26"/>
          <w:szCs w:val="26"/>
        </w:rPr>
        <w:t xml:space="preserve"> района был выполнен анализ следующих документов:</w:t>
      </w:r>
    </w:p>
    <w:p w:rsidR="00DC47B1" w:rsidRPr="004640BB" w:rsidRDefault="00DC47B1" w:rsidP="00E64E56">
      <w:pPr>
        <w:numPr>
          <w:ilvl w:val="0"/>
          <w:numId w:val="28"/>
        </w:numPr>
        <w:spacing w:before="120" w:after="120"/>
        <w:ind w:left="1134" w:hanging="425"/>
        <w:contextualSpacing/>
        <w:jc w:val="both"/>
        <w:rPr>
          <w:rFonts w:ascii="Calibri" w:hAnsi="Calibri"/>
          <w:bCs/>
          <w:sz w:val="26"/>
          <w:szCs w:val="26"/>
        </w:rPr>
      </w:pPr>
      <w:r w:rsidRPr="004640BB">
        <w:rPr>
          <w:rFonts w:ascii="Calibri" w:hAnsi="Calibri"/>
          <w:bCs/>
          <w:sz w:val="26"/>
          <w:szCs w:val="26"/>
        </w:rPr>
        <w:t>Схема и программа развития электроэнергетики России на 2024-2029 годы, утверждённая приказом Минэнерго России от 30.11.2023г. №1095 «Об утверждении Схема и программа развития электроэнергетики России на 2024-2029 годы»;</w:t>
      </w:r>
    </w:p>
    <w:p w:rsidR="00DC47B1" w:rsidRPr="004640BB" w:rsidRDefault="00DC47B1" w:rsidP="00E64E56">
      <w:pPr>
        <w:numPr>
          <w:ilvl w:val="0"/>
          <w:numId w:val="28"/>
        </w:numPr>
        <w:spacing w:before="120" w:after="120"/>
        <w:ind w:left="1134" w:hanging="425"/>
        <w:contextualSpacing/>
        <w:jc w:val="both"/>
        <w:rPr>
          <w:rFonts w:ascii="Calibri" w:hAnsi="Calibri"/>
          <w:bCs/>
          <w:sz w:val="26"/>
          <w:szCs w:val="26"/>
        </w:rPr>
      </w:pPr>
      <w:r w:rsidRPr="004640BB">
        <w:rPr>
          <w:rFonts w:ascii="Calibri" w:hAnsi="Calibri"/>
          <w:bCs/>
          <w:sz w:val="26"/>
          <w:szCs w:val="26"/>
        </w:rPr>
        <w:t>Проект инвестиционной программы ПАО АО «РЭС» (ПАО «Россети Новосибирск</w:t>
      </w:r>
      <w:r>
        <w:rPr>
          <w:rFonts w:ascii="Calibri" w:hAnsi="Calibri"/>
          <w:bCs/>
          <w:sz w:val="26"/>
          <w:szCs w:val="26"/>
        </w:rPr>
        <w:t>;</w:t>
      </w:r>
    </w:p>
    <w:p w:rsidR="00DC47B1" w:rsidRPr="00B80040" w:rsidRDefault="00DC47B1" w:rsidP="00DC47B1">
      <w:pPr>
        <w:spacing w:before="120" w:after="120"/>
        <w:ind w:firstLine="709"/>
        <w:jc w:val="both"/>
        <w:rPr>
          <w:rFonts w:ascii="Calibri" w:hAnsi="Calibri"/>
          <w:bCs/>
          <w:sz w:val="26"/>
          <w:szCs w:val="26"/>
        </w:rPr>
      </w:pPr>
      <w:r w:rsidRPr="004640BB">
        <w:rPr>
          <w:rFonts w:ascii="Calibri" w:hAnsi="Calibri"/>
          <w:bCs/>
          <w:sz w:val="26"/>
          <w:szCs w:val="26"/>
        </w:rPr>
        <w:lastRenderedPageBreak/>
        <w:t>Проектом инвестиционной программ</w:t>
      </w:r>
      <w:r>
        <w:rPr>
          <w:rFonts w:ascii="Calibri" w:hAnsi="Calibri"/>
          <w:bCs/>
          <w:sz w:val="26"/>
          <w:szCs w:val="26"/>
        </w:rPr>
        <w:t>ы</w:t>
      </w:r>
      <w:r w:rsidRPr="004640BB">
        <w:rPr>
          <w:rFonts w:ascii="Calibri" w:hAnsi="Calibri"/>
          <w:bCs/>
          <w:sz w:val="26"/>
          <w:szCs w:val="26"/>
        </w:rPr>
        <w:t xml:space="preserve"> ПАО «Россети Новосибирск» на территории Купинского района не предусмотрено инвестиционных проектов соответствующих статусы объектов местного (районного) значения.</w:t>
      </w:r>
    </w:p>
    <w:p w:rsidR="00DC47B1" w:rsidRPr="00B80040" w:rsidRDefault="00DC47B1" w:rsidP="00DC47B1">
      <w:pPr>
        <w:spacing w:before="120" w:after="120"/>
        <w:ind w:firstLine="709"/>
        <w:jc w:val="both"/>
        <w:rPr>
          <w:rFonts w:ascii="Calibri" w:hAnsi="Calibri"/>
          <w:bCs/>
          <w:sz w:val="26"/>
          <w:szCs w:val="26"/>
        </w:rPr>
      </w:pPr>
    </w:p>
    <w:p w:rsidR="00DC47B1" w:rsidRPr="00B80040" w:rsidRDefault="00DC47B1" w:rsidP="00DC47B1">
      <w:pPr>
        <w:spacing w:before="120" w:after="120"/>
        <w:ind w:firstLine="709"/>
        <w:jc w:val="both"/>
        <w:rPr>
          <w:rFonts w:ascii="Calibri" w:hAnsi="Calibri"/>
          <w:bCs/>
          <w:sz w:val="26"/>
          <w:szCs w:val="26"/>
        </w:rPr>
      </w:pPr>
      <w:r w:rsidRPr="00B80040">
        <w:rPr>
          <w:rFonts w:ascii="Calibri" w:hAnsi="Calibri"/>
          <w:bCs/>
          <w:sz w:val="26"/>
          <w:szCs w:val="26"/>
        </w:rPr>
        <w:t xml:space="preserve">В части объектов газоснабжения поселений </w:t>
      </w:r>
      <w:r>
        <w:rPr>
          <w:rFonts w:ascii="Calibri" w:hAnsi="Calibri"/>
          <w:bCs/>
          <w:sz w:val="26"/>
          <w:szCs w:val="26"/>
        </w:rPr>
        <w:t>Купинского</w:t>
      </w:r>
      <w:r w:rsidRPr="00B80040">
        <w:rPr>
          <w:rFonts w:ascii="Calibri" w:hAnsi="Calibri"/>
          <w:bCs/>
          <w:sz w:val="26"/>
          <w:szCs w:val="26"/>
        </w:rPr>
        <w:t xml:space="preserve"> района был выполнен анализ следующих документов:</w:t>
      </w:r>
    </w:p>
    <w:p w:rsidR="00DC47B1" w:rsidRPr="00B80040" w:rsidRDefault="00DC47B1" w:rsidP="00E64E56">
      <w:pPr>
        <w:numPr>
          <w:ilvl w:val="0"/>
          <w:numId w:val="28"/>
        </w:numPr>
        <w:spacing w:before="120" w:after="120"/>
        <w:ind w:left="1134" w:hanging="425"/>
        <w:contextualSpacing/>
        <w:jc w:val="both"/>
        <w:rPr>
          <w:rFonts w:ascii="Calibri" w:hAnsi="Calibri"/>
          <w:bCs/>
          <w:sz w:val="26"/>
          <w:szCs w:val="26"/>
        </w:rPr>
      </w:pPr>
      <w:r w:rsidRPr="00FF2FAF">
        <w:rPr>
          <w:rFonts w:ascii="Calibri" w:hAnsi="Calibri"/>
          <w:bCs/>
          <w:sz w:val="26"/>
          <w:szCs w:val="26"/>
        </w:rPr>
        <w:t xml:space="preserve">Постановление Правительства Новосибирской области от 30.03.2022 </w:t>
      </w:r>
      <w:r>
        <w:rPr>
          <w:rFonts w:ascii="Calibri" w:hAnsi="Calibri"/>
          <w:bCs/>
          <w:sz w:val="26"/>
          <w:szCs w:val="26"/>
        </w:rPr>
        <w:t>№</w:t>
      </w:r>
      <w:r w:rsidRPr="00FF2FAF">
        <w:rPr>
          <w:rFonts w:ascii="Calibri" w:hAnsi="Calibri"/>
          <w:bCs/>
          <w:sz w:val="26"/>
          <w:szCs w:val="26"/>
        </w:rPr>
        <w:t xml:space="preserve"> 144-п</w:t>
      </w:r>
      <w:r>
        <w:rPr>
          <w:rFonts w:ascii="Calibri" w:hAnsi="Calibri"/>
          <w:bCs/>
          <w:sz w:val="26"/>
          <w:szCs w:val="26"/>
        </w:rPr>
        <w:t xml:space="preserve"> </w:t>
      </w:r>
      <w:r w:rsidRPr="00FF2FAF">
        <w:rPr>
          <w:rFonts w:ascii="Calibri" w:hAnsi="Calibri"/>
          <w:bCs/>
          <w:sz w:val="26"/>
          <w:szCs w:val="26"/>
        </w:rPr>
        <w:t>(ред. от 01.04.2024)</w:t>
      </w:r>
      <w:r>
        <w:rPr>
          <w:rFonts w:ascii="Calibri" w:hAnsi="Calibri"/>
          <w:bCs/>
          <w:sz w:val="26"/>
          <w:szCs w:val="26"/>
        </w:rPr>
        <w:t xml:space="preserve"> </w:t>
      </w:r>
      <w:r w:rsidRPr="00FF2FAF">
        <w:rPr>
          <w:rFonts w:ascii="Calibri" w:hAnsi="Calibri"/>
          <w:bCs/>
          <w:sz w:val="26"/>
          <w:szCs w:val="26"/>
        </w:rPr>
        <w:t>"Об утверждении Региональной программы газификации жилищно-коммунального хозяйства, промышленных и иных организаций на территории Новосибирской области"</w:t>
      </w:r>
      <w:r w:rsidRPr="00B80040">
        <w:rPr>
          <w:rFonts w:ascii="Calibri" w:hAnsi="Calibri"/>
          <w:bCs/>
          <w:sz w:val="26"/>
          <w:szCs w:val="26"/>
        </w:rPr>
        <w:t>;</w:t>
      </w:r>
    </w:p>
    <w:p w:rsidR="00DC47B1" w:rsidRPr="00FF2FAF" w:rsidRDefault="00DC47B1" w:rsidP="00E64E56">
      <w:pPr>
        <w:numPr>
          <w:ilvl w:val="0"/>
          <w:numId w:val="28"/>
        </w:numPr>
        <w:spacing w:before="120" w:after="120"/>
        <w:ind w:left="1134" w:hanging="425"/>
        <w:contextualSpacing/>
        <w:jc w:val="both"/>
        <w:rPr>
          <w:rFonts w:ascii="Calibri" w:hAnsi="Calibri"/>
          <w:bCs/>
          <w:sz w:val="26"/>
          <w:szCs w:val="26"/>
        </w:rPr>
      </w:pPr>
      <w:r w:rsidRPr="00FF2FAF">
        <w:rPr>
          <w:rFonts w:ascii="Calibri" w:hAnsi="Calibri"/>
          <w:bCs/>
          <w:sz w:val="26"/>
          <w:szCs w:val="26"/>
        </w:rPr>
        <w:t>Схема газоснабжения и газификации Купинского района Новосибирской области (2019 г.).</w:t>
      </w:r>
    </w:p>
    <w:p w:rsidR="00DC47B1" w:rsidRDefault="00DC47B1" w:rsidP="00DC47B1">
      <w:pPr>
        <w:spacing w:before="120" w:after="120"/>
        <w:ind w:firstLine="709"/>
        <w:jc w:val="both"/>
        <w:rPr>
          <w:rFonts w:ascii="Calibri" w:hAnsi="Calibri"/>
          <w:sz w:val="26"/>
          <w:szCs w:val="26"/>
        </w:rPr>
      </w:pPr>
      <w:r w:rsidRPr="00B80040">
        <w:rPr>
          <w:rFonts w:ascii="Calibri" w:hAnsi="Calibri"/>
          <w:sz w:val="26"/>
          <w:szCs w:val="26"/>
        </w:rPr>
        <w:t>Все предусмотренные вышеуказанными документами планируемые в границах района объекты (соответствующие требованиям</w:t>
      </w:r>
      <w:r>
        <w:rPr>
          <w:rFonts w:ascii="Calibri" w:hAnsi="Calibri"/>
          <w:sz w:val="26"/>
          <w:szCs w:val="26"/>
        </w:rPr>
        <w:t xml:space="preserve"> п.7, ст.17,</w:t>
      </w:r>
      <w:r w:rsidRPr="00B80040">
        <w:rPr>
          <w:rFonts w:ascii="Calibri" w:hAnsi="Calibri"/>
          <w:sz w:val="26"/>
          <w:szCs w:val="26"/>
        </w:rPr>
        <w:t xml:space="preserve"> </w:t>
      </w:r>
      <w:r w:rsidRPr="00FF2FAF">
        <w:rPr>
          <w:rFonts w:ascii="Calibri" w:hAnsi="Calibri"/>
          <w:bCs/>
          <w:sz w:val="26"/>
          <w:szCs w:val="26"/>
        </w:rPr>
        <w:t xml:space="preserve">п.1, ст.17.1 Закона Новосибирской области от 27.04.2010 </w:t>
      </w:r>
      <w:r>
        <w:rPr>
          <w:rFonts w:ascii="Calibri" w:hAnsi="Calibri"/>
          <w:bCs/>
          <w:sz w:val="26"/>
          <w:szCs w:val="26"/>
        </w:rPr>
        <w:t>№</w:t>
      </w:r>
      <w:r w:rsidRPr="00FF2FAF">
        <w:rPr>
          <w:rFonts w:ascii="Calibri" w:hAnsi="Calibri"/>
          <w:bCs/>
          <w:sz w:val="26"/>
          <w:szCs w:val="26"/>
        </w:rPr>
        <w:t xml:space="preserve"> 481-ОЗ "О регулировании градостроительной деятельности в Новосибирской области"</w:t>
      </w:r>
      <w:r w:rsidRPr="00B80040">
        <w:rPr>
          <w:rFonts w:ascii="Calibri" w:hAnsi="Calibri"/>
          <w:sz w:val="26"/>
          <w:szCs w:val="26"/>
        </w:rPr>
        <w:t xml:space="preserve">) учтены в настоящем проекте в качестве планируемых объектов местного значения </w:t>
      </w:r>
      <w:r>
        <w:rPr>
          <w:rFonts w:ascii="Calibri" w:hAnsi="Calibri"/>
          <w:sz w:val="26"/>
          <w:szCs w:val="26"/>
        </w:rPr>
        <w:t>Купинского</w:t>
      </w:r>
      <w:r w:rsidRPr="00B80040">
        <w:rPr>
          <w:rFonts w:ascii="Calibri" w:hAnsi="Calibri"/>
          <w:sz w:val="26"/>
          <w:szCs w:val="26"/>
        </w:rPr>
        <w:t xml:space="preserve"> района </w:t>
      </w:r>
      <w:r>
        <w:rPr>
          <w:rFonts w:ascii="Calibri" w:hAnsi="Calibri"/>
          <w:sz w:val="26"/>
          <w:szCs w:val="26"/>
        </w:rPr>
        <w:t>Новосибирской</w:t>
      </w:r>
      <w:r w:rsidRPr="00B80040">
        <w:rPr>
          <w:rFonts w:ascii="Calibri" w:hAnsi="Calibri"/>
          <w:sz w:val="26"/>
          <w:szCs w:val="26"/>
        </w:rPr>
        <w:t xml:space="preserve"> области, посредством отображения на Карте планируемого размещения объектов местного значения муниципального района в области энергетики и включения в перечень планируемых объектов местного значения в составе Положения о территориальном планировании СТП </w:t>
      </w:r>
      <w:r>
        <w:rPr>
          <w:rFonts w:ascii="Calibri" w:hAnsi="Calibri"/>
          <w:sz w:val="26"/>
          <w:szCs w:val="26"/>
        </w:rPr>
        <w:t>Купинского</w:t>
      </w:r>
      <w:r w:rsidRPr="00B80040">
        <w:rPr>
          <w:rFonts w:ascii="Calibri" w:hAnsi="Calibri"/>
          <w:sz w:val="26"/>
          <w:szCs w:val="26"/>
        </w:rPr>
        <w:t xml:space="preserve"> района. </w:t>
      </w:r>
    </w:p>
    <w:p w:rsidR="00DC47B1" w:rsidRDefault="00DC47B1" w:rsidP="00DC47B1">
      <w:pPr>
        <w:spacing w:before="120" w:after="120"/>
        <w:ind w:firstLine="709"/>
        <w:jc w:val="both"/>
        <w:rPr>
          <w:rFonts w:ascii="Calibri" w:hAnsi="Calibri"/>
          <w:sz w:val="26"/>
          <w:szCs w:val="26"/>
        </w:rPr>
      </w:pPr>
      <w:r>
        <w:rPr>
          <w:rFonts w:ascii="Calibri" w:hAnsi="Calibri"/>
          <w:sz w:val="26"/>
          <w:szCs w:val="26"/>
        </w:rPr>
        <w:t xml:space="preserve">Отдельные планируемые объекты газоснабжения Купинского муниципального района и сельских поселений в его составе расположенные в границах нескольких муниципальных районов Новосибирской области не отнесены в проекте к планируемым объектам местного (районного) значения и не отображены в графической части проекта (в соответствии с п.3, ст.45 Градостроительного кодекса РФ). </w:t>
      </w:r>
    </w:p>
    <w:p w:rsidR="00DC47B1" w:rsidRDefault="00DC47B1" w:rsidP="00DC47B1">
      <w:pPr>
        <w:spacing w:before="120" w:after="120"/>
        <w:ind w:firstLine="709"/>
        <w:jc w:val="both"/>
        <w:rPr>
          <w:rFonts w:ascii="Calibri" w:hAnsi="Calibri"/>
          <w:sz w:val="26"/>
          <w:szCs w:val="26"/>
        </w:rPr>
      </w:pPr>
      <w:r>
        <w:rPr>
          <w:rFonts w:ascii="Calibri" w:hAnsi="Calibri"/>
          <w:sz w:val="26"/>
          <w:szCs w:val="26"/>
        </w:rPr>
        <w:t>В графической карте проекта на карте «</w:t>
      </w:r>
      <w:r w:rsidRPr="00BC509C">
        <w:rPr>
          <w:rFonts w:ascii="Calibri" w:hAnsi="Calibri"/>
          <w:sz w:val="26"/>
          <w:szCs w:val="26"/>
        </w:rPr>
        <w:t>Материалы по обоснованию в виде карт. Карта планируемого размещения объектов федерального значения, объектов регионального значения</w:t>
      </w:r>
      <w:r>
        <w:rPr>
          <w:rFonts w:ascii="Calibri" w:hAnsi="Calibri"/>
          <w:sz w:val="26"/>
          <w:szCs w:val="26"/>
        </w:rPr>
        <w:t xml:space="preserve">» отображены магистральный газопровод-отвод и ГРС Купино в соответствии со </w:t>
      </w:r>
      <w:r>
        <w:rPr>
          <w:rFonts w:ascii="Calibri" w:hAnsi="Calibri"/>
          <w:bCs/>
          <w:sz w:val="26"/>
          <w:szCs w:val="26"/>
        </w:rPr>
        <w:t>Схемой</w:t>
      </w:r>
      <w:r w:rsidRPr="00FF2FAF">
        <w:rPr>
          <w:rFonts w:ascii="Calibri" w:hAnsi="Calibri"/>
          <w:bCs/>
          <w:sz w:val="26"/>
          <w:szCs w:val="26"/>
        </w:rPr>
        <w:t xml:space="preserve"> газоснабжения и газификации Купинского района Новосибирской области</w:t>
      </w:r>
      <w:r>
        <w:rPr>
          <w:rFonts w:ascii="Calibri" w:hAnsi="Calibri"/>
          <w:bCs/>
          <w:sz w:val="26"/>
          <w:szCs w:val="26"/>
        </w:rPr>
        <w:t>. В настоящий момент данные объекты не являются объектами регионального значения (не включены в Схему территориального планирования Новосибирской области) и не являются объектами местного районного значения.</w:t>
      </w:r>
    </w:p>
    <w:p w:rsidR="00DC47B1" w:rsidRPr="00B80040" w:rsidRDefault="00DC47B1" w:rsidP="00DC47B1">
      <w:pPr>
        <w:spacing w:before="120" w:after="120"/>
        <w:ind w:firstLine="709"/>
        <w:jc w:val="both"/>
        <w:rPr>
          <w:rFonts w:ascii="Calibri" w:hAnsi="Calibri"/>
          <w:sz w:val="26"/>
          <w:szCs w:val="26"/>
        </w:rPr>
      </w:pPr>
      <w:r>
        <w:rPr>
          <w:rFonts w:ascii="Calibri" w:hAnsi="Calibri"/>
          <w:sz w:val="26"/>
          <w:szCs w:val="26"/>
        </w:rPr>
        <w:t>Администрации Купинского района предлагается направить соответствующие ходатайства по включению таких объектов в качестве планируемых объектов регионального значения в СТП Новосибирской области.</w:t>
      </w:r>
    </w:p>
    <w:p w:rsidR="00DC47B1" w:rsidRPr="00B80040" w:rsidRDefault="00DC47B1" w:rsidP="00DC47B1">
      <w:pPr>
        <w:spacing w:before="120" w:after="120"/>
        <w:ind w:firstLine="709"/>
        <w:jc w:val="both"/>
        <w:rPr>
          <w:rFonts w:ascii="Calibri" w:hAnsi="Calibri"/>
          <w:sz w:val="26"/>
          <w:szCs w:val="26"/>
        </w:rPr>
      </w:pPr>
    </w:p>
    <w:p w:rsidR="00DC47B1" w:rsidRPr="006E7E9E" w:rsidRDefault="00DC47B1" w:rsidP="00E64E56">
      <w:pPr>
        <w:pStyle w:val="ConsPlusNormal"/>
        <w:numPr>
          <w:ilvl w:val="0"/>
          <w:numId w:val="24"/>
        </w:numPr>
        <w:spacing w:before="120" w:after="120"/>
        <w:jc w:val="both"/>
        <w:rPr>
          <w:rFonts w:asciiTheme="minorHAnsi" w:hAnsiTheme="minorHAnsi" w:cstheme="minorHAnsi"/>
          <w:sz w:val="26"/>
          <w:szCs w:val="26"/>
        </w:rPr>
      </w:pPr>
      <w:r w:rsidRPr="006E7E9E">
        <w:rPr>
          <w:rFonts w:asciiTheme="minorHAnsi" w:hAnsiTheme="minorHAnsi" w:cstheme="minorHAnsi"/>
          <w:sz w:val="26"/>
          <w:szCs w:val="26"/>
        </w:rPr>
        <w:br w:type="page"/>
      </w:r>
    </w:p>
    <w:p w:rsidR="00DC47B1" w:rsidRPr="006C3585" w:rsidRDefault="00DC47B1" w:rsidP="00E64E56">
      <w:pPr>
        <w:pStyle w:val="a6"/>
        <w:numPr>
          <w:ilvl w:val="0"/>
          <w:numId w:val="2"/>
        </w:numPr>
        <w:pBdr>
          <w:top w:val="single" w:sz="24" w:space="0" w:color="72A376"/>
          <w:left w:val="single" w:sz="24" w:space="14" w:color="72A376"/>
          <w:bottom w:val="single" w:sz="24" w:space="0" w:color="72A376"/>
          <w:right w:val="single" w:sz="24" w:space="0" w:color="72A376"/>
        </w:pBdr>
        <w:shd w:val="clear" w:color="auto" w:fill="72A376"/>
        <w:spacing w:before="360" w:after="360" w:line="276" w:lineRule="auto"/>
        <w:outlineLvl w:val="0"/>
        <w:rPr>
          <w:rFonts w:ascii="Calibri" w:hAnsi="Calibri"/>
          <w:b/>
          <w:bCs/>
          <w:caps/>
          <w:spacing w:val="15"/>
        </w:rPr>
      </w:pPr>
      <w:bookmarkStart w:id="11" w:name="_Toc179287906"/>
      <w:r w:rsidRPr="006C3585">
        <w:rPr>
          <w:rFonts w:ascii="Calibri" w:hAnsi="Calibri"/>
          <w:b/>
          <w:bCs/>
          <w:caps/>
          <w:spacing w:val="15"/>
        </w:rPr>
        <w:lastRenderedPageBreak/>
        <w:t xml:space="preserve">Обоснование выбранного варианта размещения объектов местного значения </w:t>
      </w:r>
      <w:r>
        <w:rPr>
          <w:rFonts w:ascii="Calibri" w:hAnsi="Calibri"/>
          <w:b/>
          <w:bCs/>
          <w:caps/>
          <w:spacing w:val="15"/>
        </w:rPr>
        <w:t>Купинского</w:t>
      </w:r>
      <w:r w:rsidRPr="006C3585">
        <w:rPr>
          <w:rFonts w:ascii="Calibri" w:hAnsi="Calibri"/>
          <w:b/>
          <w:bCs/>
          <w:caps/>
          <w:spacing w:val="15"/>
        </w:rPr>
        <w:t xml:space="preserve"> района на основе анализа использования соответствующей территории, возможных направлений ее развития и прогнозируемых ограничений ее использования</w:t>
      </w:r>
      <w:bookmarkEnd w:id="11"/>
    </w:p>
    <w:p w:rsidR="00DC47B1" w:rsidRPr="006C3585" w:rsidRDefault="00DC47B1" w:rsidP="00DC47B1">
      <w:pPr>
        <w:spacing w:after="120"/>
        <w:ind w:right="-6" w:firstLine="709"/>
        <w:jc w:val="both"/>
        <w:rPr>
          <w:rFonts w:cstheme="minorHAnsi"/>
          <w:sz w:val="26"/>
          <w:szCs w:val="26"/>
        </w:rPr>
      </w:pPr>
      <w:r w:rsidRPr="006C3585">
        <w:rPr>
          <w:rFonts w:cstheme="minorHAnsi"/>
          <w:sz w:val="26"/>
          <w:szCs w:val="26"/>
        </w:rPr>
        <w:t xml:space="preserve">В действующей редакции СТП </w:t>
      </w:r>
      <w:r>
        <w:rPr>
          <w:rFonts w:cstheme="minorHAnsi"/>
          <w:sz w:val="26"/>
          <w:szCs w:val="26"/>
        </w:rPr>
        <w:t>Купинского</w:t>
      </w:r>
      <w:r w:rsidRPr="006C3585">
        <w:rPr>
          <w:rFonts w:cstheme="minorHAnsi"/>
          <w:sz w:val="26"/>
          <w:szCs w:val="26"/>
        </w:rPr>
        <w:t xml:space="preserve"> района, утвержденной </w:t>
      </w:r>
      <w:r w:rsidRPr="007A7CDA">
        <w:rPr>
          <w:rFonts w:ascii="Calibri" w:hAnsi="Calibri"/>
          <w:sz w:val="26"/>
          <w:szCs w:val="26"/>
        </w:rPr>
        <w:t>Решением Совета депутатов Купинского района Новосибирской области №57 от 14.06.2011г.</w:t>
      </w:r>
      <w:r w:rsidRPr="006C3585">
        <w:rPr>
          <w:rFonts w:ascii="Calibri" w:hAnsi="Calibri"/>
          <w:sz w:val="26"/>
          <w:szCs w:val="26"/>
        </w:rPr>
        <w:t xml:space="preserve"> </w:t>
      </w:r>
      <w:r w:rsidRPr="006C3585">
        <w:rPr>
          <w:rFonts w:cstheme="minorHAnsi"/>
          <w:sz w:val="26"/>
          <w:szCs w:val="26"/>
        </w:rPr>
        <w:t xml:space="preserve">имеются отдельные </w:t>
      </w:r>
      <w:r>
        <w:rPr>
          <w:rFonts w:cstheme="minorHAnsi"/>
          <w:sz w:val="26"/>
          <w:szCs w:val="26"/>
        </w:rPr>
        <w:t xml:space="preserve">не систематизированные </w:t>
      </w:r>
      <w:r w:rsidRPr="006C3585">
        <w:rPr>
          <w:rFonts w:cstheme="minorHAnsi"/>
          <w:sz w:val="26"/>
          <w:szCs w:val="26"/>
        </w:rPr>
        <w:t>сведения о видах, назначении и наименованиях планируемых для размещения объектах местного значения муниципального района и их основные характеристики.</w:t>
      </w:r>
    </w:p>
    <w:p w:rsidR="00DC47B1" w:rsidRPr="006C3585" w:rsidRDefault="00DC47B1" w:rsidP="00DC47B1">
      <w:pPr>
        <w:spacing w:after="120"/>
        <w:ind w:right="-6" w:firstLine="709"/>
        <w:jc w:val="both"/>
        <w:rPr>
          <w:rFonts w:cstheme="minorHAnsi"/>
          <w:sz w:val="26"/>
          <w:szCs w:val="26"/>
        </w:rPr>
      </w:pPr>
      <w:r w:rsidRPr="006C3585">
        <w:rPr>
          <w:rFonts w:cstheme="minorHAnsi"/>
          <w:sz w:val="26"/>
          <w:szCs w:val="26"/>
        </w:rPr>
        <w:t xml:space="preserve">В целях приведения СТП </w:t>
      </w:r>
      <w:r>
        <w:rPr>
          <w:rFonts w:cstheme="minorHAnsi"/>
          <w:sz w:val="26"/>
          <w:szCs w:val="26"/>
        </w:rPr>
        <w:t>Купинского</w:t>
      </w:r>
      <w:r w:rsidRPr="006C3585">
        <w:rPr>
          <w:rFonts w:cstheme="minorHAnsi"/>
          <w:sz w:val="26"/>
          <w:szCs w:val="26"/>
        </w:rPr>
        <w:t xml:space="preserve"> района в соответствие с ст.19 Градостроительного кодекса РФ и </w:t>
      </w:r>
      <w:r>
        <w:rPr>
          <w:rFonts w:cstheme="minorHAnsi"/>
          <w:sz w:val="26"/>
          <w:szCs w:val="26"/>
        </w:rPr>
        <w:t xml:space="preserve">п.4, </w:t>
      </w:r>
      <w:r w:rsidRPr="006C3585">
        <w:rPr>
          <w:rFonts w:cstheme="minorHAnsi"/>
          <w:sz w:val="26"/>
          <w:szCs w:val="26"/>
        </w:rPr>
        <w:t>ст.</w:t>
      </w:r>
      <w:r>
        <w:rPr>
          <w:rFonts w:cstheme="minorHAnsi"/>
          <w:sz w:val="26"/>
          <w:szCs w:val="26"/>
        </w:rPr>
        <w:t>17</w:t>
      </w:r>
      <w:r w:rsidRPr="006C3585">
        <w:rPr>
          <w:rFonts w:cstheme="minorHAnsi"/>
          <w:sz w:val="26"/>
          <w:szCs w:val="26"/>
        </w:rPr>
        <w:t xml:space="preserve"> Закона </w:t>
      </w:r>
      <w:r>
        <w:rPr>
          <w:rFonts w:cstheme="minorHAnsi"/>
          <w:sz w:val="26"/>
          <w:szCs w:val="26"/>
        </w:rPr>
        <w:t>Новосибирской</w:t>
      </w:r>
      <w:r w:rsidRPr="006C3585">
        <w:rPr>
          <w:rFonts w:cstheme="minorHAnsi"/>
          <w:sz w:val="26"/>
          <w:szCs w:val="26"/>
        </w:rPr>
        <w:t xml:space="preserve"> области </w:t>
      </w:r>
      <w:r w:rsidRPr="007A7CDA">
        <w:rPr>
          <w:rFonts w:cstheme="minorHAnsi"/>
          <w:sz w:val="26"/>
          <w:szCs w:val="26"/>
        </w:rPr>
        <w:t>Закон</w:t>
      </w:r>
      <w:r>
        <w:rPr>
          <w:rFonts w:cstheme="minorHAnsi"/>
          <w:sz w:val="26"/>
          <w:szCs w:val="26"/>
        </w:rPr>
        <w:t>а</w:t>
      </w:r>
      <w:r w:rsidRPr="007A7CDA">
        <w:rPr>
          <w:rFonts w:cstheme="minorHAnsi"/>
          <w:sz w:val="26"/>
          <w:szCs w:val="26"/>
        </w:rPr>
        <w:t xml:space="preserve"> Новосибирской области от 27.04.2010 </w:t>
      </w:r>
      <w:r>
        <w:rPr>
          <w:rFonts w:cstheme="minorHAnsi"/>
          <w:sz w:val="26"/>
          <w:szCs w:val="26"/>
        </w:rPr>
        <w:t>№</w:t>
      </w:r>
      <w:r w:rsidRPr="007A7CDA">
        <w:rPr>
          <w:rFonts w:cstheme="minorHAnsi"/>
          <w:sz w:val="26"/>
          <w:szCs w:val="26"/>
        </w:rPr>
        <w:t xml:space="preserve"> 481-ОЗ</w:t>
      </w:r>
      <w:r>
        <w:rPr>
          <w:rFonts w:cstheme="minorHAnsi"/>
          <w:sz w:val="26"/>
          <w:szCs w:val="26"/>
        </w:rPr>
        <w:t xml:space="preserve"> </w:t>
      </w:r>
      <w:r w:rsidRPr="007A7CDA">
        <w:rPr>
          <w:rFonts w:cstheme="minorHAnsi"/>
          <w:sz w:val="26"/>
          <w:szCs w:val="26"/>
        </w:rPr>
        <w:t>"О регулировании градостроительной деятельности в Новосибирской области"</w:t>
      </w:r>
      <w:r w:rsidRPr="006C3585">
        <w:rPr>
          <w:rFonts w:cstheme="minorHAnsi"/>
          <w:sz w:val="26"/>
          <w:szCs w:val="26"/>
        </w:rPr>
        <w:t xml:space="preserve">, </w:t>
      </w:r>
      <w:r>
        <w:rPr>
          <w:rFonts w:cstheme="minorHAnsi"/>
          <w:sz w:val="26"/>
          <w:szCs w:val="26"/>
        </w:rPr>
        <w:t xml:space="preserve">в </w:t>
      </w:r>
      <w:r w:rsidRPr="006C3585">
        <w:rPr>
          <w:rFonts w:cstheme="minorHAnsi"/>
          <w:sz w:val="26"/>
          <w:szCs w:val="26"/>
        </w:rPr>
        <w:t>настоящ</w:t>
      </w:r>
      <w:r>
        <w:rPr>
          <w:rFonts w:cstheme="minorHAnsi"/>
          <w:sz w:val="26"/>
          <w:szCs w:val="26"/>
        </w:rPr>
        <w:t>ем</w:t>
      </w:r>
      <w:r w:rsidRPr="006C3585">
        <w:rPr>
          <w:rFonts w:cstheme="minorHAnsi"/>
          <w:sz w:val="26"/>
          <w:szCs w:val="26"/>
        </w:rPr>
        <w:t xml:space="preserve"> проект</w:t>
      </w:r>
      <w:r>
        <w:rPr>
          <w:rFonts w:cstheme="minorHAnsi"/>
          <w:sz w:val="26"/>
          <w:szCs w:val="26"/>
        </w:rPr>
        <w:t>е</w:t>
      </w:r>
      <w:r w:rsidRPr="006C3585">
        <w:rPr>
          <w:rFonts w:cstheme="minorHAnsi"/>
          <w:sz w:val="26"/>
          <w:szCs w:val="26"/>
        </w:rPr>
        <w:t xml:space="preserve"> изменений </w:t>
      </w:r>
      <w:r>
        <w:rPr>
          <w:rFonts w:cstheme="minorHAnsi"/>
          <w:sz w:val="26"/>
          <w:szCs w:val="26"/>
        </w:rPr>
        <w:t xml:space="preserve">сформирован полностью обновленный перечень планируемых объектов местного </w:t>
      </w:r>
      <w:r w:rsidRPr="006C3585">
        <w:rPr>
          <w:rFonts w:cstheme="minorHAnsi"/>
          <w:sz w:val="26"/>
          <w:szCs w:val="26"/>
        </w:rPr>
        <w:t>значения муниципального района.</w:t>
      </w:r>
      <w:r>
        <w:rPr>
          <w:rFonts w:cstheme="minorHAnsi"/>
          <w:sz w:val="26"/>
          <w:szCs w:val="26"/>
        </w:rPr>
        <w:t xml:space="preserve"> Отдельные планируемые объекты местного (районного) значения, содержащиеся в действующей СТП района не реализованные и не потерявшие свою актуальность включены в обновленное положение о территориальном планировании.</w:t>
      </w:r>
    </w:p>
    <w:p w:rsidR="00DC47B1" w:rsidRPr="006C3585" w:rsidRDefault="00DC47B1" w:rsidP="00DC47B1">
      <w:pPr>
        <w:spacing w:after="120"/>
        <w:ind w:right="-6" w:firstLine="709"/>
        <w:jc w:val="both"/>
        <w:rPr>
          <w:rFonts w:cstheme="minorHAnsi"/>
          <w:sz w:val="26"/>
          <w:szCs w:val="26"/>
        </w:rPr>
      </w:pPr>
      <w:r w:rsidRPr="006C3585">
        <w:rPr>
          <w:rFonts w:cstheme="minorHAnsi"/>
          <w:sz w:val="26"/>
          <w:szCs w:val="26"/>
        </w:rPr>
        <w:t xml:space="preserve">В </w:t>
      </w:r>
      <w:r>
        <w:rPr>
          <w:rFonts w:cstheme="minorHAnsi"/>
          <w:sz w:val="26"/>
          <w:szCs w:val="26"/>
        </w:rPr>
        <w:t xml:space="preserve">п. 4, </w:t>
      </w:r>
      <w:r w:rsidRPr="006C3585">
        <w:rPr>
          <w:rFonts w:cstheme="minorHAnsi"/>
          <w:sz w:val="26"/>
          <w:szCs w:val="26"/>
        </w:rPr>
        <w:t>ст.</w:t>
      </w:r>
      <w:r>
        <w:rPr>
          <w:rFonts w:cstheme="minorHAnsi"/>
          <w:sz w:val="26"/>
          <w:szCs w:val="26"/>
        </w:rPr>
        <w:t>17</w:t>
      </w:r>
      <w:r w:rsidRPr="006C3585">
        <w:rPr>
          <w:rFonts w:cstheme="minorHAnsi"/>
          <w:sz w:val="26"/>
          <w:szCs w:val="26"/>
        </w:rPr>
        <w:t xml:space="preserve"> </w:t>
      </w:r>
      <w:r w:rsidRPr="001F69DE">
        <w:rPr>
          <w:rFonts w:cstheme="minorHAnsi"/>
          <w:sz w:val="26"/>
          <w:szCs w:val="26"/>
        </w:rPr>
        <w:t xml:space="preserve">Закона Новосибирской области Закона Новосибирской области от 27.04.2010 </w:t>
      </w:r>
      <w:r>
        <w:rPr>
          <w:rFonts w:cstheme="minorHAnsi"/>
          <w:sz w:val="26"/>
          <w:szCs w:val="26"/>
        </w:rPr>
        <w:t>№</w:t>
      </w:r>
      <w:r w:rsidRPr="001F69DE">
        <w:rPr>
          <w:rFonts w:cstheme="minorHAnsi"/>
          <w:sz w:val="26"/>
          <w:szCs w:val="26"/>
        </w:rPr>
        <w:t xml:space="preserve"> 481-ОЗ "О регулировании градостроительной деятельности в Новосибирской области"</w:t>
      </w:r>
      <w:r w:rsidRPr="006C3585">
        <w:rPr>
          <w:rFonts w:ascii="Arial" w:eastAsiaTheme="minorEastAsia" w:hAnsi="Arial" w:cs="Arial"/>
          <w:sz w:val="20"/>
          <w:szCs w:val="20"/>
        </w:rPr>
        <w:t xml:space="preserve"> </w:t>
      </w:r>
      <w:r w:rsidRPr="006C3585">
        <w:rPr>
          <w:rFonts w:cstheme="minorHAnsi"/>
          <w:sz w:val="26"/>
          <w:szCs w:val="26"/>
        </w:rPr>
        <w:t>установлены следующие виды объектов местного значения муниципального района, необходимые для осуществления полномочий органов местного самоуправления муниципального района:</w:t>
      </w:r>
    </w:p>
    <w:p w:rsidR="00DC47B1" w:rsidRPr="006C3585" w:rsidRDefault="00DC47B1" w:rsidP="00DC47B1">
      <w:pPr>
        <w:spacing w:after="120"/>
        <w:ind w:right="-6" w:firstLine="709"/>
        <w:jc w:val="both"/>
        <w:rPr>
          <w:rFonts w:cstheme="minorHAnsi"/>
          <w:sz w:val="26"/>
          <w:szCs w:val="26"/>
        </w:rPr>
      </w:pPr>
      <w:r w:rsidRPr="006C3585">
        <w:rPr>
          <w:rFonts w:cstheme="minorHAnsi"/>
          <w:sz w:val="26"/>
          <w:szCs w:val="26"/>
        </w:rPr>
        <w:t>1) объекты капитального строительства местного значения муниципального района:</w:t>
      </w:r>
    </w:p>
    <w:p w:rsidR="00DC47B1" w:rsidRPr="001F69DE" w:rsidRDefault="00DC47B1" w:rsidP="00DC47B1">
      <w:pPr>
        <w:spacing w:after="120"/>
        <w:ind w:right="-6" w:firstLine="709"/>
        <w:jc w:val="both"/>
        <w:rPr>
          <w:rFonts w:cstheme="minorHAnsi"/>
          <w:sz w:val="26"/>
          <w:szCs w:val="26"/>
        </w:rPr>
      </w:pPr>
      <w:r w:rsidRPr="001F69DE">
        <w:rPr>
          <w:rFonts w:cstheme="minorHAnsi"/>
          <w:sz w:val="26"/>
          <w:szCs w:val="26"/>
        </w:rPr>
        <w:t>1) планируемые для размещения объекты местного значения муниципального района, относящиеся к следующим областям:</w:t>
      </w:r>
    </w:p>
    <w:p w:rsidR="00DC47B1" w:rsidRPr="001F69DE" w:rsidRDefault="00DC47B1" w:rsidP="00DC47B1">
      <w:pPr>
        <w:spacing w:after="120"/>
        <w:ind w:right="-6" w:firstLine="709"/>
        <w:jc w:val="both"/>
        <w:rPr>
          <w:rFonts w:cstheme="minorHAnsi"/>
          <w:sz w:val="26"/>
          <w:szCs w:val="26"/>
        </w:rPr>
      </w:pPr>
      <w:r w:rsidRPr="001F69DE">
        <w:rPr>
          <w:rFonts w:cstheme="minorHAnsi"/>
          <w:sz w:val="26"/>
          <w:szCs w:val="26"/>
        </w:rPr>
        <w:t>а) электро- и газоснабжение поселений;</w:t>
      </w:r>
    </w:p>
    <w:p w:rsidR="00DC47B1" w:rsidRPr="001F69DE" w:rsidRDefault="00DC47B1" w:rsidP="00DC47B1">
      <w:pPr>
        <w:spacing w:after="120"/>
        <w:ind w:right="-6" w:firstLine="709"/>
        <w:jc w:val="both"/>
        <w:rPr>
          <w:rFonts w:cstheme="minorHAnsi"/>
          <w:sz w:val="26"/>
          <w:szCs w:val="26"/>
        </w:rPr>
      </w:pPr>
      <w:r w:rsidRPr="001F69DE">
        <w:rPr>
          <w:rFonts w:cstheme="minorHAnsi"/>
          <w:sz w:val="26"/>
          <w:szCs w:val="26"/>
        </w:rPr>
        <w:t>б) автомобильные дороги местного значения вне границ населенных пунктов в границах муниципального района;</w:t>
      </w:r>
    </w:p>
    <w:p w:rsidR="00DC47B1" w:rsidRPr="001F69DE" w:rsidRDefault="00DC47B1" w:rsidP="00DC47B1">
      <w:pPr>
        <w:spacing w:after="120"/>
        <w:ind w:right="-6" w:firstLine="709"/>
        <w:jc w:val="both"/>
        <w:rPr>
          <w:rFonts w:cstheme="minorHAnsi"/>
          <w:sz w:val="26"/>
          <w:szCs w:val="26"/>
        </w:rPr>
      </w:pPr>
      <w:r w:rsidRPr="001F69DE">
        <w:rPr>
          <w:rFonts w:cstheme="minorHAnsi"/>
          <w:sz w:val="26"/>
          <w:szCs w:val="26"/>
        </w:rPr>
        <w:t>в) образование;</w:t>
      </w:r>
    </w:p>
    <w:p w:rsidR="00DC47B1" w:rsidRPr="001F69DE" w:rsidRDefault="00DC47B1" w:rsidP="00DC47B1">
      <w:pPr>
        <w:spacing w:after="120"/>
        <w:ind w:right="-6" w:firstLine="709"/>
        <w:jc w:val="both"/>
        <w:rPr>
          <w:rFonts w:cstheme="minorHAnsi"/>
          <w:sz w:val="26"/>
          <w:szCs w:val="26"/>
        </w:rPr>
      </w:pPr>
      <w:r w:rsidRPr="001F69DE">
        <w:rPr>
          <w:rFonts w:cstheme="minorHAnsi"/>
          <w:sz w:val="26"/>
          <w:szCs w:val="26"/>
        </w:rPr>
        <w:t>г) здравоохранение;</w:t>
      </w:r>
    </w:p>
    <w:p w:rsidR="00DC47B1" w:rsidRPr="001F69DE" w:rsidRDefault="00DC47B1" w:rsidP="00DC47B1">
      <w:pPr>
        <w:spacing w:after="120"/>
        <w:ind w:right="-6" w:firstLine="709"/>
        <w:jc w:val="both"/>
        <w:rPr>
          <w:rFonts w:cstheme="minorHAnsi"/>
          <w:sz w:val="26"/>
          <w:szCs w:val="26"/>
        </w:rPr>
      </w:pPr>
      <w:r w:rsidRPr="001F69DE">
        <w:rPr>
          <w:rFonts w:cstheme="minorHAnsi"/>
          <w:sz w:val="26"/>
          <w:szCs w:val="26"/>
        </w:rPr>
        <w:t>д) физическая культура и массовый спорт;</w:t>
      </w:r>
    </w:p>
    <w:p w:rsidR="00DC47B1" w:rsidRPr="001F69DE" w:rsidRDefault="00DC47B1" w:rsidP="00DC47B1">
      <w:pPr>
        <w:spacing w:after="120"/>
        <w:ind w:right="-6" w:firstLine="709"/>
        <w:jc w:val="both"/>
        <w:rPr>
          <w:rFonts w:cstheme="minorHAnsi"/>
          <w:sz w:val="26"/>
          <w:szCs w:val="26"/>
        </w:rPr>
      </w:pPr>
      <w:r w:rsidRPr="001F69DE">
        <w:rPr>
          <w:rFonts w:cstheme="minorHAnsi"/>
          <w:sz w:val="26"/>
          <w:szCs w:val="26"/>
        </w:rPr>
        <w:t>е) обработка, утилизация, обезвреживание, размещение твердых коммунальных отходов;</w:t>
      </w:r>
    </w:p>
    <w:p w:rsidR="00DC47B1" w:rsidRPr="001F69DE" w:rsidRDefault="00DC47B1" w:rsidP="00DC47B1">
      <w:pPr>
        <w:spacing w:after="120"/>
        <w:ind w:right="-6" w:firstLine="709"/>
        <w:jc w:val="both"/>
        <w:rPr>
          <w:rFonts w:cstheme="minorHAnsi"/>
          <w:sz w:val="26"/>
          <w:szCs w:val="26"/>
        </w:rPr>
      </w:pPr>
      <w:r w:rsidRPr="001F69DE">
        <w:rPr>
          <w:rFonts w:cstheme="minorHAnsi"/>
          <w:sz w:val="26"/>
          <w:szCs w:val="26"/>
        </w:rPr>
        <w:t>ж) иные области в связи с решением вопросов местного</w:t>
      </w:r>
      <w:r>
        <w:rPr>
          <w:rFonts w:cstheme="minorHAnsi"/>
          <w:sz w:val="26"/>
          <w:szCs w:val="26"/>
        </w:rPr>
        <w:t xml:space="preserve"> значения муниципального района.</w:t>
      </w:r>
    </w:p>
    <w:p w:rsidR="00DC47B1" w:rsidRPr="00822FFB" w:rsidRDefault="00DC47B1" w:rsidP="00DC47B1">
      <w:pPr>
        <w:spacing w:after="120"/>
        <w:ind w:right="-6" w:firstLine="709"/>
        <w:jc w:val="both"/>
        <w:rPr>
          <w:rFonts w:cstheme="minorHAnsi"/>
          <w:sz w:val="26"/>
          <w:szCs w:val="26"/>
          <w:highlight w:val="yellow"/>
        </w:rPr>
      </w:pPr>
    </w:p>
    <w:p w:rsidR="00DC47B1" w:rsidRPr="00822FFB" w:rsidRDefault="00DC47B1" w:rsidP="00DC47B1">
      <w:pPr>
        <w:spacing w:after="120"/>
        <w:ind w:right="-6" w:firstLine="709"/>
        <w:jc w:val="both"/>
        <w:rPr>
          <w:rFonts w:cstheme="minorHAnsi"/>
          <w:sz w:val="26"/>
          <w:szCs w:val="26"/>
          <w:highlight w:val="yellow"/>
        </w:rPr>
        <w:sectPr w:rsidR="00DC47B1" w:rsidRPr="00822FFB" w:rsidSect="00DC47B1">
          <w:footerReference w:type="even" r:id="rId15"/>
          <w:footerReference w:type="default" r:id="rId16"/>
          <w:pgSz w:w="11906" w:h="16838"/>
          <w:pgMar w:top="1321" w:right="850" w:bottom="1134" w:left="1701" w:header="708" w:footer="708" w:gutter="0"/>
          <w:cols w:space="708"/>
          <w:docGrid w:linePitch="360"/>
        </w:sectPr>
      </w:pPr>
    </w:p>
    <w:p w:rsidR="00DC47B1" w:rsidRPr="00EB2A51" w:rsidRDefault="00DC47B1" w:rsidP="00E64E56">
      <w:pPr>
        <w:pStyle w:val="a6"/>
        <w:numPr>
          <w:ilvl w:val="1"/>
          <w:numId w:val="2"/>
        </w:numPr>
        <w:pBdr>
          <w:top w:val="single" w:sz="24" w:space="0" w:color="72A376"/>
          <w:left w:val="single" w:sz="24" w:space="14" w:color="72A376"/>
          <w:bottom w:val="single" w:sz="24" w:space="0" w:color="72A376"/>
          <w:right w:val="single" w:sz="24" w:space="0" w:color="72A376"/>
        </w:pBdr>
        <w:shd w:val="clear" w:color="auto" w:fill="72A376"/>
        <w:spacing w:before="360" w:after="360" w:line="276" w:lineRule="auto"/>
        <w:outlineLvl w:val="1"/>
        <w:rPr>
          <w:rFonts w:ascii="Calibri" w:hAnsi="Calibri"/>
          <w:b/>
          <w:bCs/>
          <w:caps/>
          <w:spacing w:val="15"/>
        </w:rPr>
      </w:pPr>
      <w:bookmarkStart w:id="12" w:name="_Toc10547533"/>
      <w:bookmarkStart w:id="13" w:name="_Toc48671096"/>
      <w:bookmarkStart w:id="14" w:name="_Toc179287907"/>
      <w:r w:rsidRPr="00EB2A51">
        <w:rPr>
          <w:rFonts w:ascii="Calibri" w:hAnsi="Calibri"/>
          <w:b/>
          <w:bCs/>
          <w:caps/>
          <w:spacing w:val="15"/>
        </w:rPr>
        <w:lastRenderedPageBreak/>
        <w:t>Анализ ранее выполненной градостроительной документации</w:t>
      </w:r>
      <w:bookmarkEnd w:id="12"/>
      <w:bookmarkEnd w:id="13"/>
      <w:bookmarkEnd w:id="14"/>
    </w:p>
    <w:p w:rsidR="00DC47B1" w:rsidRPr="00AF533B" w:rsidRDefault="00DC47B1" w:rsidP="00DC47B1">
      <w:pPr>
        <w:spacing w:before="120" w:after="120"/>
        <w:ind w:firstLine="851"/>
        <w:jc w:val="both"/>
        <w:rPr>
          <w:rFonts w:ascii="Calibri" w:hAnsi="Calibri"/>
          <w:sz w:val="26"/>
          <w:szCs w:val="26"/>
        </w:rPr>
      </w:pPr>
      <w:r w:rsidRPr="00AF533B">
        <w:rPr>
          <w:rFonts w:ascii="Calibri" w:hAnsi="Calibri"/>
          <w:sz w:val="26"/>
          <w:szCs w:val="26"/>
        </w:rPr>
        <w:t xml:space="preserve">Действующая СТП Купинского района была разработана ООО «Архитектурно-планировочная мастерская «Мастер СВ»» в 2009 году </w:t>
      </w:r>
      <w:r>
        <w:rPr>
          <w:rFonts w:ascii="Calibri" w:hAnsi="Calibri"/>
          <w:sz w:val="26"/>
          <w:szCs w:val="26"/>
        </w:rPr>
        <w:t>и утверждена</w:t>
      </w:r>
      <w:r w:rsidRPr="00AF533B">
        <w:rPr>
          <w:rFonts w:ascii="Calibri" w:hAnsi="Calibri"/>
          <w:sz w:val="26"/>
          <w:szCs w:val="26"/>
        </w:rPr>
        <w:t xml:space="preserve"> Решением Совета депутатов Купинского района Новосибирской области №57 от 14.06.2011г.</w:t>
      </w:r>
    </w:p>
    <w:p w:rsidR="00DC47B1" w:rsidRDefault="00DC47B1" w:rsidP="00DC47B1">
      <w:pPr>
        <w:spacing w:before="120" w:after="120"/>
        <w:ind w:firstLine="851"/>
        <w:jc w:val="both"/>
        <w:rPr>
          <w:sz w:val="26"/>
          <w:szCs w:val="26"/>
        </w:rPr>
      </w:pPr>
      <w:r w:rsidRPr="008A1BF8">
        <w:rPr>
          <w:rFonts w:ascii="Calibri" w:hAnsi="Calibri"/>
          <w:sz w:val="26"/>
          <w:szCs w:val="26"/>
        </w:rPr>
        <w:t>Действующая СТП Купинского района была разработана на расчетный срок 20-25 лет (до 2034 года).</w:t>
      </w:r>
      <w:r w:rsidRPr="008A1BF8">
        <w:rPr>
          <w:sz w:val="26"/>
          <w:szCs w:val="26"/>
        </w:rPr>
        <w:t xml:space="preserve"> </w:t>
      </w:r>
    </w:p>
    <w:p w:rsidR="00DC47B1" w:rsidRPr="008A1BF8" w:rsidRDefault="00DC47B1" w:rsidP="00DC47B1">
      <w:pPr>
        <w:spacing w:before="120" w:after="120"/>
        <w:ind w:firstLine="851"/>
        <w:jc w:val="both"/>
        <w:rPr>
          <w:rFonts w:ascii="Calibri" w:hAnsi="Calibri"/>
          <w:sz w:val="26"/>
          <w:szCs w:val="26"/>
        </w:rPr>
      </w:pPr>
      <w:r w:rsidRPr="008A1BF8">
        <w:rPr>
          <w:sz w:val="26"/>
          <w:szCs w:val="26"/>
        </w:rPr>
        <w:t>Этапы реализации схемы территориального планирования, их сроки определяются органами местного самоуправления района исходя из складывающейся социально-экономической обстановки в районе и области, финансовых возможностей местного бюджета, сроков и этапов реализации соответствующих федеральных и областных целевых программ в части, затрагивающей территорию района, приоритетных национальных проектов.</w:t>
      </w:r>
    </w:p>
    <w:p w:rsidR="00DC47B1" w:rsidRPr="008A1BF8" w:rsidRDefault="00DC47B1" w:rsidP="00DC47B1">
      <w:pPr>
        <w:spacing w:before="120" w:after="120"/>
        <w:ind w:firstLine="851"/>
        <w:jc w:val="both"/>
        <w:rPr>
          <w:sz w:val="26"/>
          <w:szCs w:val="26"/>
        </w:rPr>
      </w:pPr>
      <w:r w:rsidRPr="008A1BF8">
        <w:rPr>
          <w:sz w:val="26"/>
          <w:szCs w:val="26"/>
        </w:rPr>
        <w:t xml:space="preserve">Таким образом, до настоящего времени действует СТП Купинского района, выполненная на начальном этапе применения нового градостроительного законодательства, при отсутствии необходимых нормативных и методических документов, во многом содержит преемственность предыдущих проектов районной планировки и в настоящее время не соответствует современным требованиям, предъявляемым к документам территориального планирования. </w:t>
      </w:r>
    </w:p>
    <w:p w:rsidR="00DC47B1" w:rsidRPr="008A1BF8" w:rsidRDefault="00DC47B1" w:rsidP="00DC47B1">
      <w:pPr>
        <w:spacing w:before="120" w:after="120"/>
        <w:ind w:firstLine="851"/>
        <w:jc w:val="both"/>
        <w:rPr>
          <w:sz w:val="26"/>
          <w:szCs w:val="26"/>
        </w:rPr>
      </w:pPr>
      <w:r w:rsidRPr="008A1BF8">
        <w:rPr>
          <w:sz w:val="26"/>
          <w:szCs w:val="26"/>
        </w:rPr>
        <w:t>И, самое главное, действующая СТП Купинского района разрабатывалась в принципиально иных социально-экономических условиях, характеризующихся: значительными темпами экономического роста, высокими мировыми ценами на энергоносители и иные сырьевые продукты.</w:t>
      </w:r>
    </w:p>
    <w:p w:rsidR="00DC47B1" w:rsidRPr="008A1BF8" w:rsidRDefault="00DC47B1" w:rsidP="00DC47B1">
      <w:pPr>
        <w:spacing w:before="120" w:after="120"/>
        <w:ind w:firstLine="851"/>
        <w:jc w:val="both"/>
        <w:rPr>
          <w:sz w:val="26"/>
          <w:szCs w:val="26"/>
        </w:rPr>
      </w:pPr>
      <w:r w:rsidRPr="008A1BF8">
        <w:rPr>
          <w:sz w:val="26"/>
          <w:szCs w:val="26"/>
        </w:rPr>
        <w:t xml:space="preserve">За время реализации СТП Купинского района существенно изменился ряд обстоятельств, вносящих свои коррективы в процесс территориального развития области. К наиболее значимым относятся: </w:t>
      </w:r>
    </w:p>
    <w:p w:rsidR="00DC47B1" w:rsidRPr="008A1BF8" w:rsidRDefault="00DC47B1" w:rsidP="00E64E56">
      <w:pPr>
        <w:numPr>
          <w:ilvl w:val="0"/>
          <w:numId w:val="16"/>
        </w:numPr>
        <w:spacing w:before="120" w:after="120"/>
        <w:ind w:hanging="578"/>
        <w:jc w:val="both"/>
        <w:rPr>
          <w:sz w:val="26"/>
          <w:szCs w:val="26"/>
        </w:rPr>
      </w:pPr>
      <w:r w:rsidRPr="008A1BF8">
        <w:rPr>
          <w:sz w:val="26"/>
          <w:szCs w:val="26"/>
        </w:rPr>
        <w:t>изменение макроэкономической ситуации в экономике региона, России и мира, замедление темпов экономического роста, обострение негативных демографических процессов;</w:t>
      </w:r>
    </w:p>
    <w:p w:rsidR="00DC47B1" w:rsidRPr="008A1BF8" w:rsidRDefault="00DC47B1" w:rsidP="00E64E56">
      <w:pPr>
        <w:numPr>
          <w:ilvl w:val="0"/>
          <w:numId w:val="16"/>
        </w:numPr>
        <w:spacing w:before="120" w:after="120"/>
        <w:ind w:hanging="578"/>
        <w:jc w:val="both"/>
        <w:rPr>
          <w:sz w:val="26"/>
          <w:szCs w:val="26"/>
        </w:rPr>
      </w:pPr>
      <w:r w:rsidRPr="008A1BF8">
        <w:rPr>
          <w:sz w:val="26"/>
          <w:szCs w:val="26"/>
        </w:rPr>
        <w:t>влияние новой коронавирусной инфекции на социально-экономические процессы, в том числе и на территории района, увеличение показателей смертности;</w:t>
      </w:r>
    </w:p>
    <w:p w:rsidR="00DC47B1" w:rsidRPr="008A1BF8" w:rsidRDefault="00DC47B1" w:rsidP="00E64E56">
      <w:pPr>
        <w:numPr>
          <w:ilvl w:val="0"/>
          <w:numId w:val="16"/>
        </w:numPr>
        <w:spacing w:before="120" w:after="120"/>
        <w:ind w:hanging="578"/>
        <w:jc w:val="both"/>
        <w:rPr>
          <w:sz w:val="26"/>
          <w:szCs w:val="26"/>
        </w:rPr>
      </w:pPr>
      <w:r w:rsidRPr="008A1BF8">
        <w:rPr>
          <w:sz w:val="26"/>
          <w:szCs w:val="26"/>
        </w:rPr>
        <w:t>существенная корректировка планов и программ по реализации на территории Новосибирской области крупных инфраструктурных и инвестиционных проектов федерального и регионального значения, требующих учета и отображения в документах территориального планирования области;</w:t>
      </w:r>
    </w:p>
    <w:p w:rsidR="00DC47B1" w:rsidRPr="008A1BF8" w:rsidRDefault="00DC47B1" w:rsidP="00E64E56">
      <w:pPr>
        <w:numPr>
          <w:ilvl w:val="0"/>
          <w:numId w:val="16"/>
        </w:numPr>
        <w:spacing w:before="120" w:after="120"/>
        <w:ind w:hanging="578"/>
        <w:jc w:val="both"/>
        <w:rPr>
          <w:sz w:val="26"/>
          <w:szCs w:val="26"/>
        </w:rPr>
      </w:pPr>
      <w:r w:rsidRPr="008A1BF8">
        <w:rPr>
          <w:sz w:val="26"/>
          <w:szCs w:val="26"/>
        </w:rPr>
        <w:lastRenderedPageBreak/>
        <w:t>отдельные локальные изменения административно-территориального деления Купинского района (уточнение границ муниципальных образований в составе района).</w:t>
      </w:r>
    </w:p>
    <w:p w:rsidR="00DC47B1" w:rsidRPr="008A1BF8" w:rsidRDefault="00DC47B1" w:rsidP="00DC47B1">
      <w:pPr>
        <w:spacing w:before="120" w:after="120"/>
        <w:ind w:firstLine="851"/>
        <w:jc w:val="both"/>
        <w:rPr>
          <w:sz w:val="26"/>
          <w:szCs w:val="26"/>
        </w:rPr>
      </w:pPr>
      <w:r w:rsidRPr="008A1BF8">
        <w:rPr>
          <w:sz w:val="26"/>
          <w:szCs w:val="26"/>
        </w:rPr>
        <w:t>Существенным фактором, определяющим необходимость подготовки проекта изменений СТП Купинского района, является значительная корректировка нормативно-правовой базы, в частности, внесение изменений в Градостроительный кодекс в части состава и содержания документов территориального планирования (в особенности ФЗ-41 от 20.03.2011г.), принятие в 2016</w:t>
      </w:r>
      <w:r w:rsidRPr="008A1BF8">
        <w:rPr>
          <w:sz w:val="26"/>
          <w:szCs w:val="26"/>
          <w:lang w:val="en-US"/>
        </w:rPr>
        <w:t> </w:t>
      </w:r>
      <w:r w:rsidRPr="008A1BF8">
        <w:rPr>
          <w:sz w:val="26"/>
          <w:szCs w:val="26"/>
        </w:rPr>
        <w:t>г. новой редакции региональных нормативов градостроительного проектирования Новосибирской области, утверждение схем территориального планирования РФ, Новосибирской области, документов территориального планирования соседних районов Новосибирской области и т.п.</w:t>
      </w:r>
    </w:p>
    <w:p w:rsidR="00DC47B1" w:rsidRPr="008A1BF8" w:rsidRDefault="00DC47B1" w:rsidP="00DC47B1">
      <w:pPr>
        <w:spacing w:before="120" w:after="120"/>
        <w:ind w:firstLine="851"/>
        <w:jc w:val="both"/>
        <w:rPr>
          <w:sz w:val="26"/>
          <w:szCs w:val="26"/>
        </w:rPr>
      </w:pPr>
      <w:r w:rsidRPr="008A1BF8">
        <w:rPr>
          <w:sz w:val="26"/>
          <w:szCs w:val="26"/>
        </w:rPr>
        <w:t xml:space="preserve">В составе действующей редакции СТП Купинского района отсутствуют сведения о существующих и планируемые технико-экономические показателях муниципального района. </w:t>
      </w:r>
    </w:p>
    <w:p w:rsidR="00DC47B1" w:rsidRDefault="00DC47B1" w:rsidP="00DC47B1">
      <w:pPr>
        <w:spacing w:before="120" w:after="120"/>
        <w:ind w:firstLine="851"/>
        <w:jc w:val="both"/>
        <w:rPr>
          <w:sz w:val="26"/>
          <w:szCs w:val="26"/>
        </w:rPr>
      </w:pPr>
      <w:r w:rsidRPr="008A3C96">
        <w:rPr>
          <w:sz w:val="26"/>
          <w:szCs w:val="26"/>
        </w:rPr>
        <w:t>В таблице 2.1.1. приводится динамика основных технико-экономических показателей социально-экономического развития Купинского района на момент подготовки действующей редакции СТП района и фактических показателей района по состоянию на начало 2024 г</w:t>
      </w:r>
      <w:r w:rsidRPr="005D5E08">
        <w:rPr>
          <w:sz w:val="26"/>
          <w:szCs w:val="26"/>
        </w:rPr>
        <w:t xml:space="preserve">, </w:t>
      </w:r>
      <w:r>
        <w:rPr>
          <w:sz w:val="26"/>
          <w:szCs w:val="26"/>
        </w:rPr>
        <w:t xml:space="preserve">выполнить сравнение </w:t>
      </w:r>
      <w:r w:rsidRPr="005D5E08">
        <w:rPr>
          <w:sz w:val="26"/>
          <w:szCs w:val="26"/>
        </w:rPr>
        <w:t>прогнозных показателей действующей СТП на расчетный срок с существующей ситуацией в районе</w:t>
      </w:r>
      <w:r>
        <w:rPr>
          <w:sz w:val="26"/>
          <w:szCs w:val="26"/>
        </w:rPr>
        <w:t xml:space="preserve"> не представляется возможным по причине их отсутствия в действующей СТП района</w:t>
      </w:r>
      <w:r w:rsidRPr="005D5E08">
        <w:rPr>
          <w:sz w:val="26"/>
          <w:szCs w:val="26"/>
        </w:rPr>
        <w:t>.</w:t>
      </w:r>
    </w:p>
    <w:p w:rsidR="00DC47B1" w:rsidRPr="005D5E08" w:rsidRDefault="00DC47B1" w:rsidP="00DC47B1">
      <w:pPr>
        <w:spacing w:before="120" w:after="120"/>
        <w:ind w:firstLine="851"/>
        <w:jc w:val="both"/>
        <w:rPr>
          <w:sz w:val="26"/>
          <w:szCs w:val="26"/>
        </w:rPr>
      </w:pPr>
      <w:r>
        <w:rPr>
          <w:sz w:val="26"/>
          <w:szCs w:val="26"/>
        </w:rPr>
        <w:t xml:space="preserve">В приложении №8 приводятся основные </w:t>
      </w:r>
      <w:r w:rsidRPr="00F20576">
        <w:rPr>
          <w:sz w:val="26"/>
          <w:szCs w:val="26"/>
        </w:rPr>
        <w:t>технико-экономические показател</w:t>
      </w:r>
      <w:r>
        <w:rPr>
          <w:sz w:val="26"/>
          <w:szCs w:val="26"/>
        </w:rPr>
        <w:t>и проекта.</w:t>
      </w:r>
    </w:p>
    <w:p w:rsidR="00DC47B1" w:rsidRPr="00CF7DB9" w:rsidRDefault="00DC47B1" w:rsidP="00DC47B1">
      <w:pPr>
        <w:overflowPunct w:val="0"/>
        <w:autoSpaceDE w:val="0"/>
        <w:autoSpaceDN w:val="0"/>
        <w:adjustRightInd w:val="0"/>
        <w:spacing w:line="216" w:lineRule="auto"/>
        <w:jc w:val="right"/>
        <w:textAlignment w:val="baseline"/>
        <w:rPr>
          <w:rFonts w:eastAsia="Calibri" w:cs="Calibri"/>
          <w:i/>
        </w:rPr>
      </w:pPr>
      <w:r w:rsidRPr="00CF7DB9">
        <w:rPr>
          <w:rFonts w:eastAsia="Calibri" w:cs="Calibri"/>
          <w:i/>
        </w:rPr>
        <w:t>Таблица 2.1.1.</w:t>
      </w:r>
    </w:p>
    <w:p w:rsidR="00DC47B1" w:rsidRPr="00CF7DB9" w:rsidRDefault="00DC47B1" w:rsidP="00DC47B1">
      <w:pPr>
        <w:overflowPunct w:val="0"/>
        <w:autoSpaceDE w:val="0"/>
        <w:autoSpaceDN w:val="0"/>
        <w:adjustRightInd w:val="0"/>
        <w:spacing w:line="216" w:lineRule="auto"/>
        <w:jc w:val="right"/>
        <w:textAlignment w:val="baseline"/>
        <w:rPr>
          <w:rFonts w:eastAsia="Calibri" w:cs="Calibri"/>
          <w:i/>
        </w:rPr>
      </w:pPr>
      <w:r w:rsidRPr="00CF7DB9">
        <w:rPr>
          <w:rFonts w:eastAsia="Calibri" w:cs="Calibri"/>
          <w:i/>
        </w:rPr>
        <w:t>Динамика отдельных социально-экономических показателей Купинского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
        <w:gridCol w:w="2565"/>
        <w:gridCol w:w="1567"/>
        <w:gridCol w:w="1444"/>
        <w:gridCol w:w="1742"/>
        <w:gridCol w:w="1516"/>
      </w:tblGrid>
      <w:tr w:rsidR="00DC47B1" w:rsidRPr="00F53885" w:rsidTr="00DC47B1">
        <w:trPr>
          <w:trHeight w:val="816"/>
          <w:tblHeader/>
        </w:trPr>
        <w:tc>
          <w:tcPr>
            <w:tcW w:w="228" w:type="pct"/>
            <w:shd w:val="clear" w:color="auto" w:fill="D9D9D9" w:themeFill="background1" w:themeFillShade="D9"/>
            <w:vAlign w:val="center"/>
          </w:tcPr>
          <w:p w:rsidR="00DC47B1" w:rsidRPr="00CF7DB9" w:rsidRDefault="00DC47B1" w:rsidP="00DC47B1">
            <w:pPr>
              <w:widowControl w:val="0"/>
              <w:tabs>
                <w:tab w:val="left" w:pos="345"/>
              </w:tabs>
              <w:autoSpaceDE w:val="0"/>
              <w:autoSpaceDN w:val="0"/>
              <w:adjustRightInd w:val="0"/>
              <w:ind w:left="-113" w:right="-113"/>
              <w:jc w:val="center"/>
              <w:rPr>
                <w:rFonts w:cstheme="minorHAnsi"/>
                <w:b/>
                <w:bCs/>
              </w:rPr>
            </w:pPr>
            <w:r w:rsidRPr="00CF7DB9">
              <w:rPr>
                <w:rFonts w:cstheme="minorHAnsi"/>
                <w:b/>
                <w:bCs/>
              </w:rPr>
              <w:t>№ п/п</w:t>
            </w:r>
          </w:p>
        </w:tc>
        <w:tc>
          <w:tcPr>
            <w:tcW w:w="1291" w:type="pct"/>
            <w:shd w:val="clear" w:color="auto" w:fill="D9D9D9" w:themeFill="background1" w:themeFillShade="D9"/>
            <w:vAlign w:val="center"/>
          </w:tcPr>
          <w:p w:rsidR="00DC47B1" w:rsidRPr="00CF7DB9" w:rsidRDefault="00DC47B1" w:rsidP="00DC47B1">
            <w:pPr>
              <w:widowControl w:val="0"/>
              <w:autoSpaceDE w:val="0"/>
              <w:autoSpaceDN w:val="0"/>
              <w:adjustRightInd w:val="0"/>
              <w:ind w:left="-113" w:right="-113"/>
              <w:jc w:val="center"/>
              <w:rPr>
                <w:rFonts w:cstheme="minorHAnsi"/>
                <w:b/>
                <w:bCs/>
              </w:rPr>
            </w:pPr>
            <w:r w:rsidRPr="00CF7DB9">
              <w:rPr>
                <w:rFonts w:cstheme="minorHAnsi"/>
                <w:b/>
                <w:bCs/>
              </w:rPr>
              <w:t>Показатели</w:t>
            </w:r>
          </w:p>
        </w:tc>
        <w:tc>
          <w:tcPr>
            <w:tcW w:w="870" w:type="pct"/>
            <w:shd w:val="clear" w:color="auto" w:fill="D9D9D9" w:themeFill="background1" w:themeFillShade="D9"/>
            <w:vAlign w:val="center"/>
          </w:tcPr>
          <w:p w:rsidR="00DC47B1" w:rsidRPr="00CF7DB9" w:rsidRDefault="00DC47B1" w:rsidP="00DC47B1">
            <w:pPr>
              <w:widowControl w:val="0"/>
              <w:autoSpaceDE w:val="0"/>
              <w:autoSpaceDN w:val="0"/>
              <w:adjustRightInd w:val="0"/>
              <w:ind w:left="-113" w:right="-113"/>
              <w:jc w:val="center"/>
              <w:rPr>
                <w:rFonts w:cstheme="minorHAnsi"/>
                <w:b/>
                <w:bCs/>
              </w:rPr>
            </w:pPr>
            <w:r w:rsidRPr="00CF7DB9">
              <w:rPr>
                <w:rFonts w:cstheme="minorHAnsi"/>
                <w:b/>
                <w:bCs/>
              </w:rPr>
              <w:t>Единица измерения</w:t>
            </w:r>
          </w:p>
        </w:tc>
        <w:tc>
          <w:tcPr>
            <w:tcW w:w="870" w:type="pct"/>
            <w:shd w:val="clear" w:color="auto" w:fill="D9D9D9" w:themeFill="background1" w:themeFillShade="D9"/>
            <w:vAlign w:val="center"/>
          </w:tcPr>
          <w:p w:rsidR="00DC47B1" w:rsidRPr="00CF7DB9" w:rsidRDefault="00DC47B1" w:rsidP="00DC47B1">
            <w:pPr>
              <w:widowControl w:val="0"/>
              <w:autoSpaceDE w:val="0"/>
              <w:autoSpaceDN w:val="0"/>
              <w:adjustRightInd w:val="0"/>
              <w:ind w:left="-113" w:right="-113"/>
              <w:jc w:val="center"/>
              <w:rPr>
                <w:rFonts w:cstheme="minorHAnsi"/>
                <w:b/>
                <w:bCs/>
              </w:rPr>
            </w:pPr>
            <w:r w:rsidRPr="00CF7DB9">
              <w:rPr>
                <w:rFonts w:cstheme="minorHAnsi"/>
                <w:b/>
                <w:bCs/>
              </w:rPr>
              <w:t xml:space="preserve">Исходный </w:t>
            </w:r>
          </w:p>
          <w:p w:rsidR="00DC47B1" w:rsidRPr="00CF7DB9" w:rsidRDefault="00DC47B1" w:rsidP="00DC47B1">
            <w:pPr>
              <w:widowControl w:val="0"/>
              <w:autoSpaceDE w:val="0"/>
              <w:autoSpaceDN w:val="0"/>
              <w:adjustRightInd w:val="0"/>
              <w:ind w:left="-113" w:right="-113"/>
              <w:jc w:val="center"/>
              <w:rPr>
                <w:rFonts w:cstheme="minorHAnsi"/>
                <w:b/>
                <w:bCs/>
              </w:rPr>
            </w:pPr>
            <w:r w:rsidRPr="00CF7DB9">
              <w:rPr>
                <w:rFonts w:cstheme="minorHAnsi"/>
                <w:b/>
                <w:bCs/>
              </w:rPr>
              <w:t>2009 г.</w:t>
            </w:r>
            <w:r w:rsidRPr="00CF7DB9">
              <w:rPr>
                <w:rFonts w:cstheme="minorHAnsi"/>
                <w:b/>
                <w:bCs/>
                <w:vertAlign w:val="superscript"/>
              </w:rPr>
              <w:t xml:space="preserve"> </w:t>
            </w:r>
            <w:r w:rsidRPr="00CF7DB9">
              <w:rPr>
                <w:rFonts w:cstheme="minorHAnsi"/>
                <w:b/>
                <w:bCs/>
                <w:vertAlign w:val="superscript"/>
              </w:rPr>
              <w:footnoteReference w:id="4"/>
            </w:r>
          </w:p>
        </w:tc>
        <w:tc>
          <w:tcPr>
            <w:tcW w:w="871" w:type="pct"/>
            <w:shd w:val="clear" w:color="auto" w:fill="D9D9D9" w:themeFill="background1" w:themeFillShade="D9"/>
            <w:vAlign w:val="center"/>
          </w:tcPr>
          <w:p w:rsidR="00DC47B1" w:rsidRPr="00CF7DB9" w:rsidRDefault="00DC47B1" w:rsidP="00DC47B1">
            <w:pPr>
              <w:widowControl w:val="0"/>
              <w:autoSpaceDE w:val="0"/>
              <w:autoSpaceDN w:val="0"/>
              <w:adjustRightInd w:val="0"/>
              <w:ind w:left="-113" w:right="-113"/>
              <w:jc w:val="center"/>
              <w:rPr>
                <w:rFonts w:cstheme="minorHAnsi"/>
                <w:b/>
                <w:bCs/>
              </w:rPr>
            </w:pPr>
            <w:r w:rsidRPr="00CF7DB9">
              <w:rPr>
                <w:rFonts w:cstheme="minorHAnsi"/>
                <w:b/>
                <w:bCs/>
              </w:rPr>
              <w:t xml:space="preserve">Прогноз на </w:t>
            </w:r>
          </w:p>
          <w:p w:rsidR="00DC47B1" w:rsidRPr="00CF7DB9" w:rsidRDefault="00DC47B1" w:rsidP="00DC47B1">
            <w:pPr>
              <w:widowControl w:val="0"/>
              <w:autoSpaceDE w:val="0"/>
              <w:autoSpaceDN w:val="0"/>
              <w:adjustRightInd w:val="0"/>
              <w:ind w:left="-113" w:right="-113"/>
              <w:jc w:val="center"/>
              <w:rPr>
                <w:rFonts w:cstheme="minorHAnsi"/>
                <w:b/>
                <w:bCs/>
              </w:rPr>
            </w:pPr>
            <w:r w:rsidRPr="00CF7DB9">
              <w:rPr>
                <w:rFonts w:cstheme="minorHAnsi"/>
                <w:b/>
                <w:bCs/>
              </w:rPr>
              <w:t>2034 г.</w:t>
            </w:r>
          </w:p>
        </w:tc>
        <w:tc>
          <w:tcPr>
            <w:tcW w:w="870" w:type="pct"/>
            <w:shd w:val="clear" w:color="auto" w:fill="D9D9D9" w:themeFill="background1" w:themeFillShade="D9"/>
            <w:vAlign w:val="center"/>
          </w:tcPr>
          <w:p w:rsidR="00DC47B1" w:rsidRPr="00CF7DB9" w:rsidRDefault="00DC47B1" w:rsidP="00DC47B1">
            <w:pPr>
              <w:widowControl w:val="0"/>
              <w:autoSpaceDE w:val="0"/>
              <w:autoSpaceDN w:val="0"/>
              <w:adjustRightInd w:val="0"/>
              <w:ind w:left="-113" w:right="-113"/>
              <w:jc w:val="center"/>
              <w:rPr>
                <w:rFonts w:cstheme="minorHAnsi"/>
                <w:b/>
                <w:bCs/>
              </w:rPr>
            </w:pPr>
            <w:r w:rsidRPr="00CF7DB9">
              <w:rPr>
                <w:rFonts w:cstheme="minorHAnsi"/>
                <w:b/>
                <w:bCs/>
              </w:rPr>
              <w:t>Фактическое состояние на 01.01.2024 г.</w:t>
            </w:r>
            <w:r w:rsidRPr="00CF7DB9">
              <w:rPr>
                <w:rFonts w:cstheme="minorHAnsi"/>
                <w:b/>
                <w:bCs/>
                <w:vertAlign w:val="superscript"/>
              </w:rPr>
              <w:footnoteReference w:id="5"/>
            </w:r>
          </w:p>
        </w:tc>
      </w:tr>
      <w:tr w:rsidR="00DC47B1" w:rsidRPr="00F53885" w:rsidTr="00DC47B1">
        <w:trPr>
          <w:trHeight w:val="20"/>
        </w:trPr>
        <w:tc>
          <w:tcPr>
            <w:tcW w:w="228" w:type="pct"/>
            <w:vAlign w:val="center"/>
          </w:tcPr>
          <w:p w:rsidR="00DC47B1" w:rsidRPr="00532D22" w:rsidRDefault="00DC47B1" w:rsidP="00DC47B1">
            <w:pPr>
              <w:tabs>
                <w:tab w:val="left" w:pos="345"/>
              </w:tabs>
              <w:ind w:right="-113"/>
              <w:rPr>
                <w:rFonts w:cstheme="minorHAnsi"/>
                <w:b/>
              </w:rPr>
            </w:pPr>
            <w:r w:rsidRPr="00532D22">
              <w:rPr>
                <w:rFonts w:cstheme="minorHAnsi"/>
                <w:b/>
              </w:rPr>
              <w:t>1</w:t>
            </w:r>
          </w:p>
        </w:tc>
        <w:tc>
          <w:tcPr>
            <w:tcW w:w="1291" w:type="pct"/>
            <w:vAlign w:val="center"/>
          </w:tcPr>
          <w:p w:rsidR="00DC47B1" w:rsidRPr="005D5E08" w:rsidRDefault="00DC47B1" w:rsidP="00DC47B1">
            <w:pPr>
              <w:snapToGrid w:val="0"/>
              <w:rPr>
                <w:rFonts w:cstheme="minorHAnsi"/>
                <w:b/>
                <w:lang w:val="en-US"/>
              </w:rPr>
            </w:pPr>
            <w:r w:rsidRPr="005D5E08">
              <w:rPr>
                <w:rFonts w:cstheme="minorHAnsi"/>
                <w:b/>
              </w:rPr>
              <w:t>Территория всего</w:t>
            </w:r>
          </w:p>
        </w:tc>
        <w:tc>
          <w:tcPr>
            <w:tcW w:w="870" w:type="pct"/>
            <w:vAlign w:val="center"/>
          </w:tcPr>
          <w:p w:rsidR="00DC47B1" w:rsidRPr="005D5E08" w:rsidRDefault="00DC47B1" w:rsidP="00DC47B1">
            <w:pPr>
              <w:snapToGrid w:val="0"/>
              <w:ind w:left="-113" w:right="-113"/>
              <w:jc w:val="center"/>
              <w:rPr>
                <w:rFonts w:cstheme="minorHAnsi"/>
              </w:rPr>
            </w:pPr>
            <w:r w:rsidRPr="005D5E08">
              <w:rPr>
                <w:rFonts w:cstheme="minorHAnsi"/>
              </w:rPr>
              <w:t>км</w:t>
            </w:r>
            <w:r w:rsidRPr="005D5E08">
              <w:rPr>
                <w:rFonts w:cstheme="minorHAnsi"/>
                <w:vertAlign w:val="superscript"/>
              </w:rPr>
              <w:t>2</w:t>
            </w:r>
          </w:p>
        </w:tc>
        <w:tc>
          <w:tcPr>
            <w:tcW w:w="870" w:type="pct"/>
            <w:vAlign w:val="center"/>
          </w:tcPr>
          <w:p w:rsidR="00DC47B1" w:rsidRPr="005D5E08" w:rsidRDefault="00DC47B1" w:rsidP="00DC47B1">
            <w:pPr>
              <w:widowControl w:val="0"/>
              <w:autoSpaceDE w:val="0"/>
              <w:autoSpaceDN w:val="0"/>
              <w:adjustRightInd w:val="0"/>
              <w:ind w:left="-77" w:right="-113"/>
              <w:jc w:val="center"/>
              <w:rPr>
                <w:rFonts w:cstheme="minorHAnsi"/>
              </w:rPr>
            </w:pPr>
            <w:r w:rsidRPr="005D5E08">
              <w:rPr>
                <w:rFonts w:cstheme="minorHAnsi"/>
              </w:rPr>
              <w:t>5808,92</w:t>
            </w:r>
          </w:p>
        </w:tc>
        <w:tc>
          <w:tcPr>
            <w:tcW w:w="871" w:type="pct"/>
          </w:tcPr>
          <w:p w:rsidR="00DC47B1" w:rsidRPr="005D5E08" w:rsidRDefault="00DC47B1" w:rsidP="00DC47B1">
            <w:pPr>
              <w:widowControl w:val="0"/>
              <w:autoSpaceDE w:val="0"/>
              <w:autoSpaceDN w:val="0"/>
              <w:adjustRightInd w:val="0"/>
              <w:ind w:left="-77" w:right="-113"/>
              <w:jc w:val="center"/>
              <w:rPr>
                <w:rFonts w:cstheme="minorHAnsi"/>
              </w:rPr>
            </w:pPr>
            <w:r w:rsidRPr="005D5E08">
              <w:rPr>
                <w:rFonts w:cstheme="minorHAnsi"/>
              </w:rPr>
              <w:t>5808,92</w:t>
            </w:r>
          </w:p>
        </w:tc>
        <w:tc>
          <w:tcPr>
            <w:tcW w:w="870" w:type="pct"/>
            <w:vAlign w:val="center"/>
          </w:tcPr>
          <w:p w:rsidR="00DC47B1" w:rsidRPr="005D5E08" w:rsidRDefault="00DC47B1" w:rsidP="00DC47B1">
            <w:pPr>
              <w:widowControl w:val="0"/>
              <w:autoSpaceDE w:val="0"/>
              <w:autoSpaceDN w:val="0"/>
              <w:adjustRightInd w:val="0"/>
              <w:ind w:left="-77" w:right="-113"/>
              <w:jc w:val="center"/>
              <w:rPr>
                <w:rFonts w:cstheme="minorHAnsi"/>
                <w:bCs/>
              </w:rPr>
            </w:pPr>
            <w:r w:rsidRPr="005D5E08">
              <w:rPr>
                <w:rFonts w:cstheme="minorHAnsi"/>
              </w:rPr>
              <w:t>5808,92</w:t>
            </w:r>
          </w:p>
        </w:tc>
      </w:tr>
      <w:tr w:rsidR="00DC47B1" w:rsidRPr="00F53885" w:rsidTr="00DC47B1">
        <w:trPr>
          <w:trHeight w:val="20"/>
        </w:trPr>
        <w:tc>
          <w:tcPr>
            <w:tcW w:w="228" w:type="pct"/>
            <w:vAlign w:val="center"/>
          </w:tcPr>
          <w:p w:rsidR="00DC47B1" w:rsidRPr="00532D22" w:rsidRDefault="00DC47B1" w:rsidP="00DC47B1">
            <w:pPr>
              <w:tabs>
                <w:tab w:val="left" w:pos="345"/>
              </w:tabs>
              <w:ind w:right="-113"/>
              <w:rPr>
                <w:rFonts w:cstheme="minorHAnsi"/>
                <w:b/>
              </w:rPr>
            </w:pPr>
          </w:p>
        </w:tc>
        <w:tc>
          <w:tcPr>
            <w:tcW w:w="1291" w:type="pct"/>
            <w:vAlign w:val="center"/>
          </w:tcPr>
          <w:p w:rsidR="00DC47B1" w:rsidRPr="005D5E08" w:rsidRDefault="00DC47B1" w:rsidP="00DC47B1">
            <w:pPr>
              <w:snapToGrid w:val="0"/>
              <w:rPr>
                <w:rFonts w:cstheme="minorHAnsi"/>
              </w:rPr>
            </w:pPr>
            <w:r w:rsidRPr="005D5E08">
              <w:rPr>
                <w:rFonts w:cstheme="minorHAnsi"/>
              </w:rPr>
              <w:t>в т.ч.</w:t>
            </w:r>
          </w:p>
        </w:tc>
        <w:tc>
          <w:tcPr>
            <w:tcW w:w="870" w:type="pct"/>
            <w:vAlign w:val="center"/>
          </w:tcPr>
          <w:p w:rsidR="00DC47B1" w:rsidRPr="005D5E08" w:rsidRDefault="00DC47B1" w:rsidP="00DC47B1">
            <w:pPr>
              <w:snapToGrid w:val="0"/>
              <w:ind w:left="-113" w:right="-113"/>
              <w:jc w:val="center"/>
              <w:rPr>
                <w:rFonts w:cstheme="minorHAnsi"/>
              </w:rPr>
            </w:pPr>
          </w:p>
        </w:tc>
        <w:tc>
          <w:tcPr>
            <w:tcW w:w="870" w:type="pct"/>
            <w:vAlign w:val="center"/>
          </w:tcPr>
          <w:p w:rsidR="00DC47B1" w:rsidRPr="005D5E08" w:rsidRDefault="00DC47B1" w:rsidP="00DC47B1">
            <w:pPr>
              <w:pStyle w:val="TableParagraph"/>
              <w:spacing w:before="0"/>
              <w:ind w:left="-77"/>
              <w:rPr>
                <w:rFonts w:asciiTheme="minorHAnsi" w:hAnsiTheme="minorHAnsi" w:cstheme="minorHAnsi"/>
              </w:rPr>
            </w:pPr>
          </w:p>
        </w:tc>
        <w:tc>
          <w:tcPr>
            <w:tcW w:w="871" w:type="pct"/>
          </w:tcPr>
          <w:p w:rsidR="00DC47B1" w:rsidRPr="005D5E08" w:rsidRDefault="00DC47B1" w:rsidP="00DC47B1">
            <w:pPr>
              <w:widowControl w:val="0"/>
              <w:autoSpaceDE w:val="0"/>
              <w:autoSpaceDN w:val="0"/>
              <w:adjustRightInd w:val="0"/>
              <w:ind w:left="-77" w:right="-113"/>
              <w:jc w:val="center"/>
              <w:rPr>
                <w:rFonts w:cstheme="minorHAnsi"/>
              </w:rPr>
            </w:pPr>
          </w:p>
        </w:tc>
        <w:tc>
          <w:tcPr>
            <w:tcW w:w="870" w:type="pct"/>
            <w:vAlign w:val="center"/>
          </w:tcPr>
          <w:p w:rsidR="00DC47B1" w:rsidRPr="005D5E08" w:rsidRDefault="00DC47B1" w:rsidP="00DC47B1">
            <w:pPr>
              <w:widowControl w:val="0"/>
              <w:autoSpaceDE w:val="0"/>
              <w:autoSpaceDN w:val="0"/>
              <w:adjustRightInd w:val="0"/>
              <w:ind w:left="-77" w:right="-113"/>
              <w:jc w:val="center"/>
              <w:rPr>
                <w:rFonts w:cstheme="minorHAnsi"/>
              </w:rPr>
            </w:pPr>
          </w:p>
        </w:tc>
      </w:tr>
      <w:tr w:rsidR="00DC47B1" w:rsidRPr="00F53885" w:rsidTr="00DC47B1">
        <w:trPr>
          <w:trHeight w:val="20"/>
        </w:trPr>
        <w:tc>
          <w:tcPr>
            <w:tcW w:w="228" w:type="pct"/>
            <w:vAlign w:val="center"/>
          </w:tcPr>
          <w:p w:rsidR="00DC47B1" w:rsidRPr="00F53885" w:rsidRDefault="00DC47B1" w:rsidP="00DC47B1">
            <w:pPr>
              <w:tabs>
                <w:tab w:val="left" w:pos="345"/>
              </w:tabs>
              <w:ind w:right="-113"/>
              <w:rPr>
                <w:rFonts w:cstheme="minorHAnsi"/>
                <w:b/>
                <w:highlight w:val="yellow"/>
              </w:rPr>
            </w:pPr>
          </w:p>
        </w:tc>
        <w:tc>
          <w:tcPr>
            <w:tcW w:w="1291" w:type="pct"/>
            <w:vAlign w:val="center"/>
          </w:tcPr>
          <w:p w:rsidR="00DC47B1" w:rsidRPr="005D5E08" w:rsidRDefault="00DC47B1" w:rsidP="00DC47B1">
            <w:pPr>
              <w:snapToGrid w:val="0"/>
              <w:rPr>
                <w:rFonts w:cstheme="minorHAnsi"/>
              </w:rPr>
            </w:pPr>
            <w:r w:rsidRPr="005D5E08">
              <w:rPr>
                <w:rFonts w:cstheme="minorHAnsi"/>
              </w:rPr>
              <w:t>земли сельскохозяйственного назначения</w:t>
            </w:r>
          </w:p>
        </w:tc>
        <w:tc>
          <w:tcPr>
            <w:tcW w:w="870" w:type="pct"/>
            <w:vAlign w:val="center"/>
          </w:tcPr>
          <w:p w:rsidR="00DC47B1" w:rsidRPr="005D5E08" w:rsidRDefault="00DC47B1" w:rsidP="00DC47B1">
            <w:pPr>
              <w:snapToGrid w:val="0"/>
              <w:ind w:left="-113" w:right="-113"/>
              <w:jc w:val="center"/>
              <w:rPr>
                <w:rFonts w:cstheme="minorHAnsi"/>
              </w:rPr>
            </w:pPr>
            <w:r w:rsidRPr="005D5E08">
              <w:rPr>
                <w:rFonts w:cstheme="minorHAnsi"/>
              </w:rPr>
              <w:t>км</w:t>
            </w:r>
            <w:r w:rsidRPr="005D5E08">
              <w:rPr>
                <w:rFonts w:cstheme="minorHAnsi"/>
                <w:vertAlign w:val="superscript"/>
              </w:rPr>
              <w:t>2</w:t>
            </w:r>
          </w:p>
        </w:tc>
        <w:tc>
          <w:tcPr>
            <w:tcW w:w="870" w:type="pct"/>
            <w:vAlign w:val="center"/>
          </w:tcPr>
          <w:p w:rsidR="00DC47B1" w:rsidRPr="005D5E08" w:rsidRDefault="00DC47B1" w:rsidP="00DC47B1">
            <w:pPr>
              <w:pStyle w:val="TableParagraph"/>
              <w:spacing w:before="0"/>
              <w:ind w:left="-77"/>
              <w:rPr>
                <w:rFonts w:asciiTheme="minorHAnsi" w:hAnsiTheme="minorHAnsi" w:cstheme="minorHAnsi"/>
              </w:rPr>
            </w:pPr>
            <w:r w:rsidRPr="005D5E08">
              <w:rPr>
                <w:rFonts w:asciiTheme="minorHAnsi" w:hAnsiTheme="minorHAnsi" w:cstheme="minorHAnsi"/>
              </w:rPr>
              <w:t>4000,0</w:t>
            </w:r>
          </w:p>
        </w:tc>
        <w:tc>
          <w:tcPr>
            <w:tcW w:w="871" w:type="pct"/>
            <w:vAlign w:val="center"/>
          </w:tcPr>
          <w:p w:rsidR="00DC47B1" w:rsidRPr="005D5E08" w:rsidRDefault="00DC47B1" w:rsidP="00DC47B1">
            <w:pPr>
              <w:widowControl w:val="0"/>
              <w:autoSpaceDE w:val="0"/>
              <w:autoSpaceDN w:val="0"/>
              <w:adjustRightInd w:val="0"/>
              <w:ind w:left="-77" w:right="-113"/>
              <w:jc w:val="center"/>
              <w:rPr>
                <w:rFonts w:cstheme="minorHAnsi"/>
              </w:rPr>
            </w:pPr>
            <w:r w:rsidRPr="005D5E08">
              <w:rPr>
                <w:rFonts w:cstheme="minorHAnsi"/>
              </w:rPr>
              <w:t>отсутствует</w:t>
            </w:r>
          </w:p>
        </w:tc>
        <w:tc>
          <w:tcPr>
            <w:tcW w:w="870" w:type="pct"/>
            <w:shd w:val="clear" w:color="auto" w:fill="auto"/>
            <w:vAlign w:val="center"/>
          </w:tcPr>
          <w:p w:rsidR="00DC47B1" w:rsidRPr="005D5E08" w:rsidRDefault="00DC47B1" w:rsidP="00DC47B1">
            <w:pPr>
              <w:widowControl w:val="0"/>
              <w:autoSpaceDE w:val="0"/>
              <w:autoSpaceDN w:val="0"/>
              <w:adjustRightInd w:val="0"/>
              <w:ind w:left="-77" w:right="-113"/>
              <w:jc w:val="center"/>
              <w:rPr>
                <w:rFonts w:cstheme="minorHAnsi"/>
              </w:rPr>
            </w:pPr>
            <w:r w:rsidRPr="005D5E08">
              <w:rPr>
                <w:rFonts w:cstheme="minorHAnsi"/>
              </w:rPr>
              <w:t>4000,0</w:t>
            </w:r>
          </w:p>
        </w:tc>
      </w:tr>
      <w:tr w:rsidR="00DC47B1" w:rsidRPr="00F53885" w:rsidTr="00DC47B1">
        <w:trPr>
          <w:trHeight w:val="20"/>
        </w:trPr>
        <w:tc>
          <w:tcPr>
            <w:tcW w:w="228" w:type="pct"/>
            <w:vAlign w:val="center"/>
          </w:tcPr>
          <w:p w:rsidR="00DC47B1" w:rsidRPr="0023181D" w:rsidRDefault="00DC47B1" w:rsidP="00DC47B1">
            <w:pPr>
              <w:tabs>
                <w:tab w:val="left" w:pos="345"/>
              </w:tabs>
              <w:ind w:right="-113"/>
              <w:rPr>
                <w:rFonts w:cstheme="minorHAnsi"/>
                <w:b/>
              </w:rPr>
            </w:pPr>
            <w:r w:rsidRPr="0023181D">
              <w:rPr>
                <w:rFonts w:cstheme="minorHAnsi"/>
                <w:b/>
              </w:rPr>
              <w:t>2</w:t>
            </w:r>
          </w:p>
        </w:tc>
        <w:tc>
          <w:tcPr>
            <w:tcW w:w="4772" w:type="pct"/>
            <w:gridSpan w:val="5"/>
          </w:tcPr>
          <w:p w:rsidR="00DC47B1" w:rsidRPr="0023181D" w:rsidRDefault="00DC47B1" w:rsidP="00DC47B1">
            <w:pPr>
              <w:snapToGrid w:val="0"/>
              <w:rPr>
                <w:rFonts w:cstheme="minorHAnsi"/>
                <w:bCs/>
              </w:rPr>
            </w:pPr>
            <w:r w:rsidRPr="0023181D">
              <w:rPr>
                <w:rFonts w:cstheme="minorHAnsi"/>
                <w:b/>
              </w:rPr>
              <w:t>Население</w:t>
            </w:r>
          </w:p>
        </w:tc>
      </w:tr>
      <w:tr w:rsidR="00DC47B1" w:rsidRPr="00F53885" w:rsidTr="00DC47B1">
        <w:trPr>
          <w:trHeight w:val="20"/>
        </w:trPr>
        <w:tc>
          <w:tcPr>
            <w:tcW w:w="228" w:type="pct"/>
            <w:vAlign w:val="center"/>
          </w:tcPr>
          <w:p w:rsidR="00DC47B1" w:rsidRPr="005D5E08" w:rsidRDefault="00DC47B1" w:rsidP="00DC47B1">
            <w:pPr>
              <w:tabs>
                <w:tab w:val="left" w:pos="345"/>
              </w:tabs>
              <w:ind w:right="-113"/>
              <w:rPr>
                <w:rFonts w:cstheme="minorHAnsi"/>
              </w:rPr>
            </w:pPr>
            <w:r w:rsidRPr="005D5E08">
              <w:rPr>
                <w:rFonts w:cstheme="minorHAnsi"/>
              </w:rPr>
              <w:t>2.1</w:t>
            </w:r>
          </w:p>
        </w:tc>
        <w:tc>
          <w:tcPr>
            <w:tcW w:w="1291" w:type="pct"/>
            <w:vAlign w:val="center"/>
          </w:tcPr>
          <w:p w:rsidR="00DC47B1" w:rsidRPr="005D5E08" w:rsidRDefault="00DC47B1" w:rsidP="00DC47B1">
            <w:pPr>
              <w:snapToGrid w:val="0"/>
              <w:rPr>
                <w:rFonts w:cstheme="minorHAnsi"/>
              </w:rPr>
            </w:pPr>
            <w:r w:rsidRPr="005D5E08">
              <w:rPr>
                <w:rFonts w:cstheme="minorHAnsi"/>
              </w:rPr>
              <w:t>Численность постоянного населения (на начало года)</w:t>
            </w:r>
          </w:p>
        </w:tc>
        <w:tc>
          <w:tcPr>
            <w:tcW w:w="870" w:type="pct"/>
            <w:vAlign w:val="center"/>
          </w:tcPr>
          <w:p w:rsidR="00DC47B1" w:rsidRPr="005D5E08" w:rsidRDefault="00DC47B1" w:rsidP="00DC47B1">
            <w:pPr>
              <w:snapToGrid w:val="0"/>
              <w:ind w:left="-113" w:right="-113"/>
              <w:jc w:val="center"/>
              <w:rPr>
                <w:rFonts w:cstheme="minorHAnsi"/>
              </w:rPr>
            </w:pPr>
            <w:r w:rsidRPr="005D5E08">
              <w:rPr>
                <w:rFonts w:cstheme="minorHAnsi"/>
              </w:rPr>
              <w:t>тыс. чел.</w:t>
            </w:r>
          </w:p>
        </w:tc>
        <w:tc>
          <w:tcPr>
            <w:tcW w:w="870" w:type="pct"/>
            <w:shd w:val="clear" w:color="auto" w:fill="auto"/>
            <w:vAlign w:val="center"/>
          </w:tcPr>
          <w:p w:rsidR="00DC47B1" w:rsidRPr="005D5E08" w:rsidRDefault="00DC47B1" w:rsidP="00DC47B1">
            <w:pPr>
              <w:pStyle w:val="TableParagraph"/>
              <w:spacing w:before="0"/>
              <w:ind w:left="250" w:right="244"/>
              <w:rPr>
                <w:rFonts w:asciiTheme="minorHAnsi" w:hAnsiTheme="minorHAnsi" w:cstheme="minorHAnsi"/>
              </w:rPr>
            </w:pPr>
            <w:r w:rsidRPr="005D5E08">
              <w:rPr>
                <w:rFonts w:asciiTheme="minorHAnsi" w:hAnsiTheme="minorHAnsi" w:cstheme="minorHAnsi"/>
              </w:rPr>
              <w:t>35,3</w:t>
            </w:r>
          </w:p>
        </w:tc>
        <w:tc>
          <w:tcPr>
            <w:tcW w:w="871" w:type="pct"/>
            <w:vAlign w:val="center"/>
          </w:tcPr>
          <w:p w:rsidR="00DC47B1" w:rsidRPr="005D5E08" w:rsidRDefault="00DC47B1" w:rsidP="00DC47B1">
            <w:pPr>
              <w:pStyle w:val="TableParagraph"/>
              <w:spacing w:before="0"/>
              <w:ind w:right="35"/>
              <w:rPr>
                <w:rFonts w:asciiTheme="minorHAnsi" w:hAnsiTheme="minorHAnsi" w:cstheme="minorHAnsi"/>
              </w:rPr>
            </w:pPr>
            <w:r w:rsidRPr="005D5E08">
              <w:rPr>
                <w:rFonts w:asciiTheme="minorHAnsi" w:hAnsiTheme="minorHAnsi" w:cstheme="minorHAnsi"/>
              </w:rPr>
              <w:t>отсутствует</w:t>
            </w:r>
          </w:p>
        </w:tc>
        <w:tc>
          <w:tcPr>
            <w:tcW w:w="870" w:type="pct"/>
            <w:vAlign w:val="center"/>
          </w:tcPr>
          <w:p w:rsidR="00DC47B1" w:rsidRPr="005D5E08" w:rsidRDefault="00DC47B1" w:rsidP="00DC47B1">
            <w:pPr>
              <w:pStyle w:val="TableParagraph"/>
              <w:spacing w:before="0"/>
              <w:ind w:left="248" w:right="244"/>
              <w:rPr>
                <w:rFonts w:asciiTheme="minorHAnsi" w:hAnsiTheme="minorHAnsi" w:cstheme="minorHAnsi"/>
              </w:rPr>
            </w:pPr>
            <w:r w:rsidRPr="005D5E08">
              <w:rPr>
                <w:rFonts w:asciiTheme="minorHAnsi" w:hAnsiTheme="minorHAnsi" w:cstheme="minorHAnsi"/>
              </w:rPr>
              <w:t>25,4</w:t>
            </w:r>
          </w:p>
        </w:tc>
      </w:tr>
      <w:tr w:rsidR="00DC47B1" w:rsidRPr="00F53885" w:rsidTr="00DC47B1">
        <w:trPr>
          <w:trHeight w:val="20"/>
        </w:trPr>
        <w:tc>
          <w:tcPr>
            <w:tcW w:w="228" w:type="pct"/>
            <w:vAlign w:val="center"/>
          </w:tcPr>
          <w:p w:rsidR="00DC47B1" w:rsidRPr="005D5E08" w:rsidRDefault="00DC47B1" w:rsidP="00DC47B1">
            <w:pPr>
              <w:tabs>
                <w:tab w:val="left" w:pos="345"/>
              </w:tabs>
              <w:ind w:right="-113"/>
              <w:rPr>
                <w:rFonts w:cstheme="minorHAnsi"/>
              </w:rPr>
            </w:pPr>
            <w:r w:rsidRPr="005D5E08">
              <w:rPr>
                <w:rFonts w:cstheme="minorHAnsi"/>
              </w:rPr>
              <w:t>2.2</w:t>
            </w:r>
          </w:p>
        </w:tc>
        <w:tc>
          <w:tcPr>
            <w:tcW w:w="1291" w:type="pct"/>
            <w:vAlign w:val="center"/>
          </w:tcPr>
          <w:p w:rsidR="00DC47B1" w:rsidRPr="005D5E08" w:rsidRDefault="00DC47B1" w:rsidP="00DC47B1">
            <w:pPr>
              <w:snapToGrid w:val="0"/>
              <w:rPr>
                <w:rFonts w:cstheme="minorHAnsi"/>
              </w:rPr>
            </w:pPr>
            <w:r w:rsidRPr="005D5E08">
              <w:rPr>
                <w:rFonts w:cstheme="minorHAnsi"/>
              </w:rPr>
              <w:t>Плотность населения</w:t>
            </w:r>
          </w:p>
        </w:tc>
        <w:tc>
          <w:tcPr>
            <w:tcW w:w="870" w:type="pct"/>
            <w:vAlign w:val="center"/>
          </w:tcPr>
          <w:p w:rsidR="00DC47B1" w:rsidRPr="005D5E08" w:rsidRDefault="00DC47B1" w:rsidP="00DC47B1">
            <w:pPr>
              <w:snapToGrid w:val="0"/>
              <w:ind w:left="-113" w:right="-113"/>
              <w:jc w:val="center"/>
              <w:rPr>
                <w:rFonts w:cstheme="minorHAnsi"/>
                <w:vertAlign w:val="superscript"/>
              </w:rPr>
            </w:pPr>
            <w:r w:rsidRPr="005D5E08">
              <w:rPr>
                <w:rFonts w:cstheme="minorHAnsi"/>
              </w:rPr>
              <w:t>чел/км</w:t>
            </w:r>
            <w:r w:rsidRPr="005D5E08">
              <w:rPr>
                <w:rFonts w:cstheme="minorHAnsi"/>
                <w:vertAlign w:val="superscript"/>
              </w:rPr>
              <w:t>2</w:t>
            </w:r>
          </w:p>
        </w:tc>
        <w:tc>
          <w:tcPr>
            <w:tcW w:w="870" w:type="pct"/>
            <w:vAlign w:val="center"/>
          </w:tcPr>
          <w:p w:rsidR="00DC47B1" w:rsidRPr="005D5E08" w:rsidRDefault="00DC47B1" w:rsidP="00DC47B1">
            <w:pPr>
              <w:pStyle w:val="TableParagraph"/>
              <w:spacing w:before="0"/>
              <w:ind w:left="250" w:right="244"/>
              <w:rPr>
                <w:rFonts w:asciiTheme="minorHAnsi" w:hAnsiTheme="minorHAnsi" w:cstheme="minorHAnsi"/>
              </w:rPr>
            </w:pPr>
            <w:r w:rsidRPr="005D5E08">
              <w:rPr>
                <w:rFonts w:asciiTheme="minorHAnsi" w:hAnsiTheme="minorHAnsi" w:cstheme="minorHAnsi"/>
              </w:rPr>
              <w:t>6,46</w:t>
            </w:r>
          </w:p>
        </w:tc>
        <w:tc>
          <w:tcPr>
            <w:tcW w:w="871" w:type="pct"/>
          </w:tcPr>
          <w:p w:rsidR="00DC47B1" w:rsidRPr="005D5E08" w:rsidRDefault="00DC47B1" w:rsidP="00DC47B1">
            <w:pPr>
              <w:pStyle w:val="TableParagraph"/>
              <w:tabs>
                <w:tab w:val="left" w:pos="1416"/>
              </w:tabs>
              <w:spacing w:before="0"/>
              <w:ind w:right="177"/>
              <w:rPr>
                <w:rFonts w:asciiTheme="minorHAnsi" w:hAnsiTheme="minorHAnsi" w:cstheme="minorHAnsi"/>
              </w:rPr>
            </w:pPr>
            <w:r w:rsidRPr="005D5E08">
              <w:rPr>
                <w:rFonts w:asciiTheme="minorHAnsi" w:hAnsiTheme="minorHAnsi" w:cstheme="minorHAnsi"/>
              </w:rPr>
              <w:t>отсутствует</w:t>
            </w:r>
          </w:p>
        </w:tc>
        <w:tc>
          <w:tcPr>
            <w:tcW w:w="870" w:type="pct"/>
            <w:vAlign w:val="center"/>
          </w:tcPr>
          <w:p w:rsidR="00DC47B1" w:rsidRPr="005D5E08" w:rsidRDefault="00DC47B1" w:rsidP="00DC47B1">
            <w:pPr>
              <w:pStyle w:val="TableParagraph"/>
              <w:spacing w:before="0"/>
              <w:ind w:left="248" w:right="244"/>
              <w:rPr>
                <w:rFonts w:asciiTheme="minorHAnsi" w:hAnsiTheme="minorHAnsi" w:cstheme="minorHAnsi"/>
              </w:rPr>
            </w:pPr>
            <w:r w:rsidRPr="005D5E08">
              <w:rPr>
                <w:rFonts w:asciiTheme="minorHAnsi" w:hAnsiTheme="minorHAnsi" w:cstheme="minorHAnsi"/>
              </w:rPr>
              <w:t>4,37</w:t>
            </w:r>
          </w:p>
        </w:tc>
      </w:tr>
      <w:tr w:rsidR="00DC47B1" w:rsidRPr="00F53885" w:rsidTr="00DC47B1">
        <w:trPr>
          <w:trHeight w:val="20"/>
        </w:trPr>
        <w:tc>
          <w:tcPr>
            <w:tcW w:w="228" w:type="pct"/>
            <w:vAlign w:val="center"/>
          </w:tcPr>
          <w:p w:rsidR="00DC47B1" w:rsidRPr="005D5E08" w:rsidRDefault="00DC47B1" w:rsidP="00DC47B1">
            <w:pPr>
              <w:tabs>
                <w:tab w:val="left" w:pos="345"/>
              </w:tabs>
              <w:ind w:right="-113"/>
              <w:rPr>
                <w:rFonts w:cstheme="minorHAnsi"/>
                <w:b/>
              </w:rPr>
            </w:pPr>
            <w:r w:rsidRPr="005D5E08">
              <w:rPr>
                <w:rFonts w:cstheme="minorHAnsi"/>
                <w:b/>
              </w:rPr>
              <w:t>3</w:t>
            </w:r>
          </w:p>
        </w:tc>
        <w:tc>
          <w:tcPr>
            <w:tcW w:w="4772" w:type="pct"/>
            <w:gridSpan w:val="5"/>
            <w:vAlign w:val="center"/>
          </w:tcPr>
          <w:p w:rsidR="00DC47B1" w:rsidRPr="005D5E08" w:rsidRDefault="00DC47B1" w:rsidP="00DC47B1">
            <w:pPr>
              <w:snapToGrid w:val="0"/>
              <w:rPr>
                <w:rFonts w:cstheme="minorHAnsi"/>
              </w:rPr>
            </w:pPr>
            <w:r w:rsidRPr="005D5E08">
              <w:rPr>
                <w:rFonts w:cstheme="minorHAnsi"/>
                <w:b/>
              </w:rPr>
              <w:t>Расселение</w:t>
            </w:r>
          </w:p>
        </w:tc>
      </w:tr>
      <w:tr w:rsidR="00DC47B1" w:rsidRPr="00F53885" w:rsidTr="00DC47B1">
        <w:trPr>
          <w:trHeight w:val="21"/>
        </w:trPr>
        <w:tc>
          <w:tcPr>
            <w:tcW w:w="228" w:type="pct"/>
            <w:vAlign w:val="center"/>
          </w:tcPr>
          <w:p w:rsidR="00DC47B1" w:rsidRPr="00E504B1" w:rsidRDefault="00DC47B1" w:rsidP="00DC47B1">
            <w:pPr>
              <w:tabs>
                <w:tab w:val="left" w:pos="345"/>
              </w:tabs>
              <w:ind w:right="-113"/>
              <w:rPr>
                <w:rFonts w:cstheme="minorHAnsi"/>
              </w:rPr>
            </w:pPr>
            <w:r w:rsidRPr="00E504B1">
              <w:rPr>
                <w:rFonts w:cstheme="minorHAnsi"/>
              </w:rPr>
              <w:t>3.1</w:t>
            </w:r>
          </w:p>
        </w:tc>
        <w:tc>
          <w:tcPr>
            <w:tcW w:w="1291" w:type="pct"/>
            <w:vAlign w:val="center"/>
          </w:tcPr>
          <w:p w:rsidR="00DC47B1" w:rsidRPr="00E504B1" w:rsidRDefault="00DC47B1" w:rsidP="00DC47B1">
            <w:pPr>
              <w:snapToGrid w:val="0"/>
              <w:rPr>
                <w:rFonts w:cstheme="minorHAnsi"/>
              </w:rPr>
            </w:pPr>
            <w:r w:rsidRPr="00E504B1">
              <w:rPr>
                <w:rFonts w:cstheme="minorHAnsi"/>
              </w:rPr>
              <w:t>Число поселений</w:t>
            </w:r>
          </w:p>
        </w:tc>
        <w:tc>
          <w:tcPr>
            <w:tcW w:w="870" w:type="pct"/>
            <w:vAlign w:val="center"/>
          </w:tcPr>
          <w:p w:rsidR="00DC47B1" w:rsidRPr="00E504B1" w:rsidRDefault="00DC47B1" w:rsidP="00DC47B1">
            <w:pPr>
              <w:pStyle w:val="TableParagraph"/>
              <w:spacing w:before="0"/>
              <w:ind w:left="104" w:right="100"/>
              <w:rPr>
                <w:rFonts w:asciiTheme="minorHAnsi" w:hAnsiTheme="minorHAnsi" w:cstheme="minorHAnsi"/>
              </w:rPr>
            </w:pPr>
            <w:r w:rsidRPr="00E504B1">
              <w:rPr>
                <w:rFonts w:asciiTheme="minorHAnsi" w:hAnsiTheme="minorHAnsi" w:cstheme="minorHAnsi"/>
              </w:rPr>
              <w:t>единиц</w:t>
            </w:r>
          </w:p>
        </w:tc>
        <w:tc>
          <w:tcPr>
            <w:tcW w:w="870" w:type="pct"/>
            <w:shd w:val="clear" w:color="auto" w:fill="auto"/>
            <w:vAlign w:val="center"/>
          </w:tcPr>
          <w:p w:rsidR="00DC47B1" w:rsidRPr="00E504B1" w:rsidRDefault="00DC47B1" w:rsidP="00DC47B1">
            <w:pPr>
              <w:pStyle w:val="TableParagraph"/>
              <w:spacing w:before="0"/>
              <w:rPr>
                <w:rFonts w:asciiTheme="minorHAnsi" w:hAnsiTheme="minorHAnsi" w:cstheme="minorHAnsi"/>
              </w:rPr>
            </w:pPr>
            <w:r w:rsidRPr="00E504B1">
              <w:rPr>
                <w:rFonts w:asciiTheme="minorHAnsi" w:hAnsiTheme="minorHAnsi" w:cstheme="minorHAnsi"/>
              </w:rPr>
              <w:t>16</w:t>
            </w:r>
          </w:p>
        </w:tc>
        <w:tc>
          <w:tcPr>
            <w:tcW w:w="871" w:type="pct"/>
          </w:tcPr>
          <w:p w:rsidR="00DC47B1" w:rsidRPr="00E504B1" w:rsidRDefault="00DC47B1" w:rsidP="00DC47B1">
            <w:pPr>
              <w:pStyle w:val="TableParagraph"/>
              <w:spacing w:before="0"/>
              <w:rPr>
                <w:rFonts w:asciiTheme="minorHAnsi" w:hAnsiTheme="minorHAnsi" w:cstheme="minorHAnsi"/>
              </w:rPr>
            </w:pPr>
            <w:r w:rsidRPr="00E504B1">
              <w:rPr>
                <w:rFonts w:asciiTheme="minorHAnsi" w:hAnsiTheme="minorHAnsi" w:cstheme="minorHAnsi"/>
              </w:rPr>
              <w:t>отсутствует</w:t>
            </w:r>
          </w:p>
        </w:tc>
        <w:tc>
          <w:tcPr>
            <w:tcW w:w="870" w:type="pct"/>
            <w:vAlign w:val="center"/>
          </w:tcPr>
          <w:p w:rsidR="00DC47B1" w:rsidRPr="00E504B1" w:rsidRDefault="00DC47B1" w:rsidP="00DC47B1">
            <w:pPr>
              <w:pStyle w:val="TableParagraph"/>
              <w:spacing w:before="0"/>
              <w:rPr>
                <w:rFonts w:asciiTheme="minorHAnsi" w:hAnsiTheme="minorHAnsi" w:cstheme="minorHAnsi"/>
              </w:rPr>
            </w:pPr>
            <w:r w:rsidRPr="00E504B1">
              <w:rPr>
                <w:rFonts w:asciiTheme="minorHAnsi" w:hAnsiTheme="minorHAnsi" w:cstheme="minorHAnsi"/>
              </w:rPr>
              <w:t>16</w:t>
            </w:r>
          </w:p>
        </w:tc>
      </w:tr>
      <w:tr w:rsidR="00DC47B1" w:rsidRPr="00F53885" w:rsidTr="00DC47B1">
        <w:trPr>
          <w:trHeight w:val="21"/>
        </w:trPr>
        <w:tc>
          <w:tcPr>
            <w:tcW w:w="228" w:type="pct"/>
            <w:vAlign w:val="center"/>
          </w:tcPr>
          <w:p w:rsidR="00DC47B1" w:rsidRPr="00E504B1" w:rsidRDefault="00DC47B1" w:rsidP="00DC47B1">
            <w:pPr>
              <w:tabs>
                <w:tab w:val="left" w:pos="345"/>
              </w:tabs>
              <w:ind w:right="-113"/>
              <w:rPr>
                <w:rFonts w:cstheme="minorHAnsi"/>
              </w:rPr>
            </w:pPr>
            <w:r w:rsidRPr="00E504B1">
              <w:rPr>
                <w:rFonts w:cstheme="minorHAnsi"/>
              </w:rPr>
              <w:lastRenderedPageBreak/>
              <w:t>3.2</w:t>
            </w:r>
          </w:p>
        </w:tc>
        <w:tc>
          <w:tcPr>
            <w:tcW w:w="1291" w:type="pct"/>
            <w:vAlign w:val="center"/>
          </w:tcPr>
          <w:p w:rsidR="00DC47B1" w:rsidRPr="00E504B1" w:rsidRDefault="00DC47B1" w:rsidP="00DC47B1">
            <w:pPr>
              <w:snapToGrid w:val="0"/>
              <w:rPr>
                <w:rFonts w:cstheme="minorHAnsi"/>
              </w:rPr>
            </w:pPr>
            <w:r w:rsidRPr="00E504B1">
              <w:rPr>
                <w:rFonts w:cstheme="minorHAnsi"/>
              </w:rPr>
              <w:t>Количество населенных пунктов</w:t>
            </w:r>
          </w:p>
        </w:tc>
        <w:tc>
          <w:tcPr>
            <w:tcW w:w="870" w:type="pct"/>
            <w:vAlign w:val="center"/>
          </w:tcPr>
          <w:p w:rsidR="00DC47B1" w:rsidRPr="00E504B1" w:rsidRDefault="00DC47B1" w:rsidP="00DC47B1">
            <w:pPr>
              <w:pStyle w:val="TableParagraph"/>
              <w:spacing w:before="0"/>
              <w:ind w:left="104" w:right="100"/>
              <w:rPr>
                <w:rFonts w:asciiTheme="minorHAnsi" w:hAnsiTheme="minorHAnsi" w:cstheme="minorHAnsi"/>
              </w:rPr>
            </w:pPr>
            <w:r w:rsidRPr="00E504B1">
              <w:rPr>
                <w:rFonts w:asciiTheme="minorHAnsi" w:hAnsiTheme="minorHAnsi" w:cstheme="minorHAnsi"/>
              </w:rPr>
              <w:t>единиц</w:t>
            </w:r>
          </w:p>
        </w:tc>
        <w:tc>
          <w:tcPr>
            <w:tcW w:w="870" w:type="pct"/>
            <w:shd w:val="clear" w:color="auto" w:fill="auto"/>
            <w:vAlign w:val="center"/>
          </w:tcPr>
          <w:p w:rsidR="00DC47B1" w:rsidRPr="00E504B1" w:rsidRDefault="00DC47B1" w:rsidP="00DC47B1">
            <w:pPr>
              <w:pStyle w:val="TableParagraph"/>
              <w:spacing w:before="0"/>
              <w:rPr>
                <w:rFonts w:asciiTheme="minorHAnsi" w:hAnsiTheme="minorHAnsi" w:cstheme="minorHAnsi"/>
              </w:rPr>
            </w:pPr>
            <w:r w:rsidRPr="00E504B1">
              <w:rPr>
                <w:rFonts w:asciiTheme="minorHAnsi" w:hAnsiTheme="minorHAnsi" w:cstheme="minorHAnsi"/>
              </w:rPr>
              <w:t>33</w:t>
            </w:r>
          </w:p>
        </w:tc>
        <w:tc>
          <w:tcPr>
            <w:tcW w:w="871" w:type="pct"/>
            <w:vAlign w:val="center"/>
          </w:tcPr>
          <w:p w:rsidR="00DC47B1" w:rsidRPr="00E504B1" w:rsidRDefault="00DC47B1" w:rsidP="00DC47B1">
            <w:pPr>
              <w:pStyle w:val="TableParagraph"/>
              <w:spacing w:before="0"/>
              <w:rPr>
                <w:rFonts w:asciiTheme="minorHAnsi" w:hAnsiTheme="minorHAnsi" w:cstheme="minorHAnsi"/>
              </w:rPr>
            </w:pPr>
            <w:r w:rsidRPr="00E504B1">
              <w:rPr>
                <w:rFonts w:asciiTheme="minorHAnsi" w:hAnsiTheme="minorHAnsi" w:cstheme="minorHAnsi"/>
              </w:rPr>
              <w:t>отсутствует</w:t>
            </w:r>
          </w:p>
        </w:tc>
        <w:tc>
          <w:tcPr>
            <w:tcW w:w="870" w:type="pct"/>
            <w:vAlign w:val="center"/>
          </w:tcPr>
          <w:p w:rsidR="00DC47B1" w:rsidRPr="00E504B1" w:rsidRDefault="00DC47B1" w:rsidP="00DC47B1">
            <w:pPr>
              <w:pStyle w:val="TableParagraph"/>
              <w:spacing w:before="0"/>
              <w:rPr>
                <w:rFonts w:asciiTheme="minorHAnsi" w:hAnsiTheme="minorHAnsi" w:cstheme="minorHAnsi"/>
              </w:rPr>
            </w:pPr>
            <w:r w:rsidRPr="00E504B1">
              <w:rPr>
                <w:rFonts w:asciiTheme="minorHAnsi" w:hAnsiTheme="minorHAnsi" w:cstheme="minorHAnsi"/>
              </w:rPr>
              <w:t>54</w:t>
            </w:r>
          </w:p>
        </w:tc>
      </w:tr>
      <w:tr w:rsidR="00DC47B1" w:rsidRPr="00F53885" w:rsidTr="00DC47B1">
        <w:trPr>
          <w:trHeight w:val="20"/>
        </w:trPr>
        <w:tc>
          <w:tcPr>
            <w:tcW w:w="228" w:type="pct"/>
            <w:vAlign w:val="center"/>
          </w:tcPr>
          <w:p w:rsidR="00DC47B1" w:rsidRPr="00E504B1" w:rsidRDefault="00DC47B1" w:rsidP="00DC47B1">
            <w:pPr>
              <w:tabs>
                <w:tab w:val="left" w:pos="345"/>
              </w:tabs>
              <w:ind w:right="-113"/>
              <w:rPr>
                <w:rFonts w:cstheme="minorHAnsi"/>
              </w:rPr>
            </w:pPr>
            <w:r w:rsidRPr="00E504B1">
              <w:rPr>
                <w:rFonts w:cstheme="minorHAnsi"/>
              </w:rPr>
              <w:t>4</w:t>
            </w:r>
          </w:p>
        </w:tc>
        <w:tc>
          <w:tcPr>
            <w:tcW w:w="4772" w:type="pct"/>
            <w:gridSpan w:val="5"/>
          </w:tcPr>
          <w:p w:rsidR="00DC47B1" w:rsidRPr="00E504B1" w:rsidRDefault="00DC47B1" w:rsidP="00DC47B1">
            <w:pPr>
              <w:snapToGrid w:val="0"/>
              <w:rPr>
                <w:rFonts w:cstheme="minorHAnsi"/>
              </w:rPr>
            </w:pPr>
            <w:r w:rsidRPr="00E504B1">
              <w:rPr>
                <w:rFonts w:cstheme="minorHAnsi"/>
                <w:b/>
              </w:rPr>
              <w:t>Основные параметры социально - экономического развития</w:t>
            </w:r>
          </w:p>
        </w:tc>
      </w:tr>
      <w:tr w:rsidR="00DC47B1" w:rsidRPr="00F53885" w:rsidTr="00DC47B1">
        <w:trPr>
          <w:trHeight w:val="20"/>
        </w:trPr>
        <w:tc>
          <w:tcPr>
            <w:tcW w:w="228" w:type="pct"/>
            <w:vAlign w:val="center"/>
          </w:tcPr>
          <w:p w:rsidR="00DC47B1" w:rsidRPr="00DC0B13" w:rsidRDefault="00DC47B1" w:rsidP="00DC47B1">
            <w:pPr>
              <w:tabs>
                <w:tab w:val="left" w:pos="345"/>
              </w:tabs>
              <w:ind w:right="-113"/>
              <w:rPr>
                <w:rFonts w:cstheme="minorHAnsi"/>
              </w:rPr>
            </w:pPr>
            <w:r w:rsidRPr="00DC0B13">
              <w:rPr>
                <w:rFonts w:cstheme="minorHAnsi"/>
              </w:rPr>
              <w:t>4.1</w:t>
            </w:r>
          </w:p>
        </w:tc>
        <w:tc>
          <w:tcPr>
            <w:tcW w:w="1291" w:type="pct"/>
            <w:vAlign w:val="center"/>
          </w:tcPr>
          <w:p w:rsidR="00DC47B1" w:rsidRPr="00DC0B13" w:rsidRDefault="00DC47B1" w:rsidP="00DC47B1">
            <w:pPr>
              <w:snapToGrid w:val="0"/>
              <w:rPr>
                <w:rFonts w:cstheme="minorHAnsi"/>
              </w:rPr>
            </w:pPr>
            <w:r w:rsidRPr="00DC0B13">
              <w:rPr>
                <w:rFonts w:cstheme="minorHAnsi"/>
              </w:rPr>
              <w:t>Объем производства продукции сельского хозяйства</w:t>
            </w:r>
          </w:p>
        </w:tc>
        <w:tc>
          <w:tcPr>
            <w:tcW w:w="870" w:type="pct"/>
            <w:vAlign w:val="center"/>
          </w:tcPr>
          <w:p w:rsidR="00DC47B1" w:rsidRPr="00DC0B13" w:rsidRDefault="00DC47B1" w:rsidP="00DC47B1">
            <w:pPr>
              <w:pStyle w:val="TableParagraph"/>
              <w:spacing w:before="0"/>
              <w:ind w:left="102" w:right="100"/>
              <w:rPr>
                <w:rFonts w:asciiTheme="minorHAnsi" w:hAnsiTheme="minorHAnsi" w:cstheme="minorHAnsi"/>
              </w:rPr>
            </w:pPr>
            <w:r w:rsidRPr="00DC0B13">
              <w:rPr>
                <w:rFonts w:asciiTheme="minorHAnsi" w:hAnsiTheme="minorHAnsi" w:cstheme="minorHAnsi"/>
              </w:rPr>
              <w:t>млн. руб.</w:t>
            </w:r>
          </w:p>
        </w:tc>
        <w:tc>
          <w:tcPr>
            <w:tcW w:w="870" w:type="pct"/>
            <w:shd w:val="clear" w:color="auto" w:fill="auto"/>
            <w:vAlign w:val="center"/>
          </w:tcPr>
          <w:p w:rsidR="00DC47B1" w:rsidRPr="00DC0B13" w:rsidRDefault="00DC47B1" w:rsidP="00DC47B1">
            <w:pPr>
              <w:pStyle w:val="TableParagraph"/>
              <w:spacing w:before="0"/>
              <w:ind w:left="249" w:right="244"/>
              <w:rPr>
                <w:rFonts w:asciiTheme="minorHAnsi" w:hAnsiTheme="minorHAnsi" w:cstheme="minorHAnsi"/>
              </w:rPr>
            </w:pPr>
            <w:r w:rsidRPr="00DC0B13">
              <w:rPr>
                <w:rFonts w:asciiTheme="minorHAnsi" w:hAnsiTheme="minorHAnsi" w:cstheme="minorHAnsi"/>
              </w:rPr>
              <w:t>н/д</w:t>
            </w:r>
          </w:p>
        </w:tc>
        <w:tc>
          <w:tcPr>
            <w:tcW w:w="871" w:type="pct"/>
            <w:vAlign w:val="center"/>
          </w:tcPr>
          <w:p w:rsidR="00DC47B1" w:rsidRPr="00DC0B13" w:rsidRDefault="00DC47B1" w:rsidP="00DC47B1">
            <w:pPr>
              <w:snapToGrid w:val="0"/>
              <w:jc w:val="center"/>
              <w:rPr>
                <w:rFonts w:cstheme="minorHAnsi"/>
              </w:rPr>
            </w:pPr>
            <w:r w:rsidRPr="00DC0B13">
              <w:rPr>
                <w:rFonts w:cstheme="minorHAnsi"/>
              </w:rPr>
              <w:t>отсутствует</w:t>
            </w:r>
          </w:p>
        </w:tc>
        <w:tc>
          <w:tcPr>
            <w:tcW w:w="870" w:type="pct"/>
            <w:shd w:val="clear" w:color="auto" w:fill="auto"/>
            <w:vAlign w:val="center"/>
          </w:tcPr>
          <w:p w:rsidR="00DC47B1" w:rsidRPr="00DC0B13" w:rsidRDefault="00DC47B1" w:rsidP="00DC47B1">
            <w:pPr>
              <w:snapToGrid w:val="0"/>
              <w:jc w:val="center"/>
              <w:rPr>
                <w:rFonts w:cstheme="minorHAnsi"/>
              </w:rPr>
            </w:pPr>
            <w:r w:rsidRPr="00DC0B13">
              <w:rPr>
                <w:rFonts w:cstheme="minorHAnsi"/>
              </w:rPr>
              <w:t>5497,5</w:t>
            </w:r>
          </w:p>
        </w:tc>
      </w:tr>
      <w:tr w:rsidR="00DC47B1" w:rsidRPr="00F53885" w:rsidTr="00DC47B1">
        <w:trPr>
          <w:trHeight w:val="20"/>
        </w:trPr>
        <w:tc>
          <w:tcPr>
            <w:tcW w:w="228" w:type="pct"/>
            <w:vAlign w:val="center"/>
          </w:tcPr>
          <w:p w:rsidR="00DC47B1" w:rsidRPr="00DC0B13" w:rsidRDefault="00DC47B1" w:rsidP="00DC47B1">
            <w:pPr>
              <w:tabs>
                <w:tab w:val="left" w:pos="345"/>
              </w:tabs>
              <w:ind w:right="-113"/>
              <w:rPr>
                <w:rFonts w:cstheme="minorHAnsi"/>
              </w:rPr>
            </w:pPr>
            <w:r w:rsidRPr="00DC0B13">
              <w:rPr>
                <w:rFonts w:cstheme="minorHAnsi"/>
              </w:rPr>
              <w:t>4.2</w:t>
            </w:r>
          </w:p>
        </w:tc>
        <w:tc>
          <w:tcPr>
            <w:tcW w:w="1291" w:type="pct"/>
            <w:vAlign w:val="center"/>
          </w:tcPr>
          <w:p w:rsidR="00DC47B1" w:rsidRPr="00DC0B13" w:rsidRDefault="00DC47B1" w:rsidP="00DC47B1">
            <w:pPr>
              <w:snapToGrid w:val="0"/>
              <w:rPr>
                <w:rFonts w:cstheme="minorHAnsi"/>
              </w:rPr>
            </w:pPr>
            <w:r w:rsidRPr="00DC0B13">
              <w:rPr>
                <w:rFonts w:cstheme="minorHAnsi"/>
              </w:rPr>
              <w:t>Объем производства продукции в промышленности</w:t>
            </w:r>
          </w:p>
        </w:tc>
        <w:tc>
          <w:tcPr>
            <w:tcW w:w="870" w:type="pct"/>
            <w:vAlign w:val="center"/>
          </w:tcPr>
          <w:p w:rsidR="00DC47B1" w:rsidRPr="00DC0B13" w:rsidRDefault="00DC47B1" w:rsidP="00DC47B1">
            <w:pPr>
              <w:pStyle w:val="TableParagraph"/>
              <w:spacing w:before="0"/>
              <w:ind w:left="102" w:right="100"/>
              <w:rPr>
                <w:rFonts w:asciiTheme="minorHAnsi" w:hAnsiTheme="minorHAnsi" w:cstheme="minorHAnsi"/>
              </w:rPr>
            </w:pPr>
            <w:r w:rsidRPr="00DC0B13">
              <w:rPr>
                <w:rFonts w:asciiTheme="minorHAnsi" w:hAnsiTheme="minorHAnsi" w:cstheme="minorHAnsi"/>
              </w:rPr>
              <w:t>млн. руб.</w:t>
            </w:r>
          </w:p>
        </w:tc>
        <w:tc>
          <w:tcPr>
            <w:tcW w:w="870" w:type="pct"/>
            <w:shd w:val="clear" w:color="auto" w:fill="auto"/>
            <w:vAlign w:val="center"/>
          </w:tcPr>
          <w:p w:rsidR="00DC47B1" w:rsidRPr="00DC0B13" w:rsidRDefault="00DC47B1" w:rsidP="00DC47B1">
            <w:pPr>
              <w:pStyle w:val="TableParagraph"/>
              <w:spacing w:before="0"/>
              <w:ind w:left="249" w:right="244"/>
              <w:rPr>
                <w:rFonts w:asciiTheme="minorHAnsi" w:hAnsiTheme="minorHAnsi" w:cstheme="minorHAnsi"/>
              </w:rPr>
            </w:pPr>
            <w:r w:rsidRPr="00DC0B13">
              <w:rPr>
                <w:rFonts w:asciiTheme="minorHAnsi" w:hAnsiTheme="minorHAnsi" w:cstheme="minorHAnsi"/>
              </w:rPr>
              <w:t>н\д</w:t>
            </w:r>
          </w:p>
        </w:tc>
        <w:tc>
          <w:tcPr>
            <w:tcW w:w="871" w:type="pct"/>
            <w:vAlign w:val="center"/>
          </w:tcPr>
          <w:p w:rsidR="00DC47B1" w:rsidRPr="005D5E08" w:rsidRDefault="00DC47B1" w:rsidP="00DC47B1">
            <w:pPr>
              <w:snapToGrid w:val="0"/>
              <w:jc w:val="center"/>
              <w:rPr>
                <w:rFonts w:cstheme="minorHAnsi"/>
              </w:rPr>
            </w:pPr>
            <w:r w:rsidRPr="005D5E08">
              <w:rPr>
                <w:rFonts w:cstheme="minorHAnsi"/>
              </w:rPr>
              <w:t>отсутствует</w:t>
            </w:r>
          </w:p>
        </w:tc>
        <w:tc>
          <w:tcPr>
            <w:tcW w:w="870" w:type="pct"/>
            <w:shd w:val="clear" w:color="auto" w:fill="auto"/>
            <w:vAlign w:val="center"/>
          </w:tcPr>
          <w:p w:rsidR="00DC47B1" w:rsidRPr="00F53885" w:rsidRDefault="00DC47B1" w:rsidP="00DC47B1">
            <w:pPr>
              <w:snapToGrid w:val="0"/>
              <w:jc w:val="center"/>
              <w:rPr>
                <w:rFonts w:cstheme="minorHAnsi"/>
                <w:highlight w:val="yellow"/>
              </w:rPr>
            </w:pPr>
            <w:r w:rsidRPr="00DC0B13">
              <w:rPr>
                <w:rFonts w:cstheme="minorHAnsi"/>
              </w:rPr>
              <w:t>4748,0</w:t>
            </w:r>
          </w:p>
        </w:tc>
      </w:tr>
      <w:tr w:rsidR="00DC47B1" w:rsidRPr="00F53885" w:rsidTr="00DC47B1">
        <w:trPr>
          <w:trHeight w:val="20"/>
        </w:trPr>
        <w:tc>
          <w:tcPr>
            <w:tcW w:w="228" w:type="pct"/>
            <w:vAlign w:val="center"/>
          </w:tcPr>
          <w:p w:rsidR="00DC47B1" w:rsidRPr="00015C14" w:rsidRDefault="00DC47B1" w:rsidP="00DC47B1">
            <w:pPr>
              <w:tabs>
                <w:tab w:val="left" w:pos="345"/>
              </w:tabs>
              <w:ind w:right="-113"/>
              <w:rPr>
                <w:rFonts w:cstheme="minorHAnsi"/>
              </w:rPr>
            </w:pPr>
            <w:r w:rsidRPr="00015C14">
              <w:rPr>
                <w:rFonts w:cstheme="minorHAnsi"/>
              </w:rPr>
              <w:t>4.3</w:t>
            </w:r>
          </w:p>
        </w:tc>
        <w:tc>
          <w:tcPr>
            <w:tcW w:w="1291" w:type="pct"/>
            <w:vAlign w:val="center"/>
          </w:tcPr>
          <w:p w:rsidR="00DC47B1" w:rsidRPr="00015C14" w:rsidRDefault="00DC47B1" w:rsidP="00DC47B1">
            <w:pPr>
              <w:snapToGrid w:val="0"/>
              <w:rPr>
                <w:rFonts w:cstheme="minorHAnsi"/>
              </w:rPr>
            </w:pPr>
            <w:r w:rsidRPr="00015C14">
              <w:rPr>
                <w:rFonts w:cstheme="minorHAnsi"/>
              </w:rPr>
              <w:t>Мощность детских дошкольных учреждений</w:t>
            </w:r>
          </w:p>
        </w:tc>
        <w:tc>
          <w:tcPr>
            <w:tcW w:w="870" w:type="pct"/>
            <w:vAlign w:val="center"/>
          </w:tcPr>
          <w:p w:rsidR="00DC47B1" w:rsidRPr="00015C14" w:rsidRDefault="00DC47B1" w:rsidP="00DC47B1">
            <w:pPr>
              <w:pStyle w:val="TableParagraph"/>
              <w:spacing w:before="0"/>
              <w:ind w:left="102" w:right="100"/>
              <w:rPr>
                <w:rFonts w:asciiTheme="minorHAnsi" w:hAnsiTheme="minorHAnsi" w:cstheme="minorHAnsi"/>
              </w:rPr>
            </w:pPr>
            <w:r w:rsidRPr="00015C14">
              <w:rPr>
                <w:rFonts w:asciiTheme="minorHAnsi" w:hAnsiTheme="minorHAnsi" w:cstheme="minorHAnsi"/>
              </w:rPr>
              <w:t>объект/мест</w:t>
            </w:r>
          </w:p>
        </w:tc>
        <w:tc>
          <w:tcPr>
            <w:tcW w:w="870" w:type="pct"/>
            <w:vAlign w:val="center"/>
          </w:tcPr>
          <w:p w:rsidR="00DC47B1" w:rsidRPr="00DC0B13" w:rsidRDefault="00DC47B1" w:rsidP="00DC47B1">
            <w:pPr>
              <w:pStyle w:val="TableParagraph"/>
              <w:spacing w:before="0"/>
              <w:ind w:left="249" w:right="244"/>
              <w:rPr>
                <w:rFonts w:asciiTheme="minorHAnsi" w:hAnsiTheme="minorHAnsi" w:cstheme="minorHAnsi"/>
              </w:rPr>
            </w:pPr>
            <w:r w:rsidRPr="00DC0B13">
              <w:rPr>
                <w:rFonts w:asciiTheme="minorHAnsi" w:hAnsiTheme="minorHAnsi" w:cstheme="minorHAnsi"/>
              </w:rPr>
              <w:t>23/1705</w:t>
            </w:r>
          </w:p>
        </w:tc>
        <w:tc>
          <w:tcPr>
            <w:tcW w:w="871" w:type="pct"/>
            <w:vAlign w:val="center"/>
          </w:tcPr>
          <w:p w:rsidR="00DC47B1" w:rsidRPr="00DC0B13" w:rsidRDefault="00DC47B1" w:rsidP="00DC47B1">
            <w:pPr>
              <w:pStyle w:val="TableParagraph"/>
              <w:spacing w:before="0"/>
              <w:ind w:left="249" w:right="244"/>
              <w:rPr>
                <w:rFonts w:asciiTheme="minorHAnsi" w:hAnsiTheme="minorHAnsi" w:cstheme="minorHAnsi"/>
              </w:rPr>
            </w:pPr>
            <w:r w:rsidRPr="00DC0B13">
              <w:rPr>
                <w:rFonts w:asciiTheme="minorHAnsi" w:hAnsiTheme="minorHAnsi" w:cstheme="minorHAnsi"/>
              </w:rPr>
              <w:t>отсутствует</w:t>
            </w:r>
          </w:p>
        </w:tc>
        <w:tc>
          <w:tcPr>
            <w:tcW w:w="870" w:type="pct"/>
            <w:shd w:val="clear" w:color="auto" w:fill="auto"/>
            <w:vAlign w:val="center"/>
          </w:tcPr>
          <w:p w:rsidR="00DC47B1" w:rsidRPr="00DC0B13" w:rsidRDefault="00DC47B1" w:rsidP="00DC47B1">
            <w:pPr>
              <w:jc w:val="center"/>
              <w:rPr>
                <w:rFonts w:cstheme="minorHAnsi"/>
              </w:rPr>
            </w:pPr>
            <w:r w:rsidRPr="00DC0B13">
              <w:rPr>
                <w:rFonts w:cstheme="minorHAnsi"/>
              </w:rPr>
              <w:t>17/1350</w:t>
            </w:r>
          </w:p>
        </w:tc>
      </w:tr>
      <w:tr w:rsidR="00DC47B1" w:rsidRPr="00F53885" w:rsidTr="00DC47B1">
        <w:trPr>
          <w:trHeight w:val="20"/>
        </w:trPr>
        <w:tc>
          <w:tcPr>
            <w:tcW w:w="228" w:type="pct"/>
            <w:vAlign w:val="center"/>
          </w:tcPr>
          <w:p w:rsidR="00DC47B1" w:rsidRPr="00CE3A9C" w:rsidRDefault="00DC47B1" w:rsidP="00DC47B1">
            <w:pPr>
              <w:tabs>
                <w:tab w:val="left" w:pos="345"/>
              </w:tabs>
              <w:ind w:right="-113"/>
              <w:rPr>
                <w:rFonts w:cstheme="minorHAnsi"/>
              </w:rPr>
            </w:pPr>
            <w:r w:rsidRPr="00CE3A9C">
              <w:rPr>
                <w:rFonts w:cstheme="minorHAnsi"/>
              </w:rPr>
              <w:t>4.4</w:t>
            </w:r>
          </w:p>
        </w:tc>
        <w:tc>
          <w:tcPr>
            <w:tcW w:w="1291" w:type="pct"/>
            <w:vAlign w:val="center"/>
          </w:tcPr>
          <w:p w:rsidR="00DC47B1" w:rsidRPr="00CE3A9C" w:rsidRDefault="00DC47B1" w:rsidP="00DC47B1">
            <w:pPr>
              <w:snapToGrid w:val="0"/>
              <w:rPr>
                <w:rFonts w:cstheme="minorHAnsi"/>
              </w:rPr>
            </w:pPr>
            <w:r w:rsidRPr="00CE3A9C">
              <w:rPr>
                <w:rFonts w:cstheme="minorHAnsi"/>
              </w:rPr>
              <w:t>Мощность образовательных учреждений</w:t>
            </w:r>
          </w:p>
        </w:tc>
        <w:tc>
          <w:tcPr>
            <w:tcW w:w="870" w:type="pct"/>
            <w:vAlign w:val="center"/>
          </w:tcPr>
          <w:p w:rsidR="00DC47B1" w:rsidRPr="00CE3A9C" w:rsidRDefault="00DC47B1" w:rsidP="00DC47B1">
            <w:pPr>
              <w:pStyle w:val="TableParagraph"/>
              <w:spacing w:before="0"/>
              <w:ind w:left="102" w:right="100"/>
              <w:rPr>
                <w:rFonts w:asciiTheme="minorHAnsi" w:hAnsiTheme="minorHAnsi" w:cstheme="minorHAnsi"/>
              </w:rPr>
            </w:pPr>
            <w:r w:rsidRPr="00CE3A9C">
              <w:rPr>
                <w:rFonts w:asciiTheme="minorHAnsi" w:hAnsiTheme="minorHAnsi" w:cstheme="minorHAnsi"/>
              </w:rPr>
              <w:t>объект/мест</w:t>
            </w:r>
          </w:p>
        </w:tc>
        <w:tc>
          <w:tcPr>
            <w:tcW w:w="870" w:type="pct"/>
            <w:vAlign w:val="center"/>
          </w:tcPr>
          <w:p w:rsidR="00DC47B1" w:rsidRPr="00CE3A9C" w:rsidRDefault="00DC47B1" w:rsidP="00DC47B1">
            <w:pPr>
              <w:pStyle w:val="TableParagraph"/>
              <w:spacing w:before="0"/>
              <w:ind w:left="249" w:right="244"/>
              <w:rPr>
                <w:rFonts w:asciiTheme="minorHAnsi" w:hAnsiTheme="minorHAnsi" w:cstheme="minorHAnsi"/>
              </w:rPr>
            </w:pPr>
            <w:r w:rsidRPr="00CE3A9C">
              <w:rPr>
                <w:rFonts w:asciiTheme="minorHAnsi" w:hAnsiTheme="minorHAnsi" w:cstheme="minorHAnsi"/>
              </w:rPr>
              <w:t>37/7184</w:t>
            </w:r>
          </w:p>
        </w:tc>
        <w:tc>
          <w:tcPr>
            <w:tcW w:w="871" w:type="pct"/>
            <w:vAlign w:val="center"/>
          </w:tcPr>
          <w:p w:rsidR="00DC47B1" w:rsidRPr="005D5E08" w:rsidRDefault="00DC47B1" w:rsidP="00DC47B1">
            <w:pPr>
              <w:pStyle w:val="TableParagraph"/>
              <w:spacing w:before="0"/>
              <w:ind w:left="249" w:right="244"/>
              <w:rPr>
                <w:rFonts w:asciiTheme="minorHAnsi" w:hAnsiTheme="minorHAnsi" w:cstheme="minorHAnsi"/>
              </w:rPr>
            </w:pPr>
            <w:r w:rsidRPr="005D5E08">
              <w:rPr>
                <w:rFonts w:asciiTheme="minorHAnsi" w:hAnsiTheme="minorHAnsi" w:cstheme="minorHAnsi"/>
              </w:rPr>
              <w:t>отсутствует</w:t>
            </w:r>
          </w:p>
        </w:tc>
        <w:tc>
          <w:tcPr>
            <w:tcW w:w="870" w:type="pct"/>
            <w:shd w:val="clear" w:color="auto" w:fill="auto"/>
            <w:vAlign w:val="center"/>
          </w:tcPr>
          <w:p w:rsidR="00DC47B1" w:rsidRPr="00F53885" w:rsidRDefault="00DC47B1" w:rsidP="00DC47B1">
            <w:pPr>
              <w:jc w:val="center"/>
              <w:rPr>
                <w:rFonts w:cstheme="minorHAnsi"/>
                <w:highlight w:val="yellow"/>
              </w:rPr>
            </w:pPr>
            <w:r w:rsidRPr="00AC4695">
              <w:rPr>
                <w:rFonts w:cstheme="minorHAnsi"/>
              </w:rPr>
              <w:t>34 /7613</w:t>
            </w:r>
          </w:p>
        </w:tc>
      </w:tr>
      <w:tr w:rsidR="00DC47B1" w:rsidRPr="00F53885" w:rsidTr="00DC47B1">
        <w:trPr>
          <w:trHeight w:val="20"/>
        </w:trPr>
        <w:tc>
          <w:tcPr>
            <w:tcW w:w="228" w:type="pct"/>
            <w:shd w:val="clear" w:color="auto" w:fill="auto"/>
            <w:vAlign w:val="center"/>
          </w:tcPr>
          <w:p w:rsidR="00DC47B1" w:rsidRPr="00CE3A9C" w:rsidRDefault="00DC47B1" w:rsidP="00DC47B1">
            <w:pPr>
              <w:tabs>
                <w:tab w:val="left" w:pos="345"/>
              </w:tabs>
              <w:ind w:right="-113"/>
              <w:rPr>
                <w:rFonts w:cstheme="minorHAnsi"/>
              </w:rPr>
            </w:pPr>
            <w:r w:rsidRPr="00CE3A9C">
              <w:rPr>
                <w:rFonts w:cstheme="minorHAnsi"/>
              </w:rPr>
              <w:t>4.5</w:t>
            </w:r>
          </w:p>
        </w:tc>
        <w:tc>
          <w:tcPr>
            <w:tcW w:w="1291" w:type="pct"/>
            <w:shd w:val="clear" w:color="auto" w:fill="auto"/>
            <w:vAlign w:val="center"/>
          </w:tcPr>
          <w:p w:rsidR="00DC47B1" w:rsidRPr="00CE3A9C" w:rsidRDefault="00DC47B1" w:rsidP="00DC47B1">
            <w:pPr>
              <w:snapToGrid w:val="0"/>
              <w:rPr>
                <w:rFonts w:cstheme="minorHAnsi"/>
              </w:rPr>
            </w:pPr>
            <w:r w:rsidRPr="00CE3A9C">
              <w:rPr>
                <w:rFonts w:cstheme="minorHAnsi"/>
              </w:rPr>
              <w:t>Внешкольные учреждения</w:t>
            </w:r>
          </w:p>
        </w:tc>
        <w:tc>
          <w:tcPr>
            <w:tcW w:w="870" w:type="pct"/>
            <w:shd w:val="clear" w:color="auto" w:fill="auto"/>
            <w:vAlign w:val="center"/>
          </w:tcPr>
          <w:p w:rsidR="00DC47B1" w:rsidRPr="00CE3A9C" w:rsidRDefault="00DC47B1" w:rsidP="00DC47B1">
            <w:pPr>
              <w:pStyle w:val="TableParagraph"/>
              <w:spacing w:before="0"/>
              <w:ind w:left="102" w:right="100"/>
              <w:rPr>
                <w:rFonts w:asciiTheme="minorHAnsi" w:hAnsiTheme="minorHAnsi" w:cstheme="minorHAnsi"/>
              </w:rPr>
            </w:pPr>
            <w:r w:rsidRPr="00CE3A9C">
              <w:rPr>
                <w:rFonts w:asciiTheme="minorHAnsi" w:hAnsiTheme="minorHAnsi" w:cstheme="minorHAnsi"/>
              </w:rPr>
              <w:t>объект</w:t>
            </w:r>
          </w:p>
        </w:tc>
        <w:tc>
          <w:tcPr>
            <w:tcW w:w="870" w:type="pct"/>
            <w:shd w:val="clear" w:color="auto" w:fill="auto"/>
            <w:vAlign w:val="center"/>
          </w:tcPr>
          <w:p w:rsidR="00DC47B1" w:rsidRPr="00CE3A9C" w:rsidRDefault="00DC47B1" w:rsidP="00DC47B1">
            <w:pPr>
              <w:pStyle w:val="TableParagraph"/>
              <w:spacing w:before="0"/>
              <w:ind w:left="3"/>
              <w:rPr>
                <w:rFonts w:asciiTheme="minorHAnsi" w:hAnsiTheme="minorHAnsi" w:cstheme="minorHAnsi"/>
              </w:rPr>
            </w:pPr>
            <w:r w:rsidRPr="00CE3A9C">
              <w:rPr>
                <w:rFonts w:asciiTheme="minorHAnsi" w:hAnsiTheme="minorHAnsi" w:cstheme="minorHAnsi"/>
              </w:rPr>
              <w:t>3</w:t>
            </w:r>
          </w:p>
        </w:tc>
        <w:tc>
          <w:tcPr>
            <w:tcW w:w="871" w:type="pct"/>
            <w:vAlign w:val="center"/>
          </w:tcPr>
          <w:p w:rsidR="00DC47B1" w:rsidRPr="00CE3A9C" w:rsidRDefault="00DC47B1" w:rsidP="00DC47B1">
            <w:pPr>
              <w:pStyle w:val="TableParagraph"/>
              <w:spacing w:before="0"/>
              <w:ind w:left="2"/>
              <w:rPr>
                <w:rFonts w:asciiTheme="minorHAnsi" w:hAnsiTheme="minorHAnsi" w:cstheme="minorHAnsi"/>
              </w:rPr>
            </w:pPr>
            <w:r w:rsidRPr="00CE3A9C">
              <w:rPr>
                <w:rFonts w:asciiTheme="minorHAnsi" w:hAnsiTheme="minorHAnsi" w:cstheme="minorHAnsi"/>
              </w:rPr>
              <w:t>отсутствует</w:t>
            </w:r>
          </w:p>
        </w:tc>
        <w:tc>
          <w:tcPr>
            <w:tcW w:w="870" w:type="pct"/>
            <w:shd w:val="clear" w:color="auto" w:fill="auto"/>
            <w:vAlign w:val="center"/>
          </w:tcPr>
          <w:p w:rsidR="00DC47B1" w:rsidRPr="00CE3A9C" w:rsidRDefault="00DC47B1" w:rsidP="00DC47B1">
            <w:pPr>
              <w:jc w:val="center"/>
              <w:rPr>
                <w:rFonts w:cstheme="minorHAnsi"/>
              </w:rPr>
            </w:pPr>
            <w:r>
              <w:rPr>
                <w:rFonts w:cstheme="minorHAnsi"/>
              </w:rPr>
              <w:t>4</w:t>
            </w:r>
          </w:p>
        </w:tc>
      </w:tr>
      <w:tr w:rsidR="00DC47B1" w:rsidRPr="00F53885" w:rsidTr="00DC47B1">
        <w:trPr>
          <w:trHeight w:val="20"/>
        </w:trPr>
        <w:tc>
          <w:tcPr>
            <w:tcW w:w="228" w:type="pct"/>
            <w:shd w:val="clear" w:color="auto" w:fill="auto"/>
            <w:vAlign w:val="center"/>
          </w:tcPr>
          <w:p w:rsidR="00DC47B1" w:rsidRPr="00CE3A9C" w:rsidRDefault="00DC47B1" w:rsidP="00DC47B1">
            <w:pPr>
              <w:tabs>
                <w:tab w:val="left" w:pos="345"/>
              </w:tabs>
              <w:ind w:right="-113"/>
              <w:rPr>
                <w:rFonts w:cstheme="minorHAnsi"/>
              </w:rPr>
            </w:pPr>
            <w:r w:rsidRPr="00CE3A9C">
              <w:rPr>
                <w:rFonts w:cstheme="minorHAnsi"/>
              </w:rPr>
              <w:t>4.6</w:t>
            </w:r>
          </w:p>
        </w:tc>
        <w:tc>
          <w:tcPr>
            <w:tcW w:w="1291" w:type="pct"/>
            <w:vAlign w:val="center"/>
          </w:tcPr>
          <w:p w:rsidR="00DC47B1" w:rsidRPr="00CE3A9C" w:rsidRDefault="00DC47B1" w:rsidP="00DC47B1">
            <w:pPr>
              <w:snapToGrid w:val="0"/>
              <w:rPr>
                <w:rFonts w:cstheme="minorHAnsi"/>
              </w:rPr>
            </w:pPr>
            <w:r w:rsidRPr="00CE3A9C">
              <w:rPr>
                <w:rFonts w:cstheme="minorHAnsi"/>
              </w:rPr>
              <w:t>Жилищный фонд</w:t>
            </w:r>
          </w:p>
        </w:tc>
        <w:tc>
          <w:tcPr>
            <w:tcW w:w="870" w:type="pct"/>
            <w:shd w:val="clear" w:color="auto" w:fill="auto"/>
            <w:vAlign w:val="center"/>
          </w:tcPr>
          <w:p w:rsidR="00DC47B1" w:rsidRPr="00CE3A9C" w:rsidRDefault="00DC47B1" w:rsidP="00DC47B1">
            <w:pPr>
              <w:snapToGrid w:val="0"/>
              <w:ind w:left="-113" w:right="-113"/>
              <w:jc w:val="center"/>
              <w:rPr>
                <w:rFonts w:cstheme="minorHAnsi"/>
              </w:rPr>
            </w:pPr>
            <w:r w:rsidRPr="00CE3A9C">
              <w:rPr>
                <w:rFonts w:cstheme="minorHAnsi"/>
              </w:rPr>
              <w:t>тыс. м</w:t>
            </w:r>
            <w:r w:rsidRPr="00CE3A9C">
              <w:rPr>
                <w:rFonts w:cstheme="minorHAnsi"/>
                <w:vertAlign w:val="superscript"/>
              </w:rPr>
              <w:t>2</w:t>
            </w:r>
          </w:p>
        </w:tc>
        <w:tc>
          <w:tcPr>
            <w:tcW w:w="870" w:type="pct"/>
            <w:shd w:val="clear" w:color="auto" w:fill="auto"/>
            <w:vAlign w:val="center"/>
          </w:tcPr>
          <w:p w:rsidR="00DC47B1" w:rsidRPr="00CE3A9C" w:rsidRDefault="00DC47B1" w:rsidP="00DC47B1">
            <w:pPr>
              <w:snapToGrid w:val="0"/>
              <w:jc w:val="center"/>
              <w:rPr>
                <w:rFonts w:cstheme="minorHAnsi"/>
              </w:rPr>
            </w:pPr>
            <w:r w:rsidRPr="00CE3A9C">
              <w:rPr>
                <w:rFonts w:cstheme="minorHAnsi"/>
              </w:rPr>
              <w:t>601,5</w:t>
            </w:r>
          </w:p>
        </w:tc>
        <w:tc>
          <w:tcPr>
            <w:tcW w:w="871" w:type="pct"/>
          </w:tcPr>
          <w:p w:rsidR="00DC47B1" w:rsidRPr="005D5E08" w:rsidRDefault="00DC47B1" w:rsidP="00DC47B1">
            <w:pPr>
              <w:snapToGrid w:val="0"/>
              <w:jc w:val="center"/>
              <w:rPr>
                <w:rFonts w:cstheme="minorHAnsi"/>
              </w:rPr>
            </w:pPr>
            <w:r w:rsidRPr="005D5E08">
              <w:rPr>
                <w:rFonts w:cstheme="minorHAnsi"/>
              </w:rPr>
              <w:t>отсутствует</w:t>
            </w:r>
          </w:p>
        </w:tc>
        <w:tc>
          <w:tcPr>
            <w:tcW w:w="870" w:type="pct"/>
            <w:shd w:val="clear" w:color="auto" w:fill="auto"/>
            <w:vAlign w:val="center"/>
          </w:tcPr>
          <w:p w:rsidR="00DC47B1" w:rsidRPr="00F53885" w:rsidRDefault="00DC47B1" w:rsidP="00DC47B1">
            <w:pPr>
              <w:snapToGrid w:val="0"/>
              <w:jc w:val="center"/>
              <w:rPr>
                <w:rFonts w:cstheme="minorHAnsi"/>
                <w:highlight w:val="yellow"/>
              </w:rPr>
            </w:pPr>
            <w:r w:rsidRPr="00CE3A9C">
              <w:rPr>
                <w:rFonts w:cstheme="minorHAnsi"/>
              </w:rPr>
              <w:t>671,4</w:t>
            </w:r>
          </w:p>
        </w:tc>
      </w:tr>
      <w:tr w:rsidR="00DC47B1" w:rsidRPr="00F53885" w:rsidTr="00DC47B1">
        <w:trPr>
          <w:trHeight w:val="20"/>
        </w:trPr>
        <w:tc>
          <w:tcPr>
            <w:tcW w:w="228" w:type="pct"/>
            <w:shd w:val="clear" w:color="auto" w:fill="auto"/>
            <w:vAlign w:val="center"/>
          </w:tcPr>
          <w:p w:rsidR="00DC47B1" w:rsidRPr="006F4AE1" w:rsidRDefault="00DC47B1" w:rsidP="00DC47B1">
            <w:pPr>
              <w:tabs>
                <w:tab w:val="left" w:pos="345"/>
              </w:tabs>
              <w:ind w:right="-113"/>
              <w:rPr>
                <w:rFonts w:cstheme="minorHAnsi"/>
              </w:rPr>
            </w:pPr>
            <w:r w:rsidRPr="006F4AE1">
              <w:rPr>
                <w:rFonts w:cstheme="minorHAnsi"/>
              </w:rPr>
              <w:t>4.7</w:t>
            </w:r>
          </w:p>
        </w:tc>
        <w:tc>
          <w:tcPr>
            <w:tcW w:w="1291" w:type="pct"/>
            <w:vAlign w:val="center"/>
          </w:tcPr>
          <w:p w:rsidR="00DC47B1" w:rsidRPr="006F4AE1" w:rsidRDefault="00DC47B1" w:rsidP="00DC47B1">
            <w:pPr>
              <w:snapToGrid w:val="0"/>
              <w:rPr>
                <w:rFonts w:cstheme="minorHAnsi"/>
              </w:rPr>
            </w:pPr>
            <w:r w:rsidRPr="006F4AE1">
              <w:rPr>
                <w:rFonts w:cstheme="minorHAnsi"/>
              </w:rPr>
              <w:t>Средняя жилищная обеспеченность</w:t>
            </w:r>
          </w:p>
        </w:tc>
        <w:tc>
          <w:tcPr>
            <w:tcW w:w="870" w:type="pct"/>
            <w:shd w:val="clear" w:color="auto" w:fill="auto"/>
            <w:vAlign w:val="center"/>
          </w:tcPr>
          <w:p w:rsidR="00DC47B1" w:rsidRPr="006F4AE1" w:rsidRDefault="00DC47B1" w:rsidP="00DC47B1">
            <w:pPr>
              <w:snapToGrid w:val="0"/>
              <w:ind w:left="-113" w:right="-113"/>
              <w:jc w:val="center"/>
              <w:rPr>
                <w:rFonts w:cstheme="minorHAnsi"/>
              </w:rPr>
            </w:pPr>
            <w:r w:rsidRPr="006F4AE1">
              <w:rPr>
                <w:rFonts w:cstheme="minorHAnsi"/>
              </w:rPr>
              <w:t>м</w:t>
            </w:r>
            <w:r w:rsidRPr="006F4AE1">
              <w:rPr>
                <w:rFonts w:cstheme="minorHAnsi"/>
                <w:vertAlign w:val="superscript"/>
              </w:rPr>
              <w:t>2</w:t>
            </w:r>
            <w:r w:rsidRPr="006F4AE1">
              <w:rPr>
                <w:rFonts w:cstheme="minorHAnsi"/>
              </w:rPr>
              <w:t>/чел.</w:t>
            </w:r>
          </w:p>
        </w:tc>
        <w:tc>
          <w:tcPr>
            <w:tcW w:w="870" w:type="pct"/>
            <w:shd w:val="clear" w:color="auto" w:fill="auto"/>
            <w:vAlign w:val="center"/>
          </w:tcPr>
          <w:p w:rsidR="00DC47B1" w:rsidRPr="006F4AE1" w:rsidRDefault="00DC47B1" w:rsidP="00DC47B1">
            <w:pPr>
              <w:snapToGrid w:val="0"/>
              <w:jc w:val="center"/>
              <w:rPr>
                <w:rFonts w:cstheme="minorHAnsi"/>
              </w:rPr>
            </w:pPr>
            <w:r w:rsidRPr="006F4AE1">
              <w:rPr>
                <w:rFonts w:cstheme="minorHAnsi"/>
              </w:rPr>
              <w:t>16,9</w:t>
            </w:r>
          </w:p>
        </w:tc>
        <w:tc>
          <w:tcPr>
            <w:tcW w:w="871" w:type="pct"/>
            <w:vAlign w:val="center"/>
          </w:tcPr>
          <w:p w:rsidR="00DC47B1" w:rsidRPr="005D5E08" w:rsidRDefault="00DC47B1" w:rsidP="00DC47B1">
            <w:pPr>
              <w:snapToGrid w:val="0"/>
              <w:jc w:val="center"/>
              <w:rPr>
                <w:rFonts w:cstheme="minorHAnsi"/>
              </w:rPr>
            </w:pPr>
            <w:r w:rsidRPr="005D5E08">
              <w:rPr>
                <w:rFonts w:cstheme="minorHAnsi"/>
              </w:rPr>
              <w:t>отсутствует</w:t>
            </w:r>
          </w:p>
        </w:tc>
        <w:tc>
          <w:tcPr>
            <w:tcW w:w="870" w:type="pct"/>
            <w:shd w:val="clear" w:color="auto" w:fill="auto"/>
            <w:vAlign w:val="center"/>
          </w:tcPr>
          <w:p w:rsidR="00DC47B1" w:rsidRPr="006F4AE1" w:rsidRDefault="00DC47B1" w:rsidP="00DC47B1">
            <w:pPr>
              <w:snapToGrid w:val="0"/>
              <w:jc w:val="center"/>
              <w:rPr>
                <w:rFonts w:cstheme="minorHAnsi"/>
              </w:rPr>
            </w:pPr>
            <w:r w:rsidRPr="006F4AE1">
              <w:rPr>
                <w:rFonts w:cstheme="minorHAnsi"/>
              </w:rPr>
              <w:t>26,4</w:t>
            </w:r>
          </w:p>
        </w:tc>
      </w:tr>
      <w:tr w:rsidR="00DC47B1" w:rsidRPr="00F53885" w:rsidTr="00DC47B1">
        <w:trPr>
          <w:trHeight w:val="20"/>
        </w:trPr>
        <w:tc>
          <w:tcPr>
            <w:tcW w:w="228" w:type="pct"/>
            <w:shd w:val="clear" w:color="auto" w:fill="auto"/>
            <w:vAlign w:val="center"/>
          </w:tcPr>
          <w:p w:rsidR="00DC47B1" w:rsidRPr="006F4AE1" w:rsidRDefault="00DC47B1" w:rsidP="00DC47B1">
            <w:pPr>
              <w:tabs>
                <w:tab w:val="left" w:pos="345"/>
              </w:tabs>
              <w:ind w:right="-113"/>
              <w:rPr>
                <w:rFonts w:cstheme="minorHAnsi"/>
                <w:b/>
              </w:rPr>
            </w:pPr>
            <w:r w:rsidRPr="006F4AE1">
              <w:rPr>
                <w:rFonts w:cstheme="minorHAnsi"/>
                <w:b/>
              </w:rPr>
              <w:t>5</w:t>
            </w:r>
          </w:p>
        </w:tc>
        <w:tc>
          <w:tcPr>
            <w:tcW w:w="4772" w:type="pct"/>
            <w:gridSpan w:val="5"/>
          </w:tcPr>
          <w:p w:rsidR="00DC47B1" w:rsidRPr="006F4AE1" w:rsidRDefault="00DC47B1" w:rsidP="00DC47B1">
            <w:pPr>
              <w:snapToGrid w:val="0"/>
              <w:rPr>
                <w:rFonts w:cstheme="minorHAnsi"/>
                <w:b/>
              </w:rPr>
            </w:pPr>
            <w:r w:rsidRPr="006F4AE1">
              <w:rPr>
                <w:rFonts w:cstheme="minorHAnsi"/>
                <w:b/>
              </w:rPr>
              <w:t>Обеспеченность инженерной инфраструктурой</w:t>
            </w:r>
          </w:p>
        </w:tc>
      </w:tr>
      <w:tr w:rsidR="00DC47B1" w:rsidRPr="00F53885" w:rsidTr="00DC47B1">
        <w:trPr>
          <w:trHeight w:val="20"/>
        </w:trPr>
        <w:tc>
          <w:tcPr>
            <w:tcW w:w="228" w:type="pct"/>
            <w:shd w:val="clear" w:color="auto" w:fill="auto"/>
            <w:vAlign w:val="center"/>
          </w:tcPr>
          <w:p w:rsidR="00DC47B1" w:rsidRPr="006F4AE1" w:rsidRDefault="00DC47B1" w:rsidP="00DC47B1">
            <w:pPr>
              <w:tabs>
                <w:tab w:val="left" w:pos="345"/>
              </w:tabs>
              <w:ind w:right="-113"/>
              <w:rPr>
                <w:rFonts w:cstheme="minorHAnsi"/>
              </w:rPr>
            </w:pPr>
            <w:r w:rsidRPr="006F4AE1">
              <w:rPr>
                <w:rFonts w:cstheme="minorHAnsi"/>
              </w:rPr>
              <w:t>5.1</w:t>
            </w:r>
          </w:p>
        </w:tc>
        <w:tc>
          <w:tcPr>
            <w:tcW w:w="1291" w:type="pct"/>
            <w:vAlign w:val="center"/>
          </w:tcPr>
          <w:p w:rsidR="00DC47B1" w:rsidRPr="006F4AE1" w:rsidRDefault="00DC47B1" w:rsidP="00DC47B1">
            <w:pPr>
              <w:snapToGrid w:val="0"/>
              <w:rPr>
                <w:rFonts w:cstheme="minorHAnsi"/>
              </w:rPr>
            </w:pPr>
            <w:r w:rsidRPr="006F4AE1">
              <w:rPr>
                <w:rFonts w:cstheme="minorHAnsi"/>
              </w:rPr>
              <w:t>Количество не газифицированных населенных пунктов</w:t>
            </w:r>
          </w:p>
        </w:tc>
        <w:tc>
          <w:tcPr>
            <w:tcW w:w="870" w:type="pct"/>
            <w:shd w:val="clear" w:color="auto" w:fill="auto"/>
            <w:vAlign w:val="center"/>
          </w:tcPr>
          <w:p w:rsidR="00DC47B1" w:rsidRPr="006F4AE1" w:rsidRDefault="00DC47B1" w:rsidP="00DC47B1">
            <w:pPr>
              <w:snapToGrid w:val="0"/>
              <w:ind w:left="-113" w:right="-113"/>
              <w:jc w:val="center"/>
              <w:rPr>
                <w:rFonts w:cstheme="minorHAnsi"/>
              </w:rPr>
            </w:pPr>
            <w:r w:rsidRPr="006F4AE1">
              <w:rPr>
                <w:rFonts w:cstheme="minorHAnsi"/>
              </w:rPr>
              <w:t>единиц</w:t>
            </w:r>
          </w:p>
        </w:tc>
        <w:tc>
          <w:tcPr>
            <w:tcW w:w="870" w:type="pct"/>
            <w:shd w:val="clear" w:color="auto" w:fill="auto"/>
            <w:vAlign w:val="center"/>
          </w:tcPr>
          <w:p w:rsidR="00DC47B1" w:rsidRPr="006F4AE1" w:rsidRDefault="00DC47B1" w:rsidP="00DC47B1">
            <w:pPr>
              <w:snapToGrid w:val="0"/>
              <w:jc w:val="center"/>
              <w:rPr>
                <w:rFonts w:cstheme="minorHAnsi"/>
              </w:rPr>
            </w:pPr>
            <w:r w:rsidRPr="006F4AE1">
              <w:rPr>
                <w:rFonts w:cstheme="minorHAnsi"/>
              </w:rPr>
              <w:t>54</w:t>
            </w:r>
          </w:p>
        </w:tc>
        <w:tc>
          <w:tcPr>
            <w:tcW w:w="871" w:type="pct"/>
            <w:vAlign w:val="center"/>
          </w:tcPr>
          <w:p w:rsidR="00DC47B1" w:rsidRPr="006F4AE1" w:rsidRDefault="00DC47B1" w:rsidP="00DC47B1">
            <w:pPr>
              <w:snapToGrid w:val="0"/>
              <w:jc w:val="center"/>
              <w:rPr>
                <w:rFonts w:cstheme="minorHAnsi"/>
              </w:rPr>
            </w:pPr>
            <w:r w:rsidRPr="006F4AE1">
              <w:rPr>
                <w:rFonts w:cstheme="minorHAnsi"/>
              </w:rPr>
              <w:t>отсутствует</w:t>
            </w:r>
          </w:p>
        </w:tc>
        <w:tc>
          <w:tcPr>
            <w:tcW w:w="870" w:type="pct"/>
            <w:shd w:val="clear" w:color="auto" w:fill="auto"/>
            <w:vAlign w:val="center"/>
          </w:tcPr>
          <w:p w:rsidR="00DC47B1" w:rsidRPr="006F4AE1" w:rsidRDefault="00DC47B1" w:rsidP="00DC47B1">
            <w:pPr>
              <w:snapToGrid w:val="0"/>
              <w:jc w:val="center"/>
              <w:rPr>
                <w:rFonts w:cstheme="minorHAnsi"/>
              </w:rPr>
            </w:pPr>
            <w:r w:rsidRPr="006F4AE1">
              <w:rPr>
                <w:rFonts w:cstheme="minorHAnsi"/>
              </w:rPr>
              <w:t>54</w:t>
            </w:r>
          </w:p>
        </w:tc>
      </w:tr>
      <w:tr w:rsidR="00DC47B1" w:rsidRPr="00F53885" w:rsidTr="00DC47B1">
        <w:trPr>
          <w:trHeight w:val="20"/>
        </w:trPr>
        <w:tc>
          <w:tcPr>
            <w:tcW w:w="228" w:type="pct"/>
            <w:shd w:val="clear" w:color="auto" w:fill="auto"/>
            <w:vAlign w:val="center"/>
          </w:tcPr>
          <w:p w:rsidR="00DC47B1" w:rsidRPr="006F4AE1" w:rsidRDefault="00DC47B1" w:rsidP="00DC47B1">
            <w:pPr>
              <w:tabs>
                <w:tab w:val="left" w:pos="345"/>
              </w:tabs>
              <w:ind w:right="-113"/>
              <w:rPr>
                <w:rFonts w:cstheme="minorHAnsi"/>
              </w:rPr>
            </w:pPr>
            <w:r w:rsidRPr="006F4AE1">
              <w:rPr>
                <w:rFonts w:cstheme="minorHAnsi"/>
              </w:rPr>
              <w:t>5.2</w:t>
            </w:r>
          </w:p>
        </w:tc>
        <w:tc>
          <w:tcPr>
            <w:tcW w:w="1291" w:type="pct"/>
            <w:vAlign w:val="center"/>
          </w:tcPr>
          <w:p w:rsidR="00DC47B1" w:rsidRPr="006F4AE1" w:rsidRDefault="00DC47B1" w:rsidP="00DC47B1">
            <w:pPr>
              <w:snapToGrid w:val="0"/>
              <w:rPr>
                <w:rFonts w:cstheme="minorHAnsi"/>
              </w:rPr>
            </w:pPr>
            <w:r w:rsidRPr="006F4AE1">
              <w:rPr>
                <w:rFonts w:cstheme="minorHAnsi"/>
              </w:rPr>
              <w:t>Степень газификации</w:t>
            </w:r>
          </w:p>
        </w:tc>
        <w:tc>
          <w:tcPr>
            <w:tcW w:w="870" w:type="pct"/>
            <w:shd w:val="clear" w:color="auto" w:fill="auto"/>
            <w:vAlign w:val="center"/>
          </w:tcPr>
          <w:p w:rsidR="00DC47B1" w:rsidRPr="006F4AE1" w:rsidRDefault="00DC47B1" w:rsidP="00DC47B1">
            <w:pPr>
              <w:snapToGrid w:val="0"/>
              <w:ind w:left="-113" w:right="-113"/>
              <w:jc w:val="center"/>
              <w:rPr>
                <w:rFonts w:cstheme="minorHAnsi"/>
              </w:rPr>
            </w:pPr>
            <w:r w:rsidRPr="006F4AE1">
              <w:rPr>
                <w:rFonts w:cstheme="minorHAnsi"/>
              </w:rPr>
              <w:t>%</w:t>
            </w:r>
          </w:p>
        </w:tc>
        <w:tc>
          <w:tcPr>
            <w:tcW w:w="870" w:type="pct"/>
            <w:shd w:val="clear" w:color="auto" w:fill="auto"/>
            <w:vAlign w:val="center"/>
          </w:tcPr>
          <w:p w:rsidR="00DC47B1" w:rsidRPr="006F4AE1" w:rsidRDefault="00DC47B1" w:rsidP="00DC47B1">
            <w:pPr>
              <w:snapToGrid w:val="0"/>
              <w:jc w:val="center"/>
              <w:rPr>
                <w:rFonts w:cstheme="minorHAnsi"/>
              </w:rPr>
            </w:pPr>
            <w:r w:rsidRPr="006F4AE1">
              <w:rPr>
                <w:rFonts w:cstheme="minorHAnsi"/>
              </w:rPr>
              <w:t>0</w:t>
            </w:r>
          </w:p>
        </w:tc>
        <w:tc>
          <w:tcPr>
            <w:tcW w:w="871" w:type="pct"/>
          </w:tcPr>
          <w:p w:rsidR="00DC47B1" w:rsidRPr="006F4AE1" w:rsidRDefault="00DC47B1" w:rsidP="00DC47B1">
            <w:pPr>
              <w:snapToGrid w:val="0"/>
              <w:jc w:val="center"/>
              <w:rPr>
                <w:rFonts w:cstheme="minorHAnsi"/>
              </w:rPr>
            </w:pPr>
            <w:r w:rsidRPr="006F4AE1">
              <w:rPr>
                <w:rFonts w:cstheme="minorHAnsi"/>
              </w:rPr>
              <w:t>отсутствует</w:t>
            </w:r>
          </w:p>
        </w:tc>
        <w:tc>
          <w:tcPr>
            <w:tcW w:w="870" w:type="pct"/>
            <w:shd w:val="clear" w:color="auto" w:fill="auto"/>
            <w:vAlign w:val="center"/>
          </w:tcPr>
          <w:p w:rsidR="00DC47B1" w:rsidRPr="006F4AE1" w:rsidRDefault="00DC47B1" w:rsidP="00DC47B1">
            <w:pPr>
              <w:snapToGrid w:val="0"/>
              <w:jc w:val="center"/>
              <w:rPr>
                <w:rFonts w:cstheme="minorHAnsi"/>
              </w:rPr>
            </w:pPr>
            <w:r w:rsidRPr="006F4AE1">
              <w:rPr>
                <w:rFonts w:cstheme="minorHAnsi"/>
              </w:rPr>
              <w:t>0</w:t>
            </w:r>
          </w:p>
        </w:tc>
      </w:tr>
    </w:tbl>
    <w:p w:rsidR="00DC47B1" w:rsidRPr="00015C14" w:rsidRDefault="00DC47B1" w:rsidP="00DC47B1">
      <w:pPr>
        <w:spacing w:before="120" w:after="120"/>
        <w:ind w:firstLine="851"/>
        <w:jc w:val="both"/>
        <w:rPr>
          <w:rFonts w:ascii="Calibri" w:hAnsi="Calibri"/>
          <w:bCs/>
          <w:sz w:val="26"/>
          <w:szCs w:val="26"/>
        </w:rPr>
      </w:pPr>
      <w:r w:rsidRPr="00015C14">
        <w:rPr>
          <w:rFonts w:ascii="Calibri" w:hAnsi="Calibri"/>
          <w:sz w:val="26"/>
          <w:szCs w:val="26"/>
        </w:rPr>
        <w:t xml:space="preserve">В настоящее время действующую СТП Купинского района требуется переработать и привести в </w:t>
      </w:r>
      <w:r w:rsidRPr="00015C14">
        <w:rPr>
          <w:rFonts w:ascii="Calibri" w:hAnsi="Calibri"/>
          <w:bCs/>
          <w:sz w:val="26"/>
          <w:szCs w:val="26"/>
        </w:rPr>
        <w:t>соответствие с реалиями современной экономической и демографической ситуации на территории района, учесть изменившиеся интересы Российской Федерации в границах области и муниципального района, выполнить значительный объем работ по приведению Схемы в соответствие со следующими основными требованиями и положениями, которые установ</w:t>
      </w:r>
      <w:r>
        <w:rPr>
          <w:rFonts w:ascii="Calibri" w:hAnsi="Calibri"/>
          <w:bCs/>
          <w:sz w:val="26"/>
          <w:szCs w:val="26"/>
        </w:rPr>
        <w:t>лены в техническом задании</w:t>
      </w:r>
      <w:r w:rsidRPr="00015C14">
        <w:rPr>
          <w:rFonts w:ascii="Calibri" w:hAnsi="Calibri"/>
          <w:bCs/>
          <w:sz w:val="26"/>
          <w:szCs w:val="26"/>
        </w:rPr>
        <w:t>:</w:t>
      </w:r>
    </w:p>
    <w:p w:rsidR="00DC47B1" w:rsidRPr="009C3678" w:rsidRDefault="00DC47B1" w:rsidP="00E64E56">
      <w:pPr>
        <w:numPr>
          <w:ilvl w:val="0"/>
          <w:numId w:val="16"/>
        </w:numPr>
        <w:spacing w:before="120" w:after="120"/>
        <w:ind w:hanging="578"/>
        <w:jc w:val="both"/>
        <w:rPr>
          <w:sz w:val="26"/>
          <w:szCs w:val="26"/>
        </w:rPr>
      </w:pPr>
      <w:r w:rsidRPr="009C3678">
        <w:rPr>
          <w:sz w:val="26"/>
          <w:szCs w:val="26"/>
        </w:rPr>
        <w:t>Приведения схемы территориального планирования Купинского района в соответствие с современными приоритетами и интересами развития региона, в целях обеспечения эффективной реализации градостроительной деятельности.</w:t>
      </w:r>
    </w:p>
    <w:p w:rsidR="00DC47B1" w:rsidRPr="009C3678" w:rsidRDefault="00DC47B1" w:rsidP="00E64E56">
      <w:pPr>
        <w:numPr>
          <w:ilvl w:val="0"/>
          <w:numId w:val="16"/>
        </w:numPr>
        <w:spacing w:before="120" w:after="120"/>
        <w:ind w:hanging="578"/>
        <w:jc w:val="both"/>
        <w:rPr>
          <w:sz w:val="26"/>
          <w:szCs w:val="26"/>
        </w:rPr>
      </w:pPr>
      <w:r w:rsidRPr="009C3678">
        <w:rPr>
          <w:sz w:val="26"/>
          <w:szCs w:val="26"/>
        </w:rPr>
        <w:t>Определение долгосрочной стратегии и этапов развития территории Купинского района;</w:t>
      </w:r>
    </w:p>
    <w:p w:rsidR="00DC47B1" w:rsidRPr="009C3678" w:rsidRDefault="00DC47B1" w:rsidP="00E64E56">
      <w:pPr>
        <w:numPr>
          <w:ilvl w:val="0"/>
          <w:numId w:val="16"/>
        </w:numPr>
        <w:spacing w:before="120" w:after="120"/>
        <w:ind w:hanging="578"/>
        <w:jc w:val="both"/>
        <w:rPr>
          <w:sz w:val="26"/>
          <w:szCs w:val="26"/>
        </w:rPr>
      </w:pPr>
      <w:r w:rsidRPr="009C3678">
        <w:rPr>
          <w:sz w:val="26"/>
          <w:szCs w:val="26"/>
        </w:rPr>
        <w:t>Создание условий для устойчивого развития территории, сохранения окружающей природной среды и объектов культурного наследия;</w:t>
      </w:r>
    </w:p>
    <w:p w:rsidR="00DC47B1" w:rsidRPr="009C3678" w:rsidRDefault="00DC47B1" w:rsidP="00E64E56">
      <w:pPr>
        <w:numPr>
          <w:ilvl w:val="0"/>
          <w:numId w:val="16"/>
        </w:numPr>
        <w:spacing w:before="120" w:after="120"/>
        <w:ind w:hanging="578"/>
        <w:jc w:val="both"/>
        <w:rPr>
          <w:sz w:val="26"/>
          <w:szCs w:val="26"/>
        </w:rPr>
      </w:pPr>
      <w:r w:rsidRPr="009C3678">
        <w:rPr>
          <w:sz w:val="26"/>
          <w:szCs w:val="26"/>
        </w:rPr>
        <w:lastRenderedPageBreak/>
        <w:t>Актуализация и комплексный анализ градостроительного, пространственного и социально-экономического развития территории Купинского района;</w:t>
      </w:r>
    </w:p>
    <w:p w:rsidR="00DC47B1" w:rsidRPr="009C3678" w:rsidRDefault="00DC47B1" w:rsidP="00E64E56">
      <w:pPr>
        <w:numPr>
          <w:ilvl w:val="0"/>
          <w:numId w:val="16"/>
        </w:numPr>
        <w:spacing w:before="120" w:after="120"/>
        <w:ind w:hanging="578"/>
        <w:jc w:val="both"/>
        <w:rPr>
          <w:sz w:val="26"/>
          <w:szCs w:val="26"/>
        </w:rPr>
      </w:pPr>
      <w:r w:rsidRPr="009C3678">
        <w:rPr>
          <w:sz w:val="26"/>
          <w:szCs w:val="26"/>
        </w:rPr>
        <w:t>Обеспечение условий для повышения инвестиционной привлекательности Купинского района;</w:t>
      </w:r>
    </w:p>
    <w:p w:rsidR="00DC47B1" w:rsidRPr="009C3678" w:rsidRDefault="00DC47B1" w:rsidP="00E64E56">
      <w:pPr>
        <w:numPr>
          <w:ilvl w:val="0"/>
          <w:numId w:val="16"/>
        </w:numPr>
        <w:spacing w:before="120" w:after="120"/>
        <w:ind w:hanging="578"/>
        <w:jc w:val="both"/>
        <w:rPr>
          <w:sz w:val="26"/>
          <w:szCs w:val="26"/>
        </w:rPr>
      </w:pPr>
      <w:r w:rsidRPr="009C3678">
        <w:rPr>
          <w:sz w:val="26"/>
          <w:szCs w:val="26"/>
        </w:rPr>
        <w:t>Стимулирование жилищного и коммунального строительства, деловой активности и производства, торговли, науки, туризма и отдыха;</w:t>
      </w:r>
    </w:p>
    <w:p w:rsidR="00DC47B1" w:rsidRPr="009C3678" w:rsidRDefault="00DC47B1" w:rsidP="00E64E56">
      <w:pPr>
        <w:numPr>
          <w:ilvl w:val="0"/>
          <w:numId w:val="16"/>
        </w:numPr>
        <w:spacing w:before="120" w:after="120"/>
        <w:ind w:hanging="578"/>
        <w:jc w:val="both"/>
        <w:rPr>
          <w:sz w:val="26"/>
          <w:szCs w:val="26"/>
        </w:rPr>
      </w:pPr>
      <w:r w:rsidRPr="009C3678">
        <w:rPr>
          <w:sz w:val="26"/>
          <w:szCs w:val="26"/>
        </w:rPr>
        <w:t>Обеспечение реализации мероприятий по развитию транспортной инфраструктуры;</w:t>
      </w:r>
    </w:p>
    <w:p w:rsidR="00DC47B1" w:rsidRPr="009C3678" w:rsidRDefault="00DC47B1" w:rsidP="00E64E56">
      <w:pPr>
        <w:numPr>
          <w:ilvl w:val="0"/>
          <w:numId w:val="16"/>
        </w:numPr>
        <w:spacing w:before="120" w:after="120"/>
        <w:ind w:hanging="578"/>
        <w:jc w:val="both"/>
        <w:rPr>
          <w:sz w:val="26"/>
          <w:szCs w:val="26"/>
        </w:rPr>
      </w:pPr>
      <w:r w:rsidRPr="009C3678">
        <w:rPr>
          <w:sz w:val="26"/>
          <w:szCs w:val="26"/>
        </w:rPr>
        <w:t>Повышение надежности и развитие всех видов инженерной инфраструктуры;</w:t>
      </w:r>
    </w:p>
    <w:p w:rsidR="00DC47B1" w:rsidRPr="009C3678" w:rsidRDefault="00DC47B1" w:rsidP="00E64E56">
      <w:pPr>
        <w:numPr>
          <w:ilvl w:val="0"/>
          <w:numId w:val="16"/>
        </w:numPr>
        <w:spacing w:before="120" w:after="120"/>
        <w:ind w:hanging="578"/>
        <w:jc w:val="both"/>
        <w:rPr>
          <w:sz w:val="26"/>
          <w:szCs w:val="26"/>
        </w:rPr>
      </w:pPr>
      <w:r w:rsidRPr="009C3678">
        <w:rPr>
          <w:sz w:val="26"/>
          <w:szCs w:val="26"/>
        </w:rPr>
        <w:t>Обоснование размещения объектов федерального значения, объектов регионального значения, объектов местного значения Купинского района.</w:t>
      </w:r>
    </w:p>
    <w:p w:rsidR="00DC47B1" w:rsidRPr="009C3678" w:rsidRDefault="00DC47B1" w:rsidP="00E64E56">
      <w:pPr>
        <w:numPr>
          <w:ilvl w:val="0"/>
          <w:numId w:val="16"/>
        </w:numPr>
        <w:spacing w:before="120" w:after="120"/>
        <w:ind w:hanging="578"/>
        <w:jc w:val="both"/>
        <w:rPr>
          <w:sz w:val="26"/>
          <w:szCs w:val="26"/>
        </w:rPr>
      </w:pPr>
      <w:r w:rsidRPr="009C3678">
        <w:rPr>
          <w:sz w:val="26"/>
          <w:szCs w:val="26"/>
        </w:rPr>
        <w:t xml:space="preserve">Приведение СТП Купинского района в соответствие с утверждёнными отраслевыми федеральными СТП (здравоохранения, транспорта, образования, энергетики, газоснабжения); </w:t>
      </w:r>
    </w:p>
    <w:p w:rsidR="00DC47B1" w:rsidRPr="009C3678" w:rsidRDefault="00DC47B1" w:rsidP="00E64E56">
      <w:pPr>
        <w:numPr>
          <w:ilvl w:val="0"/>
          <w:numId w:val="16"/>
        </w:numPr>
        <w:spacing w:before="120" w:after="120"/>
        <w:ind w:hanging="578"/>
        <w:jc w:val="both"/>
        <w:rPr>
          <w:sz w:val="26"/>
          <w:szCs w:val="26"/>
        </w:rPr>
      </w:pPr>
      <w:r w:rsidRPr="009C3678">
        <w:rPr>
          <w:sz w:val="26"/>
          <w:szCs w:val="26"/>
        </w:rPr>
        <w:t>Актуализация Положения о территориальном планировании СТП района с учётом разработанной Схемы территориального планирования Новосибирской области, в соответствии с утверждёнными документами территориального планирования муниципальных образований Купинского района;</w:t>
      </w:r>
    </w:p>
    <w:p w:rsidR="00DC47B1" w:rsidRPr="009C3678" w:rsidRDefault="00DC47B1" w:rsidP="00E64E56">
      <w:pPr>
        <w:numPr>
          <w:ilvl w:val="0"/>
          <w:numId w:val="16"/>
        </w:numPr>
        <w:spacing w:before="120" w:after="120"/>
        <w:ind w:hanging="578"/>
        <w:jc w:val="both"/>
        <w:rPr>
          <w:sz w:val="26"/>
          <w:szCs w:val="26"/>
        </w:rPr>
      </w:pPr>
      <w:r w:rsidRPr="009C3678">
        <w:rPr>
          <w:sz w:val="26"/>
          <w:szCs w:val="26"/>
        </w:rPr>
        <w:t>Внесение информации о зоне особого экономического развития</w:t>
      </w:r>
      <w:r>
        <w:rPr>
          <w:sz w:val="26"/>
          <w:szCs w:val="26"/>
        </w:rPr>
        <w:t xml:space="preserve"> (при наличии)</w:t>
      </w:r>
      <w:r w:rsidRPr="009C3678">
        <w:rPr>
          <w:sz w:val="26"/>
          <w:szCs w:val="26"/>
        </w:rPr>
        <w:t xml:space="preserve">. </w:t>
      </w:r>
    </w:p>
    <w:p w:rsidR="00DC47B1" w:rsidRPr="00F53885" w:rsidRDefault="00DC47B1" w:rsidP="00DC47B1">
      <w:pPr>
        <w:rPr>
          <w:rFonts w:ascii="Calibri" w:hAnsi="Calibri"/>
          <w:b/>
          <w:bCs/>
          <w:caps/>
          <w:spacing w:val="15"/>
          <w:highlight w:val="yellow"/>
        </w:rPr>
      </w:pPr>
      <w:r w:rsidRPr="00F53885">
        <w:rPr>
          <w:rFonts w:ascii="Calibri" w:hAnsi="Calibri"/>
          <w:b/>
          <w:bCs/>
          <w:caps/>
          <w:spacing w:val="15"/>
          <w:highlight w:val="yellow"/>
        </w:rPr>
        <w:br w:type="page"/>
      </w:r>
    </w:p>
    <w:p w:rsidR="00DC47B1" w:rsidRPr="004166B3" w:rsidRDefault="00DC47B1" w:rsidP="00E64E56">
      <w:pPr>
        <w:pStyle w:val="a6"/>
        <w:numPr>
          <w:ilvl w:val="1"/>
          <w:numId w:val="2"/>
        </w:numPr>
        <w:pBdr>
          <w:top w:val="single" w:sz="24" w:space="0" w:color="72A376"/>
          <w:left w:val="single" w:sz="24" w:space="14" w:color="72A376"/>
          <w:bottom w:val="single" w:sz="24" w:space="0" w:color="72A376"/>
          <w:right w:val="single" w:sz="24" w:space="0" w:color="72A376"/>
        </w:pBdr>
        <w:shd w:val="clear" w:color="auto" w:fill="72A376"/>
        <w:spacing w:before="360" w:after="360" w:line="276" w:lineRule="auto"/>
        <w:outlineLvl w:val="1"/>
        <w:rPr>
          <w:rFonts w:ascii="Calibri" w:hAnsi="Calibri"/>
          <w:b/>
          <w:bCs/>
          <w:caps/>
          <w:spacing w:val="15"/>
        </w:rPr>
      </w:pPr>
      <w:bookmarkStart w:id="15" w:name="_Toc179287908"/>
      <w:r w:rsidRPr="004166B3">
        <w:rPr>
          <w:rFonts w:ascii="Calibri" w:hAnsi="Calibri"/>
          <w:b/>
          <w:bCs/>
          <w:caps/>
          <w:spacing w:val="15"/>
        </w:rPr>
        <w:lastRenderedPageBreak/>
        <w:t xml:space="preserve">Анализ </w:t>
      </w:r>
      <w:r>
        <w:rPr>
          <w:rFonts w:ascii="Calibri" w:hAnsi="Calibri"/>
          <w:b/>
          <w:bCs/>
          <w:caps/>
          <w:spacing w:val="15"/>
        </w:rPr>
        <w:t>и прогноз демографической ситуации</w:t>
      </w:r>
      <w:bookmarkEnd w:id="15"/>
    </w:p>
    <w:p w:rsidR="00DC47B1" w:rsidRPr="00EE74A6" w:rsidRDefault="00DC47B1" w:rsidP="00DC47B1">
      <w:pPr>
        <w:pStyle w:val="ConsPlusNormal"/>
        <w:ind w:firstLine="709"/>
        <w:jc w:val="both"/>
        <w:rPr>
          <w:rFonts w:asciiTheme="minorHAnsi" w:hAnsiTheme="minorHAnsi" w:cstheme="minorHAnsi"/>
          <w:sz w:val="26"/>
          <w:szCs w:val="26"/>
        </w:rPr>
      </w:pPr>
      <w:r w:rsidRPr="00EE74A6">
        <w:rPr>
          <w:rFonts w:asciiTheme="minorHAnsi" w:hAnsiTheme="minorHAnsi" w:cstheme="minorHAnsi"/>
          <w:sz w:val="26"/>
          <w:szCs w:val="26"/>
        </w:rPr>
        <w:t>Анализ демографической ситуации проводился на основе данных, предоставленных Администрацией Купинского района и официальных данных Росстата.</w:t>
      </w:r>
    </w:p>
    <w:p w:rsidR="00DC47B1" w:rsidRPr="00EE74A6" w:rsidRDefault="00DC47B1" w:rsidP="00DC47B1">
      <w:pPr>
        <w:pStyle w:val="ConsPlusNormal"/>
        <w:ind w:firstLine="709"/>
        <w:jc w:val="both"/>
        <w:rPr>
          <w:rFonts w:asciiTheme="minorHAnsi" w:hAnsiTheme="minorHAnsi" w:cstheme="minorHAnsi"/>
          <w:i/>
          <w:sz w:val="26"/>
          <w:szCs w:val="26"/>
          <w:u w:val="single"/>
        </w:rPr>
      </w:pPr>
      <w:r w:rsidRPr="00EE74A6">
        <w:rPr>
          <w:rFonts w:asciiTheme="minorHAnsi" w:hAnsiTheme="minorHAnsi" w:cstheme="minorHAnsi"/>
          <w:i/>
          <w:sz w:val="26"/>
          <w:szCs w:val="26"/>
          <w:u w:val="single"/>
        </w:rPr>
        <w:t>Анализ изменения численности населения</w:t>
      </w:r>
    </w:p>
    <w:p w:rsidR="00DC47B1" w:rsidRPr="0092673C" w:rsidRDefault="00DC47B1" w:rsidP="00DC47B1">
      <w:pPr>
        <w:pStyle w:val="ConsPlusNormal"/>
        <w:ind w:firstLine="709"/>
        <w:jc w:val="both"/>
        <w:rPr>
          <w:rFonts w:asciiTheme="minorHAnsi" w:hAnsiTheme="minorHAnsi" w:cstheme="minorHAnsi"/>
          <w:sz w:val="26"/>
          <w:szCs w:val="26"/>
        </w:rPr>
      </w:pPr>
      <w:r w:rsidRPr="00EE74A6">
        <w:rPr>
          <w:rFonts w:asciiTheme="minorHAnsi" w:hAnsiTheme="minorHAnsi" w:cstheme="minorHAnsi"/>
          <w:sz w:val="26"/>
          <w:szCs w:val="26"/>
        </w:rPr>
        <w:t xml:space="preserve">Общая численность населения Купинского района </w:t>
      </w:r>
      <w:r w:rsidRPr="00E42C43">
        <w:rPr>
          <w:rFonts w:asciiTheme="minorHAnsi" w:hAnsiTheme="minorHAnsi" w:cstheme="minorHAnsi"/>
          <w:sz w:val="26"/>
          <w:szCs w:val="26"/>
        </w:rPr>
        <w:t>на начало 2024 года</w:t>
      </w:r>
      <w:r w:rsidRPr="00E42C43">
        <w:rPr>
          <w:rFonts w:asciiTheme="minorHAnsi" w:hAnsiTheme="minorHAnsi" w:cstheme="minorHAnsi"/>
          <w:sz w:val="26"/>
          <w:szCs w:val="26"/>
          <w:highlight w:val="yellow"/>
        </w:rPr>
        <w:t xml:space="preserve"> </w:t>
      </w:r>
      <w:r w:rsidRPr="00E42C43">
        <w:rPr>
          <w:rFonts w:asciiTheme="minorHAnsi" w:hAnsiTheme="minorHAnsi" w:cstheme="minorHAnsi"/>
          <w:sz w:val="26"/>
          <w:szCs w:val="26"/>
        </w:rPr>
        <w:t xml:space="preserve">составила </w:t>
      </w:r>
      <w:r w:rsidRPr="0092344C">
        <w:rPr>
          <w:rFonts w:asciiTheme="minorHAnsi" w:hAnsiTheme="minorHAnsi" w:cstheme="minorHAnsi"/>
          <w:b/>
          <w:bCs/>
          <w:sz w:val="26"/>
          <w:szCs w:val="26"/>
        </w:rPr>
        <w:t>25 382</w:t>
      </w:r>
      <w:r w:rsidRPr="00E42C43">
        <w:rPr>
          <w:rFonts w:asciiTheme="minorHAnsi" w:hAnsiTheme="minorHAnsi" w:cstheme="minorHAnsi"/>
          <w:b/>
          <w:sz w:val="26"/>
          <w:szCs w:val="26"/>
        </w:rPr>
        <w:t xml:space="preserve"> </w:t>
      </w:r>
      <w:r w:rsidRPr="00E42C43">
        <w:rPr>
          <w:rFonts w:asciiTheme="minorHAnsi" w:hAnsiTheme="minorHAnsi" w:cstheme="minorHAnsi"/>
          <w:sz w:val="26"/>
          <w:szCs w:val="26"/>
        </w:rPr>
        <w:t xml:space="preserve">человек – 0,9% всего населения Новосибирской области. Численность городского населения составила 14 919 человек (0,7% городского населения </w:t>
      </w:r>
      <w:r w:rsidRPr="0092673C">
        <w:rPr>
          <w:rFonts w:asciiTheme="minorHAnsi" w:hAnsiTheme="minorHAnsi" w:cstheme="minorHAnsi"/>
          <w:sz w:val="26"/>
          <w:szCs w:val="26"/>
        </w:rPr>
        <w:t>области), сельского – 10 463 человек (1,9% сельского населения области).</w:t>
      </w:r>
    </w:p>
    <w:p w:rsidR="00DC47B1" w:rsidRPr="0092673C" w:rsidRDefault="00DC47B1" w:rsidP="00DC47B1">
      <w:pPr>
        <w:pStyle w:val="ConsPlusNormal"/>
        <w:ind w:firstLine="709"/>
        <w:jc w:val="both"/>
        <w:rPr>
          <w:rFonts w:asciiTheme="minorHAnsi" w:hAnsiTheme="minorHAnsi" w:cstheme="minorHAnsi"/>
          <w:sz w:val="26"/>
          <w:szCs w:val="26"/>
        </w:rPr>
      </w:pPr>
      <w:r w:rsidRPr="0092673C">
        <w:rPr>
          <w:rFonts w:asciiTheme="minorHAnsi" w:hAnsiTheme="minorHAnsi" w:cstheme="minorHAnsi"/>
          <w:sz w:val="26"/>
          <w:szCs w:val="26"/>
        </w:rPr>
        <w:t>За последние 10 лет население Купинского района сократилось на 12</w:t>
      </w:r>
      <w:r>
        <w:rPr>
          <w:rFonts w:asciiTheme="minorHAnsi" w:hAnsiTheme="minorHAnsi" w:cstheme="minorHAnsi"/>
          <w:sz w:val="26"/>
          <w:szCs w:val="26"/>
        </w:rPr>
        <w:t>,9</w:t>
      </w:r>
      <w:r w:rsidRPr="0092673C">
        <w:rPr>
          <w:rFonts w:asciiTheme="minorHAnsi" w:hAnsiTheme="minorHAnsi" w:cstheme="minorHAnsi"/>
          <w:sz w:val="26"/>
          <w:szCs w:val="26"/>
        </w:rPr>
        <w:t>% (или 3,</w:t>
      </w:r>
      <w:r>
        <w:rPr>
          <w:rFonts w:asciiTheme="minorHAnsi" w:hAnsiTheme="minorHAnsi" w:cstheme="minorHAnsi"/>
          <w:sz w:val="26"/>
          <w:szCs w:val="26"/>
        </w:rPr>
        <w:t>8</w:t>
      </w:r>
      <w:r w:rsidRPr="0092673C">
        <w:rPr>
          <w:rFonts w:asciiTheme="minorHAnsi" w:hAnsiTheme="minorHAnsi" w:cstheme="minorHAnsi"/>
          <w:sz w:val="26"/>
          <w:szCs w:val="26"/>
        </w:rPr>
        <w:t xml:space="preserve"> тыс. человек), в то время как в целом по Новосибирской области население выросло на 2% (или 53,7 тыс. человек).</w:t>
      </w:r>
      <w:r>
        <w:rPr>
          <w:rFonts w:asciiTheme="minorHAnsi" w:hAnsiTheme="minorHAnsi" w:cstheme="minorHAnsi"/>
          <w:sz w:val="26"/>
          <w:szCs w:val="26"/>
        </w:rPr>
        <w:t xml:space="preserve"> Убыль населения в области началась только после 2021 года со средним темпом убыли «-0,2%» в год.</w:t>
      </w:r>
    </w:p>
    <w:p w:rsidR="00DC47B1" w:rsidRPr="0092673C" w:rsidRDefault="00DC47B1" w:rsidP="00DC47B1">
      <w:pPr>
        <w:pStyle w:val="ConsPlusNormal"/>
        <w:jc w:val="right"/>
        <w:rPr>
          <w:rFonts w:asciiTheme="minorHAnsi" w:hAnsiTheme="minorHAnsi" w:cstheme="minorHAnsi"/>
          <w:i/>
          <w:szCs w:val="24"/>
        </w:rPr>
      </w:pPr>
    </w:p>
    <w:p w:rsidR="00DC47B1" w:rsidRPr="0092673C" w:rsidRDefault="00DC47B1" w:rsidP="00DC47B1">
      <w:pPr>
        <w:pStyle w:val="ConsPlusNormal"/>
        <w:jc w:val="right"/>
        <w:rPr>
          <w:rFonts w:asciiTheme="minorHAnsi" w:hAnsiTheme="minorHAnsi" w:cstheme="minorHAnsi"/>
          <w:i/>
          <w:szCs w:val="24"/>
        </w:rPr>
      </w:pPr>
      <w:r w:rsidRPr="0092673C">
        <w:rPr>
          <w:rFonts w:asciiTheme="minorHAnsi" w:hAnsiTheme="minorHAnsi" w:cstheme="minorHAnsi"/>
          <w:i/>
          <w:szCs w:val="24"/>
        </w:rPr>
        <w:t>Рис.</w:t>
      </w:r>
      <w:r>
        <w:rPr>
          <w:rFonts w:asciiTheme="minorHAnsi" w:hAnsiTheme="minorHAnsi" w:cstheme="minorHAnsi"/>
          <w:i/>
          <w:szCs w:val="24"/>
        </w:rPr>
        <w:t>2</w:t>
      </w:r>
      <w:r w:rsidRPr="0092673C">
        <w:rPr>
          <w:rFonts w:asciiTheme="minorHAnsi" w:hAnsiTheme="minorHAnsi" w:cstheme="minorHAnsi"/>
          <w:i/>
          <w:szCs w:val="24"/>
        </w:rPr>
        <w:t>.</w:t>
      </w:r>
      <w:r>
        <w:rPr>
          <w:rFonts w:asciiTheme="minorHAnsi" w:hAnsiTheme="minorHAnsi" w:cstheme="minorHAnsi"/>
          <w:i/>
          <w:szCs w:val="24"/>
        </w:rPr>
        <w:t>2</w:t>
      </w:r>
      <w:r w:rsidRPr="0092673C">
        <w:rPr>
          <w:rFonts w:asciiTheme="minorHAnsi" w:hAnsiTheme="minorHAnsi" w:cstheme="minorHAnsi"/>
          <w:i/>
          <w:szCs w:val="24"/>
        </w:rPr>
        <w:t>.1. Динамика численности населения Купинского муниципального района, человек</w:t>
      </w:r>
    </w:p>
    <w:p w:rsidR="00DC47B1" w:rsidRPr="004A3773" w:rsidRDefault="00DC47B1" w:rsidP="00DC47B1">
      <w:pPr>
        <w:spacing w:before="120" w:after="120"/>
        <w:ind w:firstLine="180"/>
        <w:jc w:val="center"/>
        <w:rPr>
          <w:b/>
          <w:i/>
        </w:rPr>
      </w:pPr>
      <w:r w:rsidRPr="00EE74A6">
        <w:rPr>
          <w:b/>
          <w:i/>
          <w:noProof/>
          <w:color w:val="FF0000"/>
        </w:rPr>
        <w:drawing>
          <wp:inline distT="0" distB="0" distL="0" distR="0" wp14:anchorId="084438B4" wp14:editId="3C4005FE">
            <wp:extent cx="5867400" cy="2962275"/>
            <wp:effectExtent l="0" t="0" r="0"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C47B1" w:rsidRPr="00931A9B" w:rsidRDefault="00DC47B1" w:rsidP="00DC47B1">
      <w:pPr>
        <w:spacing w:before="80" w:after="80"/>
        <w:ind w:firstLine="709"/>
        <w:jc w:val="both"/>
        <w:rPr>
          <w:rFonts w:cstheme="minorHAnsi"/>
          <w:sz w:val="26"/>
          <w:szCs w:val="26"/>
        </w:rPr>
      </w:pPr>
      <w:r w:rsidRPr="004A3773">
        <w:rPr>
          <w:rFonts w:cstheme="minorHAnsi"/>
          <w:sz w:val="26"/>
          <w:szCs w:val="26"/>
        </w:rPr>
        <w:t xml:space="preserve">Территориально население Купинского района распределено неравномерно. По данным переписи 2020 года 58% населения муниципального района </w:t>
      </w:r>
      <w:r w:rsidRPr="00931A9B">
        <w:rPr>
          <w:rFonts w:cstheme="minorHAnsi"/>
          <w:sz w:val="26"/>
          <w:szCs w:val="26"/>
        </w:rPr>
        <w:t xml:space="preserve">сосредоточено в городской местности, в административном центре </w:t>
      </w:r>
      <w:r>
        <w:rPr>
          <w:rFonts w:cstheme="minorHAnsi"/>
          <w:sz w:val="26"/>
          <w:szCs w:val="26"/>
        </w:rPr>
        <w:t>г. Купино</w:t>
      </w:r>
      <w:r w:rsidRPr="00931A9B">
        <w:rPr>
          <w:rFonts w:cstheme="minorHAnsi"/>
          <w:sz w:val="26"/>
          <w:szCs w:val="26"/>
        </w:rPr>
        <w:t xml:space="preserve"> (15 065 человек), а 42% населения – в сельских населенных пунктах. </w:t>
      </w:r>
    </w:p>
    <w:p w:rsidR="00DC47B1" w:rsidRPr="00931A9B" w:rsidRDefault="00DC47B1" w:rsidP="00DC47B1">
      <w:pPr>
        <w:spacing w:before="80" w:after="80"/>
        <w:ind w:firstLine="709"/>
        <w:jc w:val="both"/>
        <w:rPr>
          <w:rFonts w:cstheme="minorHAnsi"/>
          <w:sz w:val="26"/>
          <w:szCs w:val="26"/>
        </w:rPr>
      </w:pPr>
      <w:r w:rsidRPr="00931A9B">
        <w:rPr>
          <w:rFonts w:cstheme="minorHAnsi"/>
          <w:sz w:val="26"/>
          <w:szCs w:val="26"/>
        </w:rPr>
        <w:t xml:space="preserve">Несмотря на сокращение общей численности населения муниципального района, численность городского населения за период переписей 2010 и 2020 годов выросла на 1,2% или 0,2 тыс. человек, численность же сельского населения за анализируемый период сократилась на 32,2% или 5,3 тыс. человек, что свидетельствует об активных процессах урбанизации на территории Купинского района в последние годы. (табл. </w:t>
      </w:r>
      <w:r>
        <w:rPr>
          <w:rFonts w:cstheme="minorHAnsi"/>
          <w:sz w:val="26"/>
          <w:szCs w:val="26"/>
        </w:rPr>
        <w:t>2</w:t>
      </w:r>
      <w:r w:rsidRPr="00931A9B">
        <w:rPr>
          <w:rFonts w:cstheme="minorHAnsi"/>
          <w:sz w:val="26"/>
          <w:szCs w:val="26"/>
        </w:rPr>
        <w:t>.</w:t>
      </w:r>
      <w:r>
        <w:rPr>
          <w:rFonts w:cstheme="minorHAnsi"/>
          <w:sz w:val="26"/>
          <w:szCs w:val="26"/>
        </w:rPr>
        <w:t>2</w:t>
      </w:r>
      <w:r w:rsidRPr="00931A9B">
        <w:rPr>
          <w:rFonts w:cstheme="minorHAnsi"/>
          <w:sz w:val="26"/>
          <w:szCs w:val="26"/>
        </w:rPr>
        <w:t>.1.).</w:t>
      </w:r>
    </w:p>
    <w:p w:rsidR="00DC47B1" w:rsidRPr="0092344C" w:rsidRDefault="00DC47B1" w:rsidP="00DC47B1">
      <w:pPr>
        <w:pStyle w:val="afe"/>
        <w:spacing w:before="0" w:after="0"/>
        <w:ind w:firstLine="709"/>
        <w:jc w:val="right"/>
        <w:rPr>
          <w:rFonts w:asciiTheme="minorHAnsi" w:hAnsiTheme="minorHAnsi" w:cstheme="minorHAnsi"/>
          <w:i/>
          <w:sz w:val="23"/>
          <w:szCs w:val="23"/>
        </w:rPr>
      </w:pPr>
      <w:r w:rsidRPr="0092344C">
        <w:rPr>
          <w:rFonts w:asciiTheme="minorHAnsi" w:hAnsiTheme="minorHAnsi" w:cstheme="minorHAnsi"/>
          <w:i/>
          <w:sz w:val="23"/>
          <w:szCs w:val="23"/>
        </w:rPr>
        <w:t xml:space="preserve">Таблица </w:t>
      </w:r>
      <w:r>
        <w:rPr>
          <w:rFonts w:asciiTheme="minorHAnsi" w:hAnsiTheme="minorHAnsi" w:cstheme="minorHAnsi"/>
          <w:i/>
          <w:sz w:val="23"/>
          <w:szCs w:val="23"/>
        </w:rPr>
        <w:t>2</w:t>
      </w:r>
      <w:r w:rsidRPr="0092344C">
        <w:rPr>
          <w:rFonts w:asciiTheme="minorHAnsi" w:hAnsiTheme="minorHAnsi" w:cstheme="minorHAnsi"/>
          <w:i/>
          <w:sz w:val="23"/>
          <w:szCs w:val="23"/>
        </w:rPr>
        <w:t>.</w:t>
      </w:r>
      <w:r>
        <w:rPr>
          <w:rFonts w:asciiTheme="minorHAnsi" w:hAnsiTheme="minorHAnsi" w:cstheme="minorHAnsi"/>
          <w:i/>
          <w:sz w:val="23"/>
          <w:szCs w:val="23"/>
        </w:rPr>
        <w:t>2</w:t>
      </w:r>
      <w:r w:rsidRPr="0092344C">
        <w:rPr>
          <w:rFonts w:asciiTheme="minorHAnsi" w:hAnsiTheme="minorHAnsi" w:cstheme="minorHAnsi"/>
          <w:i/>
          <w:sz w:val="23"/>
          <w:szCs w:val="23"/>
        </w:rPr>
        <w:t xml:space="preserve">.1. </w:t>
      </w:r>
    </w:p>
    <w:p w:rsidR="00DC47B1" w:rsidRPr="0092344C" w:rsidRDefault="00DC47B1" w:rsidP="00DC47B1">
      <w:pPr>
        <w:pStyle w:val="afe"/>
        <w:spacing w:before="0" w:after="0"/>
        <w:jc w:val="right"/>
        <w:rPr>
          <w:rFonts w:asciiTheme="minorHAnsi" w:hAnsiTheme="minorHAnsi" w:cstheme="minorHAnsi"/>
          <w:i/>
          <w:sz w:val="23"/>
          <w:szCs w:val="23"/>
        </w:rPr>
      </w:pPr>
      <w:r w:rsidRPr="0092344C">
        <w:rPr>
          <w:rFonts w:asciiTheme="minorHAnsi" w:hAnsiTheme="minorHAnsi" w:cstheme="minorHAnsi"/>
          <w:i/>
          <w:sz w:val="23"/>
          <w:szCs w:val="23"/>
        </w:rPr>
        <w:t>Изменени</w:t>
      </w:r>
      <w:r>
        <w:rPr>
          <w:rFonts w:asciiTheme="minorHAnsi" w:hAnsiTheme="minorHAnsi" w:cstheme="minorHAnsi"/>
          <w:i/>
          <w:sz w:val="23"/>
          <w:szCs w:val="23"/>
        </w:rPr>
        <w:t>е</w:t>
      </w:r>
      <w:r w:rsidRPr="0092344C">
        <w:rPr>
          <w:rFonts w:asciiTheme="minorHAnsi" w:hAnsiTheme="minorHAnsi" w:cstheme="minorHAnsi"/>
          <w:i/>
          <w:sz w:val="23"/>
          <w:szCs w:val="23"/>
        </w:rPr>
        <w:t xml:space="preserve"> численности населения Купинского муниципального района в </w:t>
      </w:r>
      <w:r w:rsidRPr="0092344C">
        <w:rPr>
          <w:rFonts w:asciiTheme="minorHAnsi" w:hAnsiTheme="minorHAnsi" w:cstheme="minorHAnsi"/>
          <w:i/>
          <w:sz w:val="23"/>
          <w:szCs w:val="23"/>
        </w:rPr>
        <w:lastRenderedPageBreak/>
        <w:t>административно-территориальном разрезе, человек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6"/>
        <w:gridCol w:w="1283"/>
        <w:gridCol w:w="1419"/>
        <w:gridCol w:w="1837"/>
      </w:tblGrid>
      <w:tr w:rsidR="00DC47B1" w:rsidRPr="0092344C" w:rsidTr="00DC47B1">
        <w:trPr>
          <w:trHeight w:val="300"/>
        </w:trPr>
        <w:tc>
          <w:tcPr>
            <w:tcW w:w="2571" w:type="pct"/>
            <w:shd w:val="clear" w:color="auto" w:fill="BFBFBF" w:themeFill="background1" w:themeFillShade="BF"/>
            <w:vAlign w:val="bottom"/>
            <w:hideMark/>
          </w:tcPr>
          <w:p w:rsidR="00DC47B1" w:rsidRPr="0092344C" w:rsidRDefault="00DC47B1" w:rsidP="00DC47B1">
            <w:pPr>
              <w:jc w:val="center"/>
            </w:pPr>
          </w:p>
        </w:tc>
        <w:tc>
          <w:tcPr>
            <w:tcW w:w="686" w:type="pct"/>
            <w:shd w:val="clear" w:color="auto" w:fill="BFBFBF" w:themeFill="background1" w:themeFillShade="BF"/>
            <w:noWrap/>
            <w:vAlign w:val="center"/>
            <w:hideMark/>
          </w:tcPr>
          <w:p w:rsidR="00DC47B1" w:rsidRPr="0092344C" w:rsidRDefault="00DC47B1" w:rsidP="00DC47B1">
            <w:pPr>
              <w:jc w:val="center"/>
            </w:pPr>
            <w:r w:rsidRPr="0092344C">
              <w:t>ВПН-2010</w:t>
            </w:r>
          </w:p>
        </w:tc>
        <w:tc>
          <w:tcPr>
            <w:tcW w:w="759" w:type="pct"/>
            <w:shd w:val="clear" w:color="auto" w:fill="BFBFBF" w:themeFill="background1" w:themeFillShade="BF"/>
            <w:vAlign w:val="center"/>
          </w:tcPr>
          <w:p w:rsidR="00DC47B1" w:rsidRPr="0092344C" w:rsidRDefault="00DC47B1" w:rsidP="00DC47B1">
            <w:pPr>
              <w:jc w:val="center"/>
            </w:pPr>
            <w:r w:rsidRPr="0092344C">
              <w:t>ВПН-2020</w:t>
            </w:r>
          </w:p>
        </w:tc>
        <w:tc>
          <w:tcPr>
            <w:tcW w:w="983" w:type="pct"/>
            <w:shd w:val="clear" w:color="auto" w:fill="BFBFBF" w:themeFill="background1" w:themeFillShade="BF"/>
            <w:vAlign w:val="center"/>
          </w:tcPr>
          <w:p w:rsidR="00DC47B1" w:rsidRPr="0092344C" w:rsidRDefault="00DC47B1" w:rsidP="00DC47B1">
            <w:pPr>
              <w:jc w:val="center"/>
            </w:pPr>
            <w:r w:rsidRPr="0092344C">
              <w:t>ВПН-2020 в % к ВПН-2010</w:t>
            </w:r>
          </w:p>
        </w:tc>
      </w:tr>
      <w:tr w:rsidR="00DC47B1" w:rsidRPr="0092344C" w:rsidTr="00DC47B1">
        <w:trPr>
          <w:trHeight w:val="300"/>
        </w:trPr>
        <w:tc>
          <w:tcPr>
            <w:tcW w:w="2571" w:type="pct"/>
            <w:shd w:val="clear" w:color="auto" w:fill="auto"/>
            <w:vAlign w:val="bottom"/>
            <w:hideMark/>
          </w:tcPr>
          <w:p w:rsidR="00DC47B1" w:rsidRPr="0092344C" w:rsidRDefault="00DC47B1" w:rsidP="00DC47B1">
            <w:r w:rsidRPr="0092344C">
              <w:rPr>
                <w:b/>
                <w:bCs/>
              </w:rPr>
              <w:t>Купинский муниципальный район</w:t>
            </w:r>
          </w:p>
        </w:tc>
        <w:tc>
          <w:tcPr>
            <w:tcW w:w="686" w:type="pct"/>
            <w:shd w:val="clear" w:color="auto" w:fill="auto"/>
            <w:noWrap/>
            <w:vAlign w:val="center"/>
            <w:hideMark/>
          </w:tcPr>
          <w:p w:rsidR="00DC47B1" w:rsidRPr="0092344C" w:rsidRDefault="00DC47B1" w:rsidP="00DC47B1">
            <w:pPr>
              <w:jc w:val="right"/>
            </w:pPr>
            <w:r w:rsidRPr="0092344C">
              <w:rPr>
                <w:b/>
                <w:bCs/>
              </w:rPr>
              <w:t>31199</w:t>
            </w:r>
          </w:p>
        </w:tc>
        <w:tc>
          <w:tcPr>
            <w:tcW w:w="759" w:type="pct"/>
            <w:vAlign w:val="center"/>
          </w:tcPr>
          <w:p w:rsidR="00DC47B1" w:rsidRPr="0092344C" w:rsidRDefault="00DC47B1" w:rsidP="00DC47B1">
            <w:pPr>
              <w:jc w:val="right"/>
              <w:rPr>
                <w:b/>
                <w:bCs/>
              </w:rPr>
            </w:pPr>
            <w:r w:rsidRPr="0092344C">
              <w:rPr>
                <w:b/>
                <w:bCs/>
              </w:rPr>
              <w:t>26 113</w:t>
            </w:r>
          </w:p>
        </w:tc>
        <w:tc>
          <w:tcPr>
            <w:tcW w:w="983" w:type="pct"/>
            <w:vAlign w:val="center"/>
          </w:tcPr>
          <w:p w:rsidR="00DC47B1" w:rsidRPr="0092344C" w:rsidRDefault="00DC47B1" w:rsidP="00DC47B1">
            <w:pPr>
              <w:jc w:val="right"/>
              <w:rPr>
                <w:b/>
                <w:bCs/>
              </w:rPr>
            </w:pPr>
            <w:r w:rsidRPr="0092344C">
              <w:rPr>
                <w:b/>
                <w:bCs/>
                <w:color w:val="000000"/>
              </w:rPr>
              <w:t>83,7</w:t>
            </w:r>
          </w:p>
        </w:tc>
      </w:tr>
      <w:tr w:rsidR="00DC47B1" w:rsidRPr="0092344C" w:rsidTr="00DC47B1">
        <w:trPr>
          <w:trHeight w:val="300"/>
        </w:trPr>
        <w:tc>
          <w:tcPr>
            <w:tcW w:w="2571" w:type="pct"/>
            <w:shd w:val="clear" w:color="auto" w:fill="auto"/>
            <w:vAlign w:val="bottom"/>
            <w:hideMark/>
          </w:tcPr>
          <w:p w:rsidR="00DC47B1" w:rsidRPr="0092344C" w:rsidRDefault="00DC47B1" w:rsidP="00DC47B1">
            <w:pPr>
              <w:jc w:val="center"/>
            </w:pPr>
            <w:r w:rsidRPr="0092344C">
              <w:t>Городское население</w:t>
            </w:r>
          </w:p>
        </w:tc>
        <w:tc>
          <w:tcPr>
            <w:tcW w:w="686" w:type="pct"/>
            <w:shd w:val="clear" w:color="auto" w:fill="auto"/>
            <w:noWrap/>
            <w:vAlign w:val="center"/>
            <w:hideMark/>
          </w:tcPr>
          <w:p w:rsidR="00DC47B1" w:rsidRPr="0092344C" w:rsidRDefault="00DC47B1" w:rsidP="00DC47B1">
            <w:pPr>
              <w:jc w:val="right"/>
            </w:pPr>
            <w:r w:rsidRPr="0092344C">
              <w:t>14893</w:t>
            </w:r>
          </w:p>
        </w:tc>
        <w:tc>
          <w:tcPr>
            <w:tcW w:w="759" w:type="pct"/>
            <w:vAlign w:val="center"/>
          </w:tcPr>
          <w:p w:rsidR="00DC47B1" w:rsidRPr="0092344C" w:rsidRDefault="00DC47B1" w:rsidP="00DC47B1">
            <w:pPr>
              <w:jc w:val="right"/>
            </w:pPr>
            <w:r w:rsidRPr="0092344C">
              <w:t>15 065</w:t>
            </w:r>
          </w:p>
        </w:tc>
        <w:tc>
          <w:tcPr>
            <w:tcW w:w="983" w:type="pct"/>
            <w:vAlign w:val="center"/>
          </w:tcPr>
          <w:p w:rsidR="00DC47B1" w:rsidRPr="0092344C" w:rsidRDefault="00DC47B1" w:rsidP="00DC47B1">
            <w:pPr>
              <w:jc w:val="right"/>
            </w:pPr>
            <w:r w:rsidRPr="0092344C">
              <w:rPr>
                <w:color w:val="000000"/>
              </w:rPr>
              <w:t>101,2</w:t>
            </w:r>
          </w:p>
        </w:tc>
      </w:tr>
      <w:tr w:rsidR="00DC47B1" w:rsidRPr="0092344C" w:rsidTr="00DC47B1">
        <w:trPr>
          <w:trHeight w:val="300"/>
        </w:trPr>
        <w:tc>
          <w:tcPr>
            <w:tcW w:w="2571" w:type="pct"/>
            <w:shd w:val="clear" w:color="auto" w:fill="auto"/>
            <w:vAlign w:val="bottom"/>
            <w:hideMark/>
          </w:tcPr>
          <w:p w:rsidR="00DC47B1" w:rsidRPr="0092344C" w:rsidRDefault="00DC47B1" w:rsidP="00DC47B1">
            <w:pPr>
              <w:jc w:val="center"/>
            </w:pPr>
            <w:r w:rsidRPr="0092344C">
              <w:t>Сельское население</w:t>
            </w:r>
          </w:p>
        </w:tc>
        <w:tc>
          <w:tcPr>
            <w:tcW w:w="686" w:type="pct"/>
            <w:shd w:val="clear" w:color="auto" w:fill="auto"/>
            <w:noWrap/>
            <w:vAlign w:val="center"/>
            <w:hideMark/>
          </w:tcPr>
          <w:p w:rsidR="00DC47B1" w:rsidRPr="0092344C" w:rsidRDefault="00DC47B1" w:rsidP="00DC47B1">
            <w:pPr>
              <w:jc w:val="right"/>
            </w:pPr>
            <w:r w:rsidRPr="0092344C">
              <w:t>16306</w:t>
            </w:r>
          </w:p>
        </w:tc>
        <w:tc>
          <w:tcPr>
            <w:tcW w:w="759" w:type="pct"/>
            <w:vAlign w:val="center"/>
          </w:tcPr>
          <w:p w:rsidR="00DC47B1" w:rsidRPr="0092344C" w:rsidRDefault="00DC47B1" w:rsidP="00DC47B1">
            <w:pPr>
              <w:jc w:val="right"/>
            </w:pPr>
            <w:r w:rsidRPr="0092344C">
              <w:t>11 048</w:t>
            </w:r>
          </w:p>
        </w:tc>
        <w:tc>
          <w:tcPr>
            <w:tcW w:w="983" w:type="pct"/>
            <w:vAlign w:val="center"/>
          </w:tcPr>
          <w:p w:rsidR="00DC47B1" w:rsidRPr="0092344C" w:rsidRDefault="00DC47B1" w:rsidP="00DC47B1">
            <w:pPr>
              <w:jc w:val="right"/>
            </w:pPr>
            <w:r w:rsidRPr="0092344C">
              <w:rPr>
                <w:color w:val="000000"/>
              </w:rPr>
              <w:t>67,8</w:t>
            </w:r>
          </w:p>
        </w:tc>
      </w:tr>
      <w:tr w:rsidR="00DC47B1" w:rsidRPr="0092344C" w:rsidTr="00DC47B1">
        <w:trPr>
          <w:trHeight w:val="300"/>
        </w:trPr>
        <w:tc>
          <w:tcPr>
            <w:tcW w:w="2571" w:type="pct"/>
            <w:shd w:val="clear" w:color="auto" w:fill="auto"/>
            <w:vAlign w:val="bottom"/>
          </w:tcPr>
          <w:p w:rsidR="00DC47B1" w:rsidRPr="0092344C" w:rsidRDefault="00DC47B1" w:rsidP="00DC47B1">
            <w:r w:rsidRPr="0092344C">
              <w:t>Городское поселение город Купино -</w:t>
            </w:r>
            <w:r w:rsidRPr="0092344C">
              <w:br/>
              <w:t xml:space="preserve">городское население - </w:t>
            </w:r>
            <w:r>
              <w:t>г. Купино</w:t>
            </w:r>
            <w:r w:rsidRPr="0092344C">
              <w:t xml:space="preserve"> (цмр)</w:t>
            </w:r>
          </w:p>
        </w:tc>
        <w:tc>
          <w:tcPr>
            <w:tcW w:w="686" w:type="pct"/>
            <w:shd w:val="clear" w:color="auto" w:fill="auto"/>
            <w:noWrap/>
            <w:vAlign w:val="center"/>
          </w:tcPr>
          <w:p w:rsidR="00DC47B1" w:rsidRPr="0092344C" w:rsidRDefault="00DC47B1" w:rsidP="00DC47B1">
            <w:pPr>
              <w:jc w:val="right"/>
            </w:pPr>
            <w:r w:rsidRPr="0092344C">
              <w:t>14893</w:t>
            </w:r>
          </w:p>
        </w:tc>
        <w:tc>
          <w:tcPr>
            <w:tcW w:w="759" w:type="pct"/>
            <w:vAlign w:val="center"/>
          </w:tcPr>
          <w:p w:rsidR="00DC47B1" w:rsidRPr="0092344C" w:rsidRDefault="00DC47B1" w:rsidP="00DC47B1">
            <w:pPr>
              <w:jc w:val="right"/>
            </w:pPr>
            <w:r w:rsidRPr="0092344C">
              <w:t>15 065</w:t>
            </w:r>
          </w:p>
        </w:tc>
        <w:tc>
          <w:tcPr>
            <w:tcW w:w="983" w:type="pct"/>
            <w:vAlign w:val="center"/>
          </w:tcPr>
          <w:p w:rsidR="00DC47B1" w:rsidRPr="0092344C" w:rsidRDefault="00DC47B1" w:rsidP="00DC47B1">
            <w:pPr>
              <w:jc w:val="right"/>
            </w:pPr>
            <w:r w:rsidRPr="0092344C">
              <w:rPr>
                <w:color w:val="000000"/>
              </w:rPr>
              <w:t>101,2</w:t>
            </w:r>
          </w:p>
        </w:tc>
      </w:tr>
      <w:tr w:rsidR="00DC47B1" w:rsidRPr="0092344C" w:rsidTr="00DC47B1">
        <w:trPr>
          <w:trHeight w:val="300"/>
        </w:trPr>
        <w:tc>
          <w:tcPr>
            <w:tcW w:w="2571" w:type="pct"/>
            <w:shd w:val="clear" w:color="auto" w:fill="auto"/>
            <w:vAlign w:val="bottom"/>
          </w:tcPr>
          <w:p w:rsidR="00DC47B1" w:rsidRPr="0092344C" w:rsidRDefault="00DC47B1" w:rsidP="00DC47B1">
            <w:r w:rsidRPr="0092344C">
              <w:t>Сельское поселение Благовещенский сельсовет</w:t>
            </w:r>
          </w:p>
        </w:tc>
        <w:tc>
          <w:tcPr>
            <w:tcW w:w="686" w:type="pct"/>
            <w:shd w:val="clear" w:color="auto" w:fill="auto"/>
            <w:noWrap/>
            <w:vAlign w:val="center"/>
          </w:tcPr>
          <w:p w:rsidR="00DC47B1" w:rsidRPr="0092344C" w:rsidRDefault="00DC47B1" w:rsidP="00DC47B1">
            <w:pPr>
              <w:jc w:val="right"/>
            </w:pPr>
            <w:r w:rsidRPr="0092344C">
              <w:t>580</w:t>
            </w:r>
          </w:p>
        </w:tc>
        <w:tc>
          <w:tcPr>
            <w:tcW w:w="759" w:type="pct"/>
            <w:vAlign w:val="center"/>
          </w:tcPr>
          <w:p w:rsidR="00DC47B1" w:rsidRPr="0092344C" w:rsidRDefault="00DC47B1" w:rsidP="00DC47B1">
            <w:pPr>
              <w:jc w:val="right"/>
            </w:pPr>
            <w:r w:rsidRPr="0092344C">
              <w:t>315</w:t>
            </w:r>
          </w:p>
        </w:tc>
        <w:tc>
          <w:tcPr>
            <w:tcW w:w="983" w:type="pct"/>
            <w:vAlign w:val="center"/>
          </w:tcPr>
          <w:p w:rsidR="00DC47B1" w:rsidRPr="0092344C" w:rsidRDefault="00DC47B1" w:rsidP="00DC47B1">
            <w:pPr>
              <w:jc w:val="right"/>
            </w:pPr>
            <w:r w:rsidRPr="0092344C">
              <w:rPr>
                <w:color w:val="000000"/>
              </w:rPr>
              <w:t>54,3</w:t>
            </w:r>
          </w:p>
        </w:tc>
      </w:tr>
      <w:tr w:rsidR="00DC47B1" w:rsidRPr="0092344C" w:rsidTr="00DC47B1">
        <w:trPr>
          <w:trHeight w:val="300"/>
        </w:trPr>
        <w:tc>
          <w:tcPr>
            <w:tcW w:w="2571" w:type="pct"/>
            <w:shd w:val="clear" w:color="auto" w:fill="auto"/>
            <w:vAlign w:val="bottom"/>
          </w:tcPr>
          <w:p w:rsidR="00DC47B1" w:rsidRPr="0092344C" w:rsidRDefault="00DC47B1" w:rsidP="00DC47B1">
            <w:r w:rsidRPr="0092344C">
              <w:t>Сельское поселение Вишневский сельсовет</w:t>
            </w:r>
          </w:p>
        </w:tc>
        <w:tc>
          <w:tcPr>
            <w:tcW w:w="686" w:type="pct"/>
            <w:shd w:val="clear" w:color="auto" w:fill="auto"/>
            <w:noWrap/>
            <w:vAlign w:val="center"/>
          </w:tcPr>
          <w:p w:rsidR="00DC47B1" w:rsidRPr="0092344C" w:rsidRDefault="00DC47B1" w:rsidP="00DC47B1">
            <w:pPr>
              <w:jc w:val="right"/>
            </w:pPr>
            <w:r w:rsidRPr="0092344C">
              <w:t>1004</w:t>
            </w:r>
          </w:p>
        </w:tc>
        <w:tc>
          <w:tcPr>
            <w:tcW w:w="759" w:type="pct"/>
            <w:vAlign w:val="center"/>
          </w:tcPr>
          <w:p w:rsidR="00DC47B1" w:rsidRPr="0092344C" w:rsidRDefault="00DC47B1" w:rsidP="00DC47B1">
            <w:pPr>
              <w:jc w:val="right"/>
            </w:pPr>
            <w:r w:rsidRPr="0092344C">
              <w:t>625</w:t>
            </w:r>
          </w:p>
        </w:tc>
        <w:tc>
          <w:tcPr>
            <w:tcW w:w="983" w:type="pct"/>
            <w:vAlign w:val="center"/>
          </w:tcPr>
          <w:p w:rsidR="00DC47B1" w:rsidRPr="0092344C" w:rsidRDefault="00DC47B1" w:rsidP="00DC47B1">
            <w:pPr>
              <w:jc w:val="right"/>
            </w:pPr>
            <w:r w:rsidRPr="0092344C">
              <w:rPr>
                <w:color w:val="000000"/>
              </w:rPr>
              <w:t>62,3</w:t>
            </w:r>
          </w:p>
        </w:tc>
      </w:tr>
      <w:tr w:rsidR="00DC47B1" w:rsidRPr="0092344C" w:rsidTr="00DC47B1">
        <w:trPr>
          <w:trHeight w:val="300"/>
        </w:trPr>
        <w:tc>
          <w:tcPr>
            <w:tcW w:w="2571" w:type="pct"/>
            <w:shd w:val="clear" w:color="auto" w:fill="auto"/>
            <w:vAlign w:val="bottom"/>
          </w:tcPr>
          <w:p w:rsidR="00DC47B1" w:rsidRPr="0092344C" w:rsidRDefault="00DC47B1" w:rsidP="00DC47B1">
            <w:r w:rsidRPr="0092344C">
              <w:t>Сельское поселение Копкульский сельсовет</w:t>
            </w:r>
          </w:p>
        </w:tc>
        <w:tc>
          <w:tcPr>
            <w:tcW w:w="686" w:type="pct"/>
            <w:shd w:val="clear" w:color="auto" w:fill="auto"/>
            <w:noWrap/>
            <w:vAlign w:val="center"/>
          </w:tcPr>
          <w:p w:rsidR="00DC47B1" w:rsidRPr="0092344C" w:rsidRDefault="00DC47B1" w:rsidP="00DC47B1">
            <w:pPr>
              <w:jc w:val="right"/>
            </w:pPr>
            <w:r w:rsidRPr="0092344C">
              <w:t>1664</w:t>
            </w:r>
          </w:p>
        </w:tc>
        <w:tc>
          <w:tcPr>
            <w:tcW w:w="759" w:type="pct"/>
            <w:vAlign w:val="center"/>
          </w:tcPr>
          <w:p w:rsidR="00DC47B1" w:rsidRPr="0092344C" w:rsidRDefault="00DC47B1" w:rsidP="00DC47B1">
            <w:pPr>
              <w:jc w:val="right"/>
            </w:pPr>
            <w:r w:rsidRPr="0092344C">
              <w:t>1 205</w:t>
            </w:r>
          </w:p>
        </w:tc>
        <w:tc>
          <w:tcPr>
            <w:tcW w:w="983" w:type="pct"/>
            <w:vAlign w:val="center"/>
          </w:tcPr>
          <w:p w:rsidR="00DC47B1" w:rsidRPr="0092344C" w:rsidRDefault="00DC47B1" w:rsidP="00DC47B1">
            <w:pPr>
              <w:jc w:val="right"/>
            </w:pPr>
            <w:r w:rsidRPr="0092344C">
              <w:rPr>
                <w:color w:val="000000"/>
              </w:rPr>
              <w:t>72,4</w:t>
            </w:r>
          </w:p>
        </w:tc>
      </w:tr>
      <w:tr w:rsidR="00DC47B1" w:rsidRPr="0092344C" w:rsidTr="00DC47B1">
        <w:trPr>
          <w:trHeight w:val="300"/>
        </w:trPr>
        <w:tc>
          <w:tcPr>
            <w:tcW w:w="2571" w:type="pct"/>
            <w:shd w:val="clear" w:color="auto" w:fill="auto"/>
            <w:vAlign w:val="bottom"/>
          </w:tcPr>
          <w:p w:rsidR="00DC47B1" w:rsidRPr="0092344C" w:rsidRDefault="00DC47B1" w:rsidP="00DC47B1">
            <w:r w:rsidRPr="0092344C">
              <w:t>Сельское поселение Ленинский сельсовет</w:t>
            </w:r>
          </w:p>
        </w:tc>
        <w:tc>
          <w:tcPr>
            <w:tcW w:w="686" w:type="pct"/>
            <w:shd w:val="clear" w:color="auto" w:fill="auto"/>
            <w:noWrap/>
            <w:vAlign w:val="center"/>
          </w:tcPr>
          <w:p w:rsidR="00DC47B1" w:rsidRPr="0092344C" w:rsidRDefault="00DC47B1" w:rsidP="00DC47B1">
            <w:pPr>
              <w:jc w:val="right"/>
            </w:pPr>
            <w:r w:rsidRPr="0092344C">
              <w:t>1035</w:t>
            </w:r>
          </w:p>
        </w:tc>
        <w:tc>
          <w:tcPr>
            <w:tcW w:w="759" w:type="pct"/>
            <w:vAlign w:val="center"/>
          </w:tcPr>
          <w:p w:rsidR="00DC47B1" w:rsidRPr="0092344C" w:rsidRDefault="00DC47B1" w:rsidP="00DC47B1">
            <w:pPr>
              <w:jc w:val="right"/>
            </w:pPr>
            <w:r w:rsidRPr="0092344C">
              <w:t>651</w:t>
            </w:r>
          </w:p>
        </w:tc>
        <w:tc>
          <w:tcPr>
            <w:tcW w:w="983" w:type="pct"/>
            <w:vAlign w:val="center"/>
          </w:tcPr>
          <w:p w:rsidR="00DC47B1" w:rsidRPr="0092344C" w:rsidRDefault="00DC47B1" w:rsidP="00DC47B1">
            <w:pPr>
              <w:jc w:val="right"/>
            </w:pPr>
            <w:r w:rsidRPr="0092344C">
              <w:rPr>
                <w:color w:val="000000"/>
              </w:rPr>
              <w:t>62,9</w:t>
            </w:r>
          </w:p>
        </w:tc>
      </w:tr>
      <w:tr w:rsidR="00DC47B1" w:rsidRPr="0092344C" w:rsidTr="00DC47B1">
        <w:trPr>
          <w:trHeight w:val="300"/>
        </w:trPr>
        <w:tc>
          <w:tcPr>
            <w:tcW w:w="2571" w:type="pct"/>
            <w:shd w:val="clear" w:color="auto" w:fill="auto"/>
            <w:vAlign w:val="bottom"/>
          </w:tcPr>
          <w:p w:rsidR="00DC47B1" w:rsidRPr="0092344C" w:rsidRDefault="00DC47B1" w:rsidP="00DC47B1">
            <w:r w:rsidRPr="0092344C">
              <w:t>Сельское поселение Лягушенский сельсовет</w:t>
            </w:r>
          </w:p>
        </w:tc>
        <w:tc>
          <w:tcPr>
            <w:tcW w:w="686" w:type="pct"/>
            <w:shd w:val="clear" w:color="auto" w:fill="auto"/>
            <w:noWrap/>
            <w:vAlign w:val="center"/>
          </w:tcPr>
          <w:p w:rsidR="00DC47B1" w:rsidRPr="0092344C" w:rsidRDefault="00DC47B1" w:rsidP="00DC47B1">
            <w:pPr>
              <w:jc w:val="right"/>
            </w:pPr>
            <w:r w:rsidRPr="0092344C">
              <w:t>1498</w:t>
            </w:r>
          </w:p>
        </w:tc>
        <w:tc>
          <w:tcPr>
            <w:tcW w:w="759" w:type="pct"/>
            <w:vAlign w:val="center"/>
          </w:tcPr>
          <w:p w:rsidR="00DC47B1" w:rsidRPr="0092344C" w:rsidRDefault="00DC47B1" w:rsidP="00DC47B1">
            <w:pPr>
              <w:jc w:val="right"/>
            </w:pPr>
            <w:r w:rsidRPr="0092344C">
              <w:t>1 006</w:t>
            </w:r>
          </w:p>
        </w:tc>
        <w:tc>
          <w:tcPr>
            <w:tcW w:w="983" w:type="pct"/>
            <w:vAlign w:val="center"/>
          </w:tcPr>
          <w:p w:rsidR="00DC47B1" w:rsidRPr="0092344C" w:rsidRDefault="00DC47B1" w:rsidP="00DC47B1">
            <w:pPr>
              <w:jc w:val="right"/>
            </w:pPr>
            <w:r w:rsidRPr="0092344C">
              <w:rPr>
                <w:color w:val="000000"/>
              </w:rPr>
              <w:t>67,2</w:t>
            </w:r>
          </w:p>
        </w:tc>
      </w:tr>
      <w:tr w:rsidR="00DC47B1" w:rsidRPr="0092344C" w:rsidTr="00DC47B1">
        <w:trPr>
          <w:trHeight w:val="300"/>
        </w:trPr>
        <w:tc>
          <w:tcPr>
            <w:tcW w:w="2571" w:type="pct"/>
            <w:shd w:val="clear" w:color="auto" w:fill="auto"/>
            <w:vAlign w:val="bottom"/>
          </w:tcPr>
          <w:p w:rsidR="00DC47B1" w:rsidRPr="0092344C" w:rsidRDefault="00DC47B1" w:rsidP="00DC47B1">
            <w:r w:rsidRPr="0092344C">
              <w:t>Сельское поселение Медяковский сельсовет</w:t>
            </w:r>
          </w:p>
        </w:tc>
        <w:tc>
          <w:tcPr>
            <w:tcW w:w="686" w:type="pct"/>
            <w:shd w:val="clear" w:color="auto" w:fill="auto"/>
            <w:noWrap/>
            <w:vAlign w:val="center"/>
          </w:tcPr>
          <w:p w:rsidR="00DC47B1" w:rsidRPr="0092344C" w:rsidRDefault="00DC47B1" w:rsidP="00DC47B1">
            <w:pPr>
              <w:jc w:val="right"/>
            </w:pPr>
            <w:r w:rsidRPr="0092344C">
              <w:t>1121</w:t>
            </w:r>
          </w:p>
        </w:tc>
        <w:tc>
          <w:tcPr>
            <w:tcW w:w="759" w:type="pct"/>
            <w:vAlign w:val="center"/>
          </w:tcPr>
          <w:p w:rsidR="00DC47B1" w:rsidRPr="0092344C" w:rsidRDefault="00DC47B1" w:rsidP="00DC47B1">
            <w:pPr>
              <w:jc w:val="right"/>
            </w:pPr>
            <w:r w:rsidRPr="0092344C">
              <w:t>893</w:t>
            </w:r>
          </w:p>
        </w:tc>
        <w:tc>
          <w:tcPr>
            <w:tcW w:w="983" w:type="pct"/>
            <w:vAlign w:val="center"/>
          </w:tcPr>
          <w:p w:rsidR="00DC47B1" w:rsidRPr="0092344C" w:rsidRDefault="00DC47B1" w:rsidP="00DC47B1">
            <w:pPr>
              <w:jc w:val="right"/>
            </w:pPr>
            <w:r w:rsidRPr="0092344C">
              <w:rPr>
                <w:color w:val="000000"/>
              </w:rPr>
              <w:t>79,7</w:t>
            </w:r>
          </w:p>
        </w:tc>
      </w:tr>
      <w:tr w:rsidR="00DC47B1" w:rsidRPr="0092344C" w:rsidTr="00DC47B1">
        <w:trPr>
          <w:trHeight w:val="300"/>
        </w:trPr>
        <w:tc>
          <w:tcPr>
            <w:tcW w:w="2571" w:type="pct"/>
            <w:shd w:val="clear" w:color="auto" w:fill="auto"/>
            <w:vAlign w:val="bottom"/>
          </w:tcPr>
          <w:p w:rsidR="00DC47B1" w:rsidRPr="0092344C" w:rsidRDefault="00DC47B1" w:rsidP="00DC47B1">
            <w:r w:rsidRPr="0092344C">
              <w:t>Сельское поселение Метелевский сельсовет</w:t>
            </w:r>
          </w:p>
        </w:tc>
        <w:tc>
          <w:tcPr>
            <w:tcW w:w="686" w:type="pct"/>
            <w:shd w:val="clear" w:color="auto" w:fill="auto"/>
            <w:noWrap/>
            <w:vAlign w:val="center"/>
          </w:tcPr>
          <w:p w:rsidR="00DC47B1" w:rsidRPr="0092344C" w:rsidRDefault="00DC47B1" w:rsidP="00DC47B1">
            <w:pPr>
              <w:jc w:val="right"/>
            </w:pPr>
            <w:r w:rsidRPr="0092344C">
              <w:t>917</w:t>
            </w:r>
          </w:p>
        </w:tc>
        <w:tc>
          <w:tcPr>
            <w:tcW w:w="759" w:type="pct"/>
            <w:vAlign w:val="center"/>
          </w:tcPr>
          <w:p w:rsidR="00DC47B1" w:rsidRPr="0092344C" w:rsidRDefault="00DC47B1" w:rsidP="00DC47B1">
            <w:pPr>
              <w:jc w:val="right"/>
            </w:pPr>
            <w:r w:rsidRPr="0092344C">
              <w:t>511</w:t>
            </w:r>
          </w:p>
        </w:tc>
        <w:tc>
          <w:tcPr>
            <w:tcW w:w="983" w:type="pct"/>
            <w:vAlign w:val="center"/>
          </w:tcPr>
          <w:p w:rsidR="00DC47B1" w:rsidRPr="0092344C" w:rsidRDefault="00DC47B1" w:rsidP="00DC47B1">
            <w:pPr>
              <w:jc w:val="right"/>
            </w:pPr>
            <w:r w:rsidRPr="0092344C">
              <w:rPr>
                <w:color w:val="000000"/>
              </w:rPr>
              <w:t>55,7</w:t>
            </w:r>
          </w:p>
        </w:tc>
      </w:tr>
      <w:tr w:rsidR="00DC47B1" w:rsidRPr="0092344C" w:rsidTr="00DC47B1">
        <w:trPr>
          <w:trHeight w:val="300"/>
        </w:trPr>
        <w:tc>
          <w:tcPr>
            <w:tcW w:w="2571" w:type="pct"/>
            <w:shd w:val="clear" w:color="auto" w:fill="auto"/>
            <w:vAlign w:val="bottom"/>
          </w:tcPr>
          <w:p w:rsidR="00DC47B1" w:rsidRPr="0092344C" w:rsidRDefault="00DC47B1" w:rsidP="00DC47B1">
            <w:r w:rsidRPr="0092344C">
              <w:t>Сельское поселение Новоключевской сельсовет</w:t>
            </w:r>
          </w:p>
        </w:tc>
        <w:tc>
          <w:tcPr>
            <w:tcW w:w="686" w:type="pct"/>
            <w:shd w:val="clear" w:color="auto" w:fill="auto"/>
            <w:noWrap/>
            <w:vAlign w:val="center"/>
          </w:tcPr>
          <w:p w:rsidR="00DC47B1" w:rsidRPr="0092344C" w:rsidRDefault="00DC47B1" w:rsidP="00DC47B1">
            <w:pPr>
              <w:jc w:val="right"/>
            </w:pPr>
            <w:r w:rsidRPr="0092344C">
              <w:t>1325</w:t>
            </w:r>
          </w:p>
        </w:tc>
        <w:tc>
          <w:tcPr>
            <w:tcW w:w="759" w:type="pct"/>
            <w:vAlign w:val="center"/>
          </w:tcPr>
          <w:p w:rsidR="00DC47B1" w:rsidRPr="0092344C" w:rsidRDefault="00DC47B1" w:rsidP="00DC47B1">
            <w:pPr>
              <w:jc w:val="right"/>
            </w:pPr>
            <w:r w:rsidRPr="0092344C">
              <w:t>925</w:t>
            </w:r>
          </w:p>
        </w:tc>
        <w:tc>
          <w:tcPr>
            <w:tcW w:w="983" w:type="pct"/>
            <w:vAlign w:val="center"/>
          </w:tcPr>
          <w:p w:rsidR="00DC47B1" w:rsidRPr="0092344C" w:rsidRDefault="00DC47B1" w:rsidP="00DC47B1">
            <w:pPr>
              <w:jc w:val="right"/>
            </w:pPr>
            <w:r w:rsidRPr="0092344C">
              <w:rPr>
                <w:color w:val="000000"/>
              </w:rPr>
              <w:t>69,8</w:t>
            </w:r>
          </w:p>
        </w:tc>
      </w:tr>
      <w:tr w:rsidR="00DC47B1" w:rsidRPr="0092344C" w:rsidTr="00DC47B1">
        <w:trPr>
          <w:trHeight w:val="300"/>
        </w:trPr>
        <w:tc>
          <w:tcPr>
            <w:tcW w:w="2571" w:type="pct"/>
            <w:shd w:val="clear" w:color="auto" w:fill="auto"/>
            <w:vAlign w:val="bottom"/>
          </w:tcPr>
          <w:p w:rsidR="00DC47B1" w:rsidRPr="0092344C" w:rsidRDefault="00DC47B1" w:rsidP="00DC47B1">
            <w:r w:rsidRPr="0092344C">
              <w:t>Сельское поселение Новониколаевский сельсовет</w:t>
            </w:r>
          </w:p>
        </w:tc>
        <w:tc>
          <w:tcPr>
            <w:tcW w:w="686" w:type="pct"/>
            <w:shd w:val="clear" w:color="auto" w:fill="auto"/>
            <w:noWrap/>
            <w:vAlign w:val="center"/>
          </w:tcPr>
          <w:p w:rsidR="00DC47B1" w:rsidRPr="0092344C" w:rsidRDefault="00DC47B1" w:rsidP="00DC47B1">
            <w:pPr>
              <w:jc w:val="right"/>
            </w:pPr>
            <w:r w:rsidRPr="0092344C">
              <w:t>970</w:t>
            </w:r>
          </w:p>
        </w:tc>
        <w:tc>
          <w:tcPr>
            <w:tcW w:w="759" w:type="pct"/>
            <w:vAlign w:val="center"/>
          </w:tcPr>
          <w:p w:rsidR="00DC47B1" w:rsidRPr="0092344C" w:rsidRDefault="00DC47B1" w:rsidP="00DC47B1">
            <w:pPr>
              <w:jc w:val="right"/>
            </w:pPr>
            <w:r w:rsidRPr="0092344C">
              <w:t>648</w:t>
            </w:r>
          </w:p>
        </w:tc>
        <w:tc>
          <w:tcPr>
            <w:tcW w:w="983" w:type="pct"/>
            <w:vAlign w:val="center"/>
          </w:tcPr>
          <w:p w:rsidR="00DC47B1" w:rsidRPr="0092344C" w:rsidRDefault="00DC47B1" w:rsidP="00DC47B1">
            <w:pPr>
              <w:jc w:val="right"/>
            </w:pPr>
            <w:r w:rsidRPr="0092344C">
              <w:rPr>
                <w:color w:val="000000"/>
              </w:rPr>
              <w:t>66,8</w:t>
            </w:r>
          </w:p>
        </w:tc>
      </w:tr>
      <w:tr w:rsidR="00DC47B1" w:rsidRPr="0092344C" w:rsidTr="00DC47B1">
        <w:trPr>
          <w:trHeight w:val="300"/>
        </w:trPr>
        <w:tc>
          <w:tcPr>
            <w:tcW w:w="2571" w:type="pct"/>
            <w:shd w:val="clear" w:color="auto" w:fill="auto"/>
            <w:vAlign w:val="bottom"/>
          </w:tcPr>
          <w:p w:rsidR="00DC47B1" w:rsidRPr="0092344C" w:rsidRDefault="00DC47B1" w:rsidP="00DC47B1">
            <w:r w:rsidRPr="0092344C">
              <w:t>Сельское поселение Новосельский сельсовет</w:t>
            </w:r>
          </w:p>
        </w:tc>
        <w:tc>
          <w:tcPr>
            <w:tcW w:w="686" w:type="pct"/>
            <w:shd w:val="clear" w:color="auto" w:fill="auto"/>
            <w:noWrap/>
            <w:vAlign w:val="center"/>
          </w:tcPr>
          <w:p w:rsidR="00DC47B1" w:rsidRPr="0092344C" w:rsidRDefault="00DC47B1" w:rsidP="00DC47B1">
            <w:pPr>
              <w:jc w:val="right"/>
            </w:pPr>
            <w:r w:rsidRPr="0092344C">
              <w:t>1329</w:t>
            </w:r>
          </w:p>
        </w:tc>
        <w:tc>
          <w:tcPr>
            <w:tcW w:w="759" w:type="pct"/>
            <w:vAlign w:val="center"/>
          </w:tcPr>
          <w:p w:rsidR="00DC47B1" w:rsidRPr="0092344C" w:rsidRDefault="00DC47B1" w:rsidP="00DC47B1">
            <w:pPr>
              <w:jc w:val="right"/>
            </w:pPr>
            <w:r w:rsidRPr="0092344C">
              <w:t>972</w:t>
            </w:r>
          </w:p>
        </w:tc>
        <w:tc>
          <w:tcPr>
            <w:tcW w:w="983" w:type="pct"/>
            <w:vAlign w:val="center"/>
          </w:tcPr>
          <w:p w:rsidR="00DC47B1" w:rsidRPr="0092344C" w:rsidRDefault="00DC47B1" w:rsidP="00DC47B1">
            <w:pPr>
              <w:jc w:val="right"/>
            </w:pPr>
            <w:r w:rsidRPr="0092344C">
              <w:rPr>
                <w:color w:val="000000"/>
              </w:rPr>
              <w:t>73,1</w:t>
            </w:r>
          </w:p>
        </w:tc>
      </w:tr>
      <w:tr w:rsidR="00DC47B1" w:rsidRPr="0092344C" w:rsidTr="00DC47B1">
        <w:trPr>
          <w:trHeight w:val="300"/>
        </w:trPr>
        <w:tc>
          <w:tcPr>
            <w:tcW w:w="2571" w:type="pct"/>
            <w:shd w:val="clear" w:color="auto" w:fill="auto"/>
            <w:vAlign w:val="bottom"/>
          </w:tcPr>
          <w:p w:rsidR="00DC47B1" w:rsidRPr="0092344C" w:rsidRDefault="00DC47B1" w:rsidP="00DC47B1">
            <w:r w:rsidRPr="0092344C">
              <w:t>Сельское поселение Рождественский сельсовет</w:t>
            </w:r>
          </w:p>
        </w:tc>
        <w:tc>
          <w:tcPr>
            <w:tcW w:w="686" w:type="pct"/>
            <w:shd w:val="clear" w:color="auto" w:fill="auto"/>
            <w:noWrap/>
            <w:vAlign w:val="center"/>
          </w:tcPr>
          <w:p w:rsidR="00DC47B1" w:rsidRPr="0092344C" w:rsidRDefault="00DC47B1" w:rsidP="00DC47B1">
            <w:pPr>
              <w:jc w:val="right"/>
            </w:pPr>
            <w:r w:rsidRPr="0092344C">
              <w:t>721</w:t>
            </w:r>
          </w:p>
        </w:tc>
        <w:tc>
          <w:tcPr>
            <w:tcW w:w="759" w:type="pct"/>
            <w:vAlign w:val="center"/>
          </w:tcPr>
          <w:p w:rsidR="00DC47B1" w:rsidRPr="0092344C" w:rsidRDefault="00DC47B1" w:rsidP="00DC47B1">
            <w:pPr>
              <w:jc w:val="right"/>
            </w:pPr>
            <w:r w:rsidRPr="0092344C">
              <w:t>631</w:t>
            </w:r>
          </w:p>
        </w:tc>
        <w:tc>
          <w:tcPr>
            <w:tcW w:w="983" w:type="pct"/>
            <w:vAlign w:val="center"/>
          </w:tcPr>
          <w:p w:rsidR="00DC47B1" w:rsidRPr="0092344C" w:rsidRDefault="00DC47B1" w:rsidP="00DC47B1">
            <w:pPr>
              <w:jc w:val="right"/>
            </w:pPr>
            <w:r w:rsidRPr="0092344C">
              <w:rPr>
                <w:color w:val="000000"/>
              </w:rPr>
              <w:t>87,5</w:t>
            </w:r>
          </w:p>
        </w:tc>
      </w:tr>
      <w:tr w:rsidR="00DC47B1" w:rsidRPr="0092344C" w:rsidTr="00DC47B1">
        <w:trPr>
          <w:trHeight w:val="300"/>
        </w:trPr>
        <w:tc>
          <w:tcPr>
            <w:tcW w:w="2571" w:type="pct"/>
            <w:shd w:val="clear" w:color="auto" w:fill="auto"/>
            <w:vAlign w:val="bottom"/>
          </w:tcPr>
          <w:p w:rsidR="00DC47B1" w:rsidRPr="0092344C" w:rsidRDefault="00DC47B1" w:rsidP="00DC47B1">
            <w:r w:rsidRPr="0092344C">
              <w:t>Сельское поселение Сибирский сельсовет</w:t>
            </w:r>
          </w:p>
        </w:tc>
        <w:tc>
          <w:tcPr>
            <w:tcW w:w="686" w:type="pct"/>
            <w:shd w:val="clear" w:color="auto" w:fill="auto"/>
            <w:noWrap/>
            <w:vAlign w:val="center"/>
          </w:tcPr>
          <w:p w:rsidR="00DC47B1" w:rsidRPr="0092344C" w:rsidRDefault="00DC47B1" w:rsidP="00DC47B1">
            <w:pPr>
              <w:jc w:val="right"/>
            </w:pPr>
            <w:r w:rsidRPr="0092344C">
              <w:t>584</w:t>
            </w:r>
          </w:p>
        </w:tc>
        <w:tc>
          <w:tcPr>
            <w:tcW w:w="759" w:type="pct"/>
            <w:vAlign w:val="center"/>
          </w:tcPr>
          <w:p w:rsidR="00DC47B1" w:rsidRPr="0092344C" w:rsidRDefault="00DC47B1" w:rsidP="00DC47B1">
            <w:pPr>
              <w:jc w:val="right"/>
            </w:pPr>
            <w:r w:rsidRPr="0092344C">
              <w:t>366</w:t>
            </w:r>
          </w:p>
        </w:tc>
        <w:tc>
          <w:tcPr>
            <w:tcW w:w="983" w:type="pct"/>
            <w:vAlign w:val="center"/>
          </w:tcPr>
          <w:p w:rsidR="00DC47B1" w:rsidRPr="0092344C" w:rsidRDefault="00DC47B1" w:rsidP="00DC47B1">
            <w:pPr>
              <w:jc w:val="right"/>
            </w:pPr>
            <w:r w:rsidRPr="0092344C">
              <w:rPr>
                <w:color w:val="000000"/>
              </w:rPr>
              <w:t>62,7</w:t>
            </w:r>
          </w:p>
        </w:tc>
      </w:tr>
      <w:tr w:rsidR="00DC47B1" w:rsidRPr="0092344C" w:rsidTr="00DC47B1">
        <w:trPr>
          <w:trHeight w:val="300"/>
        </w:trPr>
        <w:tc>
          <w:tcPr>
            <w:tcW w:w="2571" w:type="pct"/>
            <w:shd w:val="clear" w:color="auto" w:fill="auto"/>
            <w:vAlign w:val="bottom"/>
          </w:tcPr>
          <w:p w:rsidR="00DC47B1" w:rsidRPr="0092344C" w:rsidRDefault="00DC47B1" w:rsidP="00DC47B1">
            <w:r w:rsidRPr="0092344C">
              <w:t>Сельское поселение Стеклянский сельсовет</w:t>
            </w:r>
          </w:p>
        </w:tc>
        <w:tc>
          <w:tcPr>
            <w:tcW w:w="686" w:type="pct"/>
            <w:shd w:val="clear" w:color="auto" w:fill="auto"/>
            <w:noWrap/>
            <w:vAlign w:val="center"/>
          </w:tcPr>
          <w:p w:rsidR="00DC47B1" w:rsidRPr="0092344C" w:rsidRDefault="00DC47B1" w:rsidP="00DC47B1">
            <w:pPr>
              <w:jc w:val="right"/>
            </w:pPr>
            <w:r w:rsidRPr="0092344C">
              <w:t>1119</w:t>
            </w:r>
          </w:p>
        </w:tc>
        <w:tc>
          <w:tcPr>
            <w:tcW w:w="759" w:type="pct"/>
            <w:vAlign w:val="center"/>
          </w:tcPr>
          <w:p w:rsidR="00DC47B1" w:rsidRPr="0092344C" w:rsidRDefault="00DC47B1" w:rsidP="00DC47B1">
            <w:pPr>
              <w:jc w:val="right"/>
            </w:pPr>
            <w:r w:rsidRPr="0092344C">
              <w:t>719</w:t>
            </w:r>
          </w:p>
        </w:tc>
        <w:tc>
          <w:tcPr>
            <w:tcW w:w="983" w:type="pct"/>
            <w:vAlign w:val="center"/>
          </w:tcPr>
          <w:p w:rsidR="00DC47B1" w:rsidRPr="0092344C" w:rsidRDefault="00DC47B1" w:rsidP="00DC47B1">
            <w:pPr>
              <w:jc w:val="right"/>
            </w:pPr>
            <w:r w:rsidRPr="0092344C">
              <w:rPr>
                <w:color w:val="000000"/>
              </w:rPr>
              <w:t>64,3</w:t>
            </w:r>
          </w:p>
        </w:tc>
      </w:tr>
      <w:tr w:rsidR="00DC47B1" w:rsidRPr="0092344C" w:rsidTr="00DC47B1">
        <w:trPr>
          <w:trHeight w:val="300"/>
        </w:trPr>
        <w:tc>
          <w:tcPr>
            <w:tcW w:w="2571" w:type="pct"/>
            <w:shd w:val="clear" w:color="auto" w:fill="auto"/>
            <w:vAlign w:val="bottom"/>
          </w:tcPr>
          <w:p w:rsidR="00DC47B1" w:rsidRPr="0092344C" w:rsidRDefault="00DC47B1" w:rsidP="00DC47B1">
            <w:r w:rsidRPr="0092344C">
              <w:t>Сельское поселение Чаинский сельсовет</w:t>
            </w:r>
          </w:p>
        </w:tc>
        <w:tc>
          <w:tcPr>
            <w:tcW w:w="686" w:type="pct"/>
            <w:shd w:val="clear" w:color="auto" w:fill="auto"/>
            <w:noWrap/>
            <w:vAlign w:val="center"/>
          </w:tcPr>
          <w:p w:rsidR="00DC47B1" w:rsidRPr="0092344C" w:rsidRDefault="00DC47B1" w:rsidP="00DC47B1">
            <w:pPr>
              <w:jc w:val="right"/>
            </w:pPr>
            <w:r w:rsidRPr="0092344C">
              <w:t>1272</w:t>
            </w:r>
          </w:p>
        </w:tc>
        <w:tc>
          <w:tcPr>
            <w:tcW w:w="759" w:type="pct"/>
            <w:vAlign w:val="center"/>
          </w:tcPr>
          <w:p w:rsidR="00DC47B1" w:rsidRPr="0092344C" w:rsidRDefault="00DC47B1" w:rsidP="00DC47B1">
            <w:pPr>
              <w:jc w:val="right"/>
            </w:pPr>
            <w:r w:rsidRPr="0092344C">
              <w:t>807</w:t>
            </w:r>
          </w:p>
        </w:tc>
        <w:tc>
          <w:tcPr>
            <w:tcW w:w="983" w:type="pct"/>
            <w:vAlign w:val="center"/>
          </w:tcPr>
          <w:p w:rsidR="00DC47B1" w:rsidRPr="0092344C" w:rsidRDefault="00DC47B1" w:rsidP="00DC47B1">
            <w:pPr>
              <w:jc w:val="right"/>
            </w:pPr>
            <w:r w:rsidRPr="0092344C">
              <w:rPr>
                <w:color w:val="000000"/>
              </w:rPr>
              <w:t>63,4</w:t>
            </w:r>
          </w:p>
        </w:tc>
      </w:tr>
      <w:tr w:rsidR="00DC47B1" w:rsidRPr="0092344C" w:rsidTr="00DC47B1">
        <w:trPr>
          <w:trHeight w:val="300"/>
        </w:trPr>
        <w:tc>
          <w:tcPr>
            <w:tcW w:w="2571" w:type="pct"/>
            <w:shd w:val="clear" w:color="auto" w:fill="auto"/>
            <w:vAlign w:val="bottom"/>
          </w:tcPr>
          <w:p w:rsidR="00DC47B1" w:rsidRPr="0092344C" w:rsidRDefault="00DC47B1" w:rsidP="00DC47B1">
            <w:r w:rsidRPr="0092344C">
              <w:t>Сельское поселение Яркульский сельсовет</w:t>
            </w:r>
          </w:p>
        </w:tc>
        <w:tc>
          <w:tcPr>
            <w:tcW w:w="686" w:type="pct"/>
            <w:shd w:val="clear" w:color="auto" w:fill="auto"/>
            <w:noWrap/>
            <w:vAlign w:val="center"/>
          </w:tcPr>
          <w:p w:rsidR="00DC47B1" w:rsidRPr="0092344C" w:rsidRDefault="00DC47B1" w:rsidP="00DC47B1">
            <w:pPr>
              <w:jc w:val="right"/>
            </w:pPr>
            <w:r w:rsidRPr="0092344C">
              <w:t>1167</w:t>
            </w:r>
          </w:p>
        </w:tc>
        <w:tc>
          <w:tcPr>
            <w:tcW w:w="759" w:type="pct"/>
            <w:vAlign w:val="center"/>
          </w:tcPr>
          <w:p w:rsidR="00DC47B1" w:rsidRPr="0092344C" w:rsidRDefault="00DC47B1" w:rsidP="00DC47B1">
            <w:pPr>
              <w:jc w:val="right"/>
            </w:pPr>
            <w:r w:rsidRPr="0092344C">
              <w:t>774</w:t>
            </w:r>
          </w:p>
        </w:tc>
        <w:tc>
          <w:tcPr>
            <w:tcW w:w="983" w:type="pct"/>
            <w:vAlign w:val="center"/>
          </w:tcPr>
          <w:p w:rsidR="00DC47B1" w:rsidRPr="0092344C" w:rsidRDefault="00DC47B1" w:rsidP="00DC47B1">
            <w:pPr>
              <w:jc w:val="right"/>
            </w:pPr>
            <w:r w:rsidRPr="0092344C">
              <w:rPr>
                <w:color w:val="000000"/>
              </w:rPr>
              <w:t>66,3</w:t>
            </w:r>
          </w:p>
        </w:tc>
      </w:tr>
    </w:tbl>
    <w:p w:rsidR="00DC47B1" w:rsidRPr="0092344C" w:rsidRDefault="00DC47B1" w:rsidP="00DC47B1">
      <w:pPr>
        <w:pStyle w:val="afff3"/>
        <w:spacing w:line="240" w:lineRule="auto"/>
        <w:rPr>
          <w:rFonts w:asciiTheme="minorHAnsi" w:hAnsiTheme="minorHAnsi" w:cstheme="minorHAnsi"/>
          <w:sz w:val="26"/>
          <w:szCs w:val="26"/>
        </w:rPr>
      </w:pPr>
    </w:p>
    <w:p w:rsidR="00DC47B1" w:rsidRPr="006965B2" w:rsidRDefault="00DC47B1" w:rsidP="00DC47B1">
      <w:pPr>
        <w:pStyle w:val="afff3"/>
        <w:spacing w:line="240" w:lineRule="auto"/>
        <w:rPr>
          <w:rFonts w:asciiTheme="minorHAnsi" w:hAnsiTheme="minorHAnsi" w:cstheme="minorHAnsi"/>
          <w:sz w:val="26"/>
          <w:szCs w:val="26"/>
        </w:rPr>
      </w:pPr>
      <w:r w:rsidRPr="00931A9B">
        <w:rPr>
          <w:rFonts w:asciiTheme="minorHAnsi" w:hAnsiTheme="minorHAnsi" w:cstheme="minorHAnsi"/>
          <w:sz w:val="26"/>
          <w:szCs w:val="26"/>
        </w:rPr>
        <w:t>Динамика численности населения напрямую зависит от двух основных показателей: естественного прироста/убыли и миграционного прироста/убыли населения.</w:t>
      </w:r>
    </w:p>
    <w:p w:rsidR="00DC47B1" w:rsidRPr="006965B2" w:rsidRDefault="00DC47B1" w:rsidP="00DC47B1">
      <w:pPr>
        <w:pStyle w:val="afe"/>
        <w:spacing w:before="0" w:after="0"/>
        <w:ind w:firstLine="709"/>
        <w:jc w:val="right"/>
        <w:rPr>
          <w:rFonts w:asciiTheme="minorHAnsi" w:hAnsiTheme="minorHAnsi" w:cstheme="minorHAnsi"/>
          <w:i/>
          <w:sz w:val="23"/>
          <w:szCs w:val="23"/>
        </w:rPr>
      </w:pPr>
      <w:r w:rsidRPr="006965B2">
        <w:rPr>
          <w:rFonts w:asciiTheme="minorHAnsi" w:hAnsiTheme="minorHAnsi" w:cstheme="minorHAnsi"/>
          <w:i/>
          <w:sz w:val="23"/>
          <w:szCs w:val="23"/>
        </w:rPr>
        <w:t xml:space="preserve">Таблица </w:t>
      </w:r>
      <w:r>
        <w:rPr>
          <w:rFonts w:asciiTheme="minorHAnsi" w:hAnsiTheme="minorHAnsi" w:cstheme="minorHAnsi"/>
          <w:i/>
          <w:sz w:val="23"/>
          <w:szCs w:val="23"/>
        </w:rPr>
        <w:t>2</w:t>
      </w:r>
      <w:r w:rsidRPr="006965B2">
        <w:rPr>
          <w:rFonts w:asciiTheme="minorHAnsi" w:hAnsiTheme="minorHAnsi" w:cstheme="minorHAnsi"/>
          <w:i/>
          <w:sz w:val="23"/>
          <w:szCs w:val="23"/>
        </w:rPr>
        <w:t>.</w:t>
      </w:r>
      <w:r>
        <w:rPr>
          <w:rFonts w:asciiTheme="minorHAnsi" w:hAnsiTheme="minorHAnsi" w:cstheme="minorHAnsi"/>
          <w:i/>
          <w:sz w:val="23"/>
          <w:szCs w:val="23"/>
        </w:rPr>
        <w:t>2</w:t>
      </w:r>
      <w:r w:rsidRPr="006965B2">
        <w:rPr>
          <w:rFonts w:asciiTheme="minorHAnsi" w:hAnsiTheme="minorHAnsi" w:cstheme="minorHAnsi"/>
          <w:i/>
          <w:sz w:val="23"/>
          <w:szCs w:val="23"/>
        </w:rPr>
        <w:t>.2.</w:t>
      </w:r>
    </w:p>
    <w:p w:rsidR="00DC47B1" w:rsidRPr="006965B2" w:rsidRDefault="00DC47B1" w:rsidP="00DC47B1">
      <w:pPr>
        <w:pStyle w:val="afe"/>
        <w:spacing w:before="0" w:after="0"/>
        <w:ind w:firstLine="709"/>
        <w:jc w:val="right"/>
        <w:rPr>
          <w:rFonts w:asciiTheme="minorHAnsi" w:hAnsiTheme="minorHAnsi" w:cstheme="minorHAnsi"/>
          <w:i/>
          <w:sz w:val="23"/>
          <w:szCs w:val="23"/>
        </w:rPr>
      </w:pPr>
      <w:r w:rsidRPr="006965B2">
        <w:rPr>
          <w:rFonts w:asciiTheme="minorHAnsi" w:hAnsiTheme="minorHAnsi" w:cstheme="minorHAnsi"/>
          <w:i/>
          <w:sz w:val="23"/>
          <w:szCs w:val="23"/>
        </w:rPr>
        <w:t>Структурные элементы общего прироста/убыли населения Купинского муниципального района в динамике с 2018 по 2022 года, человек</w:t>
      </w:r>
      <w:r w:rsidRPr="006965B2">
        <w:rPr>
          <w:rStyle w:val="af2"/>
          <w:rFonts w:asciiTheme="minorHAnsi" w:hAnsiTheme="minorHAnsi" w:cstheme="minorHAnsi"/>
          <w:i/>
          <w:sz w:val="23"/>
          <w:szCs w:val="23"/>
        </w:rPr>
        <w:footnoteReference w:id="6"/>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2"/>
        <w:gridCol w:w="785"/>
        <w:gridCol w:w="785"/>
        <w:gridCol w:w="785"/>
        <w:gridCol w:w="785"/>
        <w:gridCol w:w="785"/>
        <w:gridCol w:w="1688"/>
      </w:tblGrid>
      <w:tr w:rsidR="00DC47B1" w:rsidRPr="006965B2" w:rsidTr="00DC47B1">
        <w:trPr>
          <w:trHeight w:val="330"/>
        </w:trPr>
        <w:tc>
          <w:tcPr>
            <w:tcW w:w="1997" w:type="pct"/>
            <w:shd w:val="clear" w:color="auto" w:fill="D9D9D9" w:themeFill="background1" w:themeFillShade="D9"/>
            <w:vAlign w:val="center"/>
            <w:hideMark/>
          </w:tcPr>
          <w:p w:rsidR="00DC47B1" w:rsidRPr="006965B2" w:rsidRDefault="00DC47B1" w:rsidP="00DC47B1">
            <w:pPr>
              <w:jc w:val="center"/>
              <w:rPr>
                <w:rFonts w:cstheme="minorHAnsi"/>
                <w:highlight w:val="yellow"/>
              </w:rPr>
            </w:pPr>
          </w:p>
        </w:tc>
        <w:tc>
          <w:tcPr>
            <w:tcW w:w="420" w:type="pct"/>
            <w:shd w:val="clear" w:color="auto" w:fill="D9D9D9" w:themeFill="background1" w:themeFillShade="D9"/>
            <w:vAlign w:val="center"/>
          </w:tcPr>
          <w:p w:rsidR="00DC47B1" w:rsidRPr="006965B2" w:rsidRDefault="00DC47B1" w:rsidP="00DC47B1">
            <w:pPr>
              <w:jc w:val="center"/>
              <w:rPr>
                <w:rFonts w:cstheme="minorHAnsi"/>
              </w:rPr>
            </w:pPr>
            <w:r w:rsidRPr="006965B2">
              <w:rPr>
                <w:rFonts w:cstheme="minorHAnsi"/>
              </w:rPr>
              <w:t>2018</w:t>
            </w:r>
          </w:p>
        </w:tc>
        <w:tc>
          <w:tcPr>
            <w:tcW w:w="420" w:type="pct"/>
            <w:shd w:val="clear" w:color="auto" w:fill="D9D9D9" w:themeFill="background1" w:themeFillShade="D9"/>
            <w:vAlign w:val="center"/>
          </w:tcPr>
          <w:p w:rsidR="00DC47B1" w:rsidRPr="006965B2" w:rsidRDefault="00DC47B1" w:rsidP="00DC47B1">
            <w:pPr>
              <w:jc w:val="center"/>
              <w:rPr>
                <w:rFonts w:cstheme="minorHAnsi"/>
              </w:rPr>
            </w:pPr>
            <w:r w:rsidRPr="006965B2">
              <w:rPr>
                <w:rFonts w:cstheme="minorHAnsi"/>
              </w:rPr>
              <w:t>2019</w:t>
            </w:r>
          </w:p>
        </w:tc>
        <w:tc>
          <w:tcPr>
            <w:tcW w:w="420" w:type="pct"/>
            <w:shd w:val="clear" w:color="auto" w:fill="D9D9D9" w:themeFill="background1" w:themeFillShade="D9"/>
            <w:vAlign w:val="center"/>
          </w:tcPr>
          <w:p w:rsidR="00DC47B1" w:rsidRPr="006965B2" w:rsidRDefault="00DC47B1" w:rsidP="00DC47B1">
            <w:pPr>
              <w:jc w:val="center"/>
              <w:rPr>
                <w:rFonts w:cstheme="minorHAnsi"/>
              </w:rPr>
            </w:pPr>
            <w:r w:rsidRPr="006965B2">
              <w:rPr>
                <w:rFonts w:cstheme="minorHAnsi"/>
              </w:rPr>
              <w:t>2020</w:t>
            </w:r>
          </w:p>
        </w:tc>
        <w:tc>
          <w:tcPr>
            <w:tcW w:w="420" w:type="pct"/>
            <w:shd w:val="clear" w:color="auto" w:fill="D9D9D9" w:themeFill="background1" w:themeFillShade="D9"/>
            <w:vAlign w:val="center"/>
          </w:tcPr>
          <w:p w:rsidR="00DC47B1" w:rsidRPr="006965B2" w:rsidRDefault="00DC47B1" w:rsidP="00DC47B1">
            <w:pPr>
              <w:jc w:val="center"/>
              <w:rPr>
                <w:rFonts w:cstheme="minorHAnsi"/>
              </w:rPr>
            </w:pPr>
            <w:r w:rsidRPr="006965B2">
              <w:rPr>
                <w:rFonts w:cstheme="minorHAnsi"/>
              </w:rPr>
              <w:t>2021</w:t>
            </w:r>
          </w:p>
        </w:tc>
        <w:tc>
          <w:tcPr>
            <w:tcW w:w="420" w:type="pct"/>
            <w:shd w:val="clear" w:color="auto" w:fill="D9D9D9" w:themeFill="background1" w:themeFillShade="D9"/>
            <w:vAlign w:val="center"/>
          </w:tcPr>
          <w:p w:rsidR="00DC47B1" w:rsidRPr="006965B2" w:rsidRDefault="00DC47B1" w:rsidP="00DC47B1">
            <w:pPr>
              <w:jc w:val="center"/>
              <w:rPr>
                <w:rFonts w:cstheme="minorHAnsi"/>
              </w:rPr>
            </w:pPr>
            <w:r w:rsidRPr="006965B2">
              <w:rPr>
                <w:rFonts w:cstheme="minorHAnsi"/>
              </w:rPr>
              <w:t>2022</w:t>
            </w:r>
          </w:p>
        </w:tc>
        <w:tc>
          <w:tcPr>
            <w:tcW w:w="903" w:type="pct"/>
            <w:shd w:val="clear" w:color="auto" w:fill="D9D9D9" w:themeFill="background1" w:themeFillShade="D9"/>
            <w:vAlign w:val="center"/>
          </w:tcPr>
          <w:p w:rsidR="00DC47B1" w:rsidRPr="006965B2" w:rsidRDefault="00DC47B1" w:rsidP="00DC47B1">
            <w:pPr>
              <w:jc w:val="center"/>
              <w:rPr>
                <w:rFonts w:cstheme="minorHAnsi"/>
              </w:rPr>
            </w:pPr>
            <w:r w:rsidRPr="006965B2">
              <w:rPr>
                <w:rFonts w:cstheme="minorHAnsi"/>
              </w:rPr>
              <w:t>в среднем</w:t>
            </w:r>
          </w:p>
          <w:p w:rsidR="00DC47B1" w:rsidRPr="006965B2" w:rsidRDefault="00DC47B1" w:rsidP="00DC47B1">
            <w:pPr>
              <w:jc w:val="center"/>
              <w:rPr>
                <w:rFonts w:cstheme="minorHAnsi"/>
              </w:rPr>
            </w:pPr>
            <w:r w:rsidRPr="006965B2">
              <w:rPr>
                <w:rFonts w:cstheme="minorHAnsi"/>
              </w:rPr>
              <w:t>за 2018-2022</w:t>
            </w:r>
          </w:p>
        </w:tc>
      </w:tr>
      <w:tr w:rsidR="00DC47B1" w:rsidRPr="006965B2" w:rsidTr="00DC47B1">
        <w:trPr>
          <w:trHeight w:val="330"/>
        </w:trPr>
        <w:tc>
          <w:tcPr>
            <w:tcW w:w="1997" w:type="pct"/>
            <w:shd w:val="clear" w:color="auto" w:fill="auto"/>
            <w:vAlign w:val="center"/>
            <w:hideMark/>
          </w:tcPr>
          <w:p w:rsidR="00DC47B1" w:rsidRPr="006965B2" w:rsidRDefault="00DC47B1" w:rsidP="00DC47B1">
            <w:pPr>
              <w:jc w:val="center"/>
              <w:rPr>
                <w:rFonts w:cstheme="minorHAnsi"/>
              </w:rPr>
            </w:pPr>
            <w:r w:rsidRPr="006965B2">
              <w:rPr>
                <w:rFonts w:cstheme="minorHAnsi"/>
              </w:rPr>
              <w:t>Общий прирост/убыль</w:t>
            </w:r>
          </w:p>
        </w:tc>
        <w:tc>
          <w:tcPr>
            <w:tcW w:w="420" w:type="pct"/>
            <w:vAlign w:val="bottom"/>
          </w:tcPr>
          <w:p w:rsidR="00DC47B1" w:rsidRPr="006965B2" w:rsidRDefault="00DC47B1" w:rsidP="00DC47B1">
            <w:pPr>
              <w:jc w:val="center"/>
              <w:rPr>
                <w:rFonts w:cstheme="minorHAnsi"/>
              </w:rPr>
            </w:pPr>
            <w:r w:rsidRPr="006965B2">
              <w:rPr>
                <w:rFonts w:ascii="Calibri" w:hAnsi="Calibri" w:cs="Calibri"/>
              </w:rPr>
              <w:t>-326</w:t>
            </w:r>
          </w:p>
        </w:tc>
        <w:tc>
          <w:tcPr>
            <w:tcW w:w="420" w:type="pct"/>
            <w:shd w:val="clear" w:color="auto" w:fill="auto"/>
            <w:vAlign w:val="bottom"/>
          </w:tcPr>
          <w:p w:rsidR="00DC47B1" w:rsidRPr="006965B2" w:rsidRDefault="00DC47B1" w:rsidP="00DC47B1">
            <w:pPr>
              <w:jc w:val="center"/>
              <w:rPr>
                <w:rFonts w:cstheme="minorHAnsi"/>
              </w:rPr>
            </w:pPr>
            <w:r w:rsidRPr="006965B2">
              <w:rPr>
                <w:rFonts w:ascii="Calibri" w:hAnsi="Calibri" w:cs="Calibri"/>
              </w:rPr>
              <w:t>-252</w:t>
            </w:r>
          </w:p>
        </w:tc>
        <w:tc>
          <w:tcPr>
            <w:tcW w:w="420" w:type="pct"/>
            <w:vAlign w:val="bottom"/>
          </w:tcPr>
          <w:p w:rsidR="00DC47B1" w:rsidRPr="006965B2" w:rsidRDefault="00DC47B1" w:rsidP="00DC47B1">
            <w:pPr>
              <w:jc w:val="center"/>
              <w:rPr>
                <w:rFonts w:cstheme="minorHAnsi"/>
              </w:rPr>
            </w:pPr>
            <w:r w:rsidRPr="006965B2">
              <w:rPr>
                <w:rFonts w:ascii="Calibri" w:hAnsi="Calibri" w:cs="Calibri"/>
              </w:rPr>
              <w:t>-418</w:t>
            </w:r>
          </w:p>
        </w:tc>
        <w:tc>
          <w:tcPr>
            <w:tcW w:w="420" w:type="pct"/>
            <w:shd w:val="clear" w:color="auto" w:fill="auto"/>
            <w:vAlign w:val="bottom"/>
          </w:tcPr>
          <w:p w:rsidR="00DC47B1" w:rsidRPr="006965B2" w:rsidRDefault="00DC47B1" w:rsidP="00DC47B1">
            <w:pPr>
              <w:jc w:val="center"/>
              <w:rPr>
                <w:rFonts w:cstheme="minorHAnsi"/>
              </w:rPr>
            </w:pPr>
            <w:r w:rsidRPr="006965B2">
              <w:rPr>
                <w:rFonts w:ascii="Calibri" w:hAnsi="Calibri" w:cs="Calibri"/>
              </w:rPr>
              <w:t>-407</w:t>
            </w:r>
          </w:p>
        </w:tc>
        <w:tc>
          <w:tcPr>
            <w:tcW w:w="420" w:type="pct"/>
            <w:vAlign w:val="bottom"/>
          </w:tcPr>
          <w:p w:rsidR="00DC47B1" w:rsidRPr="006965B2" w:rsidRDefault="00DC47B1" w:rsidP="00DC47B1">
            <w:pPr>
              <w:jc w:val="center"/>
              <w:rPr>
                <w:rFonts w:cstheme="minorHAnsi"/>
              </w:rPr>
            </w:pPr>
            <w:r w:rsidRPr="006965B2">
              <w:rPr>
                <w:rFonts w:ascii="Calibri" w:hAnsi="Calibri" w:cs="Calibri"/>
              </w:rPr>
              <w:t>-956*</w:t>
            </w:r>
          </w:p>
        </w:tc>
        <w:tc>
          <w:tcPr>
            <w:tcW w:w="903" w:type="pct"/>
            <w:vAlign w:val="center"/>
          </w:tcPr>
          <w:p w:rsidR="00DC47B1" w:rsidRPr="006965B2" w:rsidRDefault="00DC47B1" w:rsidP="00DC47B1">
            <w:pPr>
              <w:jc w:val="center"/>
              <w:rPr>
                <w:rFonts w:cstheme="minorHAnsi"/>
              </w:rPr>
            </w:pPr>
            <w:r w:rsidRPr="006965B2">
              <w:rPr>
                <w:rFonts w:cstheme="minorHAnsi"/>
              </w:rPr>
              <w:t>-472</w:t>
            </w:r>
          </w:p>
        </w:tc>
      </w:tr>
      <w:tr w:rsidR="00DC47B1" w:rsidRPr="006965B2" w:rsidTr="00DC47B1">
        <w:trPr>
          <w:trHeight w:val="330"/>
        </w:trPr>
        <w:tc>
          <w:tcPr>
            <w:tcW w:w="1997" w:type="pct"/>
            <w:shd w:val="clear" w:color="auto" w:fill="auto"/>
            <w:vAlign w:val="center"/>
          </w:tcPr>
          <w:p w:rsidR="00DC47B1" w:rsidRPr="006965B2" w:rsidRDefault="00DC47B1" w:rsidP="00DC47B1">
            <w:pPr>
              <w:jc w:val="center"/>
              <w:rPr>
                <w:rFonts w:cstheme="minorHAnsi"/>
              </w:rPr>
            </w:pPr>
            <w:r w:rsidRPr="006965B2">
              <w:rPr>
                <w:rFonts w:cstheme="minorHAnsi"/>
              </w:rPr>
              <w:t>Естественный прирост/убыль</w:t>
            </w:r>
          </w:p>
        </w:tc>
        <w:tc>
          <w:tcPr>
            <w:tcW w:w="420" w:type="pct"/>
            <w:vAlign w:val="bottom"/>
          </w:tcPr>
          <w:p w:rsidR="00DC47B1" w:rsidRPr="006965B2" w:rsidRDefault="00DC47B1" w:rsidP="00DC47B1">
            <w:pPr>
              <w:jc w:val="center"/>
              <w:rPr>
                <w:rFonts w:cstheme="minorHAnsi"/>
              </w:rPr>
            </w:pPr>
            <w:r w:rsidRPr="006965B2">
              <w:rPr>
                <w:rFonts w:ascii="Calibri" w:hAnsi="Calibri" w:cs="Calibri"/>
              </w:rPr>
              <w:t>-118</w:t>
            </w:r>
          </w:p>
        </w:tc>
        <w:tc>
          <w:tcPr>
            <w:tcW w:w="420" w:type="pct"/>
            <w:shd w:val="clear" w:color="auto" w:fill="auto"/>
            <w:vAlign w:val="bottom"/>
          </w:tcPr>
          <w:p w:rsidR="00DC47B1" w:rsidRPr="006965B2" w:rsidRDefault="00DC47B1" w:rsidP="00DC47B1">
            <w:pPr>
              <w:jc w:val="center"/>
              <w:rPr>
                <w:rFonts w:cstheme="minorHAnsi"/>
              </w:rPr>
            </w:pPr>
            <w:r w:rsidRPr="006965B2">
              <w:rPr>
                <w:rFonts w:ascii="Calibri" w:hAnsi="Calibri" w:cs="Calibri"/>
              </w:rPr>
              <w:t>-132</w:t>
            </w:r>
          </w:p>
        </w:tc>
        <w:tc>
          <w:tcPr>
            <w:tcW w:w="420" w:type="pct"/>
            <w:vAlign w:val="bottom"/>
          </w:tcPr>
          <w:p w:rsidR="00DC47B1" w:rsidRPr="006965B2" w:rsidRDefault="00DC47B1" w:rsidP="00DC47B1">
            <w:pPr>
              <w:jc w:val="center"/>
              <w:rPr>
                <w:rFonts w:cstheme="minorHAnsi"/>
              </w:rPr>
            </w:pPr>
            <w:r w:rsidRPr="006965B2">
              <w:rPr>
                <w:rFonts w:ascii="Calibri" w:hAnsi="Calibri" w:cs="Calibri"/>
              </w:rPr>
              <w:t>-255</w:t>
            </w:r>
          </w:p>
        </w:tc>
        <w:tc>
          <w:tcPr>
            <w:tcW w:w="420" w:type="pct"/>
            <w:shd w:val="clear" w:color="auto" w:fill="auto"/>
            <w:vAlign w:val="bottom"/>
          </w:tcPr>
          <w:p w:rsidR="00DC47B1" w:rsidRPr="006965B2" w:rsidRDefault="00DC47B1" w:rsidP="00DC47B1">
            <w:pPr>
              <w:jc w:val="center"/>
              <w:rPr>
                <w:rFonts w:cstheme="minorHAnsi"/>
              </w:rPr>
            </w:pPr>
            <w:r w:rsidRPr="006965B2">
              <w:rPr>
                <w:rFonts w:ascii="Calibri" w:hAnsi="Calibri" w:cs="Calibri"/>
              </w:rPr>
              <w:t>-262</w:t>
            </w:r>
          </w:p>
        </w:tc>
        <w:tc>
          <w:tcPr>
            <w:tcW w:w="420" w:type="pct"/>
            <w:vAlign w:val="bottom"/>
          </w:tcPr>
          <w:p w:rsidR="00DC47B1" w:rsidRPr="006965B2" w:rsidRDefault="00DC47B1" w:rsidP="00DC47B1">
            <w:pPr>
              <w:jc w:val="center"/>
              <w:rPr>
                <w:rFonts w:cstheme="minorHAnsi"/>
              </w:rPr>
            </w:pPr>
            <w:r w:rsidRPr="006965B2">
              <w:rPr>
                <w:rFonts w:ascii="Calibri" w:hAnsi="Calibri" w:cs="Calibri"/>
              </w:rPr>
              <w:t>-188</w:t>
            </w:r>
          </w:p>
        </w:tc>
        <w:tc>
          <w:tcPr>
            <w:tcW w:w="903" w:type="pct"/>
            <w:vAlign w:val="center"/>
          </w:tcPr>
          <w:p w:rsidR="00DC47B1" w:rsidRPr="006965B2" w:rsidRDefault="00DC47B1" w:rsidP="00DC47B1">
            <w:pPr>
              <w:jc w:val="center"/>
              <w:rPr>
                <w:rFonts w:cstheme="minorHAnsi"/>
              </w:rPr>
            </w:pPr>
            <w:r w:rsidRPr="006965B2">
              <w:rPr>
                <w:rFonts w:cstheme="minorHAnsi"/>
              </w:rPr>
              <w:t>-191</w:t>
            </w:r>
          </w:p>
        </w:tc>
      </w:tr>
      <w:tr w:rsidR="00DC47B1" w:rsidRPr="006965B2" w:rsidTr="00DC47B1">
        <w:trPr>
          <w:trHeight w:val="330"/>
        </w:trPr>
        <w:tc>
          <w:tcPr>
            <w:tcW w:w="1997" w:type="pct"/>
            <w:shd w:val="clear" w:color="auto" w:fill="auto"/>
            <w:vAlign w:val="center"/>
          </w:tcPr>
          <w:p w:rsidR="00DC47B1" w:rsidRPr="006965B2" w:rsidRDefault="00DC47B1" w:rsidP="00DC47B1">
            <w:pPr>
              <w:jc w:val="center"/>
              <w:rPr>
                <w:rFonts w:cstheme="minorHAnsi"/>
              </w:rPr>
            </w:pPr>
            <w:r w:rsidRPr="006965B2">
              <w:rPr>
                <w:rFonts w:cstheme="minorHAnsi"/>
              </w:rPr>
              <w:t>Миграционный прирост/убыль</w:t>
            </w:r>
          </w:p>
        </w:tc>
        <w:tc>
          <w:tcPr>
            <w:tcW w:w="420" w:type="pct"/>
            <w:vAlign w:val="center"/>
          </w:tcPr>
          <w:p w:rsidR="00DC47B1" w:rsidRPr="006965B2" w:rsidRDefault="00DC47B1" w:rsidP="00DC47B1">
            <w:pPr>
              <w:jc w:val="center"/>
              <w:rPr>
                <w:rFonts w:cstheme="minorHAnsi"/>
              </w:rPr>
            </w:pPr>
            <w:r w:rsidRPr="006965B2">
              <w:t>-208</w:t>
            </w:r>
          </w:p>
        </w:tc>
        <w:tc>
          <w:tcPr>
            <w:tcW w:w="420" w:type="pct"/>
            <w:shd w:val="clear" w:color="auto" w:fill="auto"/>
            <w:vAlign w:val="center"/>
          </w:tcPr>
          <w:p w:rsidR="00DC47B1" w:rsidRPr="006965B2" w:rsidRDefault="00DC47B1" w:rsidP="00DC47B1">
            <w:pPr>
              <w:jc w:val="center"/>
              <w:rPr>
                <w:rFonts w:cstheme="minorHAnsi"/>
              </w:rPr>
            </w:pPr>
            <w:r w:rsidRPr="006965B2">
              <w:t>-120</w:t>
            </w:r>
          </w:p>
        </w:tc>
        <w:tc>
          <w:tcPr>
            <w:tcW w:w="420" w:type="pct"/>
            <w:vAlign w:val="center"/>
          </w:tcPr>
          <w:p w:rsidR="00DC47B1" w:rsidRPr="006965B2" w:rsidRDefault="00DC47B1" w:rsidP="00DC47B1">
            <w:pPr>
              <w:jc w:val="center"/>
              <w:rPr>
                <w:rFonts w:cstheme="minorHAnsi"/>
              </w:rPr>
            </w:pPr>
            <w:r w:rsidRPr="006965B2">
              <w:t>-158</w:t>
            </w:r>
          </w:p>
        </w:tc>
        <w:tc>
          <w:tcPr>
            <w:tcW w:w="420" w:type="pct"/>
            <w:shd w:val="clear" w:color="auto" w:fill="auto"/>
            <w:vAlign w:val="center"/>
          </w:tcPr>
          <w:p w:rsidR="00DC47B1" w:rsidRPr="006965B2" w:rsidRDefault="00DC47B1" w:rsidP="00DC47B1">
            <w:pPr>
              <w:jc w:val="center"/>
              <w:rPr>
                <w:rFonts w:cstheme="minorHAnsi"/>
              </w:rPr>
            </w:pPr>
            <w:r w:rsidRPr="006965B2">
              <w:t>-145</w:t>
            </w:r>
          </w:p>
        </w:tc>
        <w:tc>
          <w:tcPr>
            <w:tcW w:w="420" w:type="pct"/>
            <w:vAlign w:val="center"/>
          </w:tcPr>
          <w:p w:rsidR="00DC47B1" w:rsidRPr="006965B2" w:rsidRDefault="00DC47B1" w:rsidP="00DC47B1">
            <w:pPr>
              <w:jc w:val="center"/>
              <w:rPr>
                <w:rFonts w:cstheme="minorHAnsi"/>
              </w:rPr>
            </w:pPr>
            <w:r w:rsidRPr="006965B2">
              <w:t>-146</w:t>
            </w:r>
          </w:p>
        </w:tc>
        <w:tc>
          <w:tcPr>
            <w:tcW w:w="903" w:type="pct"/>
            <w:vAlign w:val="center"/>
          </w:tcPr>
          <w:p w:rsidR="00DC47B1" w:rsidRPr="006965B2" w:rsidRDefault="00DC47B1" w:rsidP="00DC47B1">
            <w:pPr>
              <w:jc w:val="center"/>
              <w:rPr>
                <w:rFonts w:cstheme="minorHAnsi"/>
              </w:rPr>
            </w:pPr>
            <w:r w:rsidRPr="006965B2">
              <w:rPr>
                <w:rFonts w:cstheme="minorHAnsi"/>
              </w:rPr>
              <w:t>-155</w:t>
            </w:r>
          </w:p>
        </w:tc>
      </w:tr>
    </w:tbl>
    <w:p w:rsidR="00DC47B1" w:rsidRPr="006965B2" w:rsidRDefault="00DC47B1" w:rsidP="00DC47B1">
      <w:pPr>
        <w:pStyle w:val="afe"/>
        <w:spacing w:before="0" w:after="0"/>
        <w:ind w:firstLine="709"/>
        <w:jc w:val="right"/>
        <w:rPr>
          <w:rFonts w:asciiTheme="minorHAnsi" w:hAnsiTheme="minorHAnsi" w:cstheme="minorHAnsi"/>
          <w:i/>
          <w:sz w:val="23"/>
          <w:szCs w:val="23"/>
        </w:rPr>
      </w:pPr>
    </w:p>
    <w:p w:rsidR="00DC47B1" w:rsidRPr="006965B2" w:rsidRDefault="00DC47B1" w:rsidP="00DC47B1">
      <w:pPr>
        <w:pStyle w:val="afff3"/>
        <w:spacing w:line="240" w:lineRule="auto"/>
        <w:rPr>
          <w:rFonts w:asciiTheme="minorHAnsi" w:hAnsiTheme="minorHAnsi" w:cstheme="minorHAnsi"/>
          <w:sz w:val="20"/>
          <w:szCs w:val="20"/>
        </w:rPr>
      </w:pPr>
      <w:r w:rsidRPr="006965B2">
        <w:rPr>
          <w:rFonts w:asciiTheme="minorHAnsi" w:hAnsiTheme="minorHAnsi" w:cstheme="minorHAnsi"/>
          <w:sz w:val="20"/>
          <w:szCs w:val="20"/>
        </w:rPr>
        <w:t xml:space="preserve">*-резкая убыль численности населения обусловлена корректировкой общей численности населения муниципального района после переписи населения 2020 года. </w:t>
      </w:r>
    </w:p>
    <w:p w:rsidR="00DC47B1" w:rsidRPr="006965B2" w:rsidRDefault="00DC47B1" w:rsidP="00DC47B1">
      <w:pPr>
        <w:pStyle w:val="afff3"/>
        <w:spacing w:line="240" w:lineRule="auto"/>
        <w:rPr>
          <w:rFonts w:asciiTheme="minorHAnsi" w:hAnsiTheme="minorHAnsi" w:cstheme="minorHAnsi"/>
          <w:sz w:val="26"/>
          <w:szCs w:val="26"/>
        </w:rPr>
      </w:pPr>
    </w:p>
    <w:p w:rsidR="00DC47B1" w:rsidRPr="006965B2" w:rsidRDefault="00DC47B1" w:rsidP="00DC47B1">
      <w:pPr>
        <w:pStyle w:val="afff3"/>
        <w:spacing w:line="240" w:lineRule="auto"/>
        <w:rPr>
          <w:rFonts w:asciiTheme="minorHAnsi" w:hAnsiTheme="minorHAnsi" w:cstheme="minorHAnsi"/>
          <w:sz w:val="26"/>
          <w:szCs w:val="26"/>
        </w:rPr>
      </w:pPr>
      <w:r w:rsidRPr="006965B2">
        <w:rPr>
          <w:rFonts w:asciiTheme="minorHAnsi" w:hAnsiTheme="minorHAnsi" w:cstheme="minorHAnsi"/>
          <w:sz w:val="26"/>
          <w:szCs w:val="26"/>
        </w:rPr>
        <w:lastRenderedPageBreak/>
        <w:t xml:space="preserve">Как видно из табл. </w:t>
      </w:r>
      <w:r>
        <w:rPr>
          <w:rFonts w:asciiTheme="minorHAnsi" w:hAnsiTheme="minorHAnsi" w:cstheme="minorHAnsi"/>
          <w:sz w:val="26"/>
          <w:szCs w:val="26"/>
        </w:rPr>
        <w:t>2</w:t>
      </w:r>
      <w:r w:rsidRPr="006965B2">
        <w:rPr>
          <w:rFonts w:asciiTheme="minorHAnsi" w:hAnsiTheme="minorHAnsi" w:cstheme="minorHAnsi"/>
          <w:sz w:val="26"/>
          <w:szCs w:val="26"/>
        </w:rPr>
        <w:t>.</w:t>
      </w:r>
      <w:r>
        <w:rPr>
          <w:rFonts w:asciiTheme="minorHAnsi" w:hAnsiTheme="minorHAnsi" w:cstheme="minorHAnsi"/>
          <w:sz w:val="26"/>
          <w:szCs w:val="26"/>
        </w:rPr>
        <w:t>2</w:t>
      </w:r>
      <w:r w:rsidRPr="006965B2">
        <w:rPr>
          <w:rFonts w:asciiTheme="minorHAnsi" w:hAnsiTheme="minorHAnsi" w:cstheme="minorHAnsi"/>
          <w:sz w:val="26"/>
          <w:szCs w:val="26"/>
        </w:rPr>
        <w:t>.2., факторами снижения численности населения в Купинском районе является как высокая естественная убыль населения, так и стабильный миграционный отток населения.</w:t>
      </w:r>
    </w:p>
    <w:p w:rsidR="00DC47B1" w:rsidRPr="006965B2" w:rsidRDefault="00DC47B1" w:rsidP="00DC47B1">
      <w:pPr>
        <w:pStyle w:val="afff3"/>
        <w:spacing w:line="240" w:lineRule="auto"/>
        <w:rPr>
          <w:rFonts w:asciiTheme="minorHAnsi" w:hAnsiTheme="minorHAnsi" w:cstheme="minorHAnsi"/>
          <w:sz w:val="26"/>
          <w:szCs w:val="26"/>
        </w:rPr>
      </w:pPr>
    </w:p>
    <w:p w:rsidR="00DC47B1" w:rsidRPr="006965B2" w:rsidRDefault="00DC47B1" w:rsidP="00DC47B1">
      <w:pPr>
        <w:pStyle w:val="afff3"/>
        <w:spacing w:before="120" w:after="120" w:line="240" w:lineRule="auto"/>
        <w:jc w:val="left"/>
        <w:rPr>
          <w:rFonts w:asciiTheme="minorHAnsi" w:hAnsiTheme="minorHAnsi" w:cstheme="minorHAnsi"/>
          <w:i/>
          <w:sz w:val="26"/>
          <w:szCs w:val="26"/>
        </w:rPr>
      </w:pPr>
      <w:r w:rsidRPr="006965B2">
        <w:rPr>
          <w:rFonts w:asciiTheme="minorHAnsi" w:hAnsiTheme="minorHAnsi" w:cstheme="minorHAnsi"/>
          <w:i/>
          <w:sz w:val="26"/>
          <w:szCs w:val="26"/>
        </w:rPr>
        <w:t>Естественное движение населения (воспроизводство населения).</w:t>
      </w:r>
    </w:p>
    <w:p w:rsidR="00DC47B1" w:rsidRPr="006965B2" w:rsidRDefault="00DC47B1" w:rsidP="00DC47B1">
      <w:pPr>
        <w:pStyle w:val="afff3"/>
        <w:spacing w:before="120" w:after="120" w:line="240" w:lineRule="auto"/>
        <w:rPr>
          <w:rFonts w:asciiTheme="minorHAnsi" w:hAnsiTheme="minorHAnsi" w:cstheme="minorHAnsi"/>
          <w:sz w:val="26"/>
          <w:szCs w:val="26"/>
        </w:rPr>
      </w:pPr>
      <w:r w:rsidRPr="006965B2">
        <w:rPr>
          <w:rFonts w:asciiTheme="minorHAnsi" w:hAnsiTheme="minorHAnsi" w:cstheme="minorHAnsi"/>
          <w:sz w:val="26"/>
          <w:szCs w:val="26"/>
        </w:rPr>
        <w:t>В последние годы абсолютное число родившихся в Купинском районе перешло в фазу постоянного сокращения и к 2021-2022 годам составило всего 250 рожденных детей (табл. 2.2.3), что существенно меньше уровня 2014 года (441 рожденных ребенка).</w:t>
      </w:r>
    </w:p>
    <w:p w:rsidR="00DC47B1" w:rsidRPr="006965B2" w:rsidRDefault="00DC47B1" w:rsidP="00DC47B1">
      <w:pPr>
        <w:pStyle w:val="afff3"/>
        <w:spacing w:before="120" w:after="120" w:line="240" w:lineRule="auto"/>
        <w:rPr>
          <w:rFonts w:asciiTheme="minorHAnsi" w:hAnsiTheme="minorHAnsi" w:cstheme="minorHAnsi"/>
          <w:sz w:val="26"/>
          <w:szCs w:val="26"/>
        </w:rPr>
      </w:pPr>
      <w:r w:rsidRPr="006965B2">
        <w:rPr>
          <w:rFonts w:asciiTheme="minorHAnsi" w:hAnsiTheme="minorHAnsi" w:cstheme="minorHAnsi"/>
          <w:sz w:val="26"/>
          <w:szCs w:val="26"/>
        </w:rPr>
        <w:t>К числу основных факторов уменьшения количества рожденных детей в последние годы можно отнести:</w:t>
      </w:r>
    </w:p>
    <w:p w:rsidR="00DC47B1" w:rsidRPr="006965B2" w:rsidRDefault="00DC47B1" w:rsidP="00E64E56">
      <w:pPr>
        <w:pStyle w:val="afff3"/>
        <w:numPr>
          <w:ilvl w:val="0"/>
          <w:numId w:val="30"/>
        </w:numPr>
        <w:spacing w:before="120" w:after="120" w:line="240" w:lineRule="auto"/>
        <w:ind w:left="0" w:firstLine="1128"/>
        <w:rPr>
          <w:rFonts w:asciiTheme="minorHAnsi" w:hAnsiTheme="minorHAnsi" w:cstheme="minorHAnsi"/>
          <w:sz w:val="26"/>
          <w:szCs w:val="26"/>
        </w:rPr>
      </w:pPr>
      <w:r w:rsidRPr="006965B2">
        <w:rPr>
          <w:rFonts w:asciiTheme="minorHAnsi" w:hAnsiTheme="minorHAnsi" w:cstheme="minorHAnsi"/>
          <w:sz w:val="26"/>
          <w:szCs w:val="26"/>
        </w:rPr>
        <w:t>вступление в наиболее репродуктивный возраст малочисленного поколения женщин, рожденных в кризисные 90-е годы;</w:t>
      </w:r>
    </w:p>
    <w:p w:rsidR="00DC47B1" w:rsidRPr="006965B2" w:rsidRDefault="00DC47B1" w:rsidP="00E64E56">
      <w:pPr>
        <w:pStyle w:val="afff3"/>
        <w:numPr>
          <w:ilvl w:val="0"/>
          <w:numId w:val="30"/>
        </w:numPr>
        <w:spacing w:before="120" w:after="120" w:line="240" w:lineRule="auto"/>
        <w:ind w:left="0" w:firstLine="1128"/>
        <w:rPr>
          <w:rFonts w:asciiTheme="minorHAnsi" w:hAnsiTheme="minorHAnsi" w:cstheme="minorHAnsi"/>
          <w:sz w:val="26"/>
          <w:szCs w:val="26"/>
        </w:rPr>
      </w:pPr>
      <w:r w:rsidRPr="006965B2">
        <w:rPr>
          <w:rFonts w:asciiTheme="minorHAnsi" w:hAnsiTheme="minorHAnsi" w:cstheme="minorHAnsi"/>
          <w:sz w:val="26"/>
          <w:szCs w:val="26"/>
        </w:rPr>
        <w:t xml:space="preserve">реализация демографических планов большинства семей многочисленного поколения 80-х, обусловленное сокращением временного интервала очередности рождений посредством скорейшего получения материальной поддержки от государства (увеличение единовременных пособий по рождению ребенка, введение практики материнского капитала и т.д.). </w:t>
      </w:r>
    </w:p>
    <w:p w:rsidR="00DC47B1" w:rsidRPr="006965B2" w:rsidRDefault="00DC47B1" w:rsidP="00E64E56">
      <w:pPr>
        <w:pStyle w:val="afff3"/>
        <w:numPr>
          <w:ilvl w:val="0"/>
          <w:numId w:val="30"/>
        </w:numPr>
        <w:spacing w:before="120" w:after="120" w:line="240" w:lineRule="auto"/>
        <w:ind w:left="0" w:firstLine="1128"/>
        <w:rPr>
          <w:rFonts w:asciiTheme="minorHAnsi" w:hAnsiTheme="minorHAnsi" w:cstheme="minorHAnsi"/>
          <w:sz w:val="26"/>
          <w:szCs w:val="26"/>
        </w:rPr>
      </w:pPr>
      <w:r w:rsidRPr="006965B2">
        <w:rPr>
          <w:rFonts w:asciiTheme="minorHAnsi" w:hAnsiTheme="minorHAnsi" w:cstheme="minorHAnsi"/>
          <w:sz w:val="26"/>
          <w:szCs w:val="26"/>
        </w:rPr>
        <w:t>миграционный отток трудоспособного населения</w:t>
      </w:r>
    </w:p>
    <w:p w:rsidR="00DC47B1" w:rsidRPr="006965B2" w:rsidRDefault="00DC47B1" w:rsidP="00DC47B1">
      <w:pPr>
        <w:pStyle w:val="afe"/>
        <w:spacing w:before="0" w:after="0"/>
        <w:ind w:firstLine="709"/>
        <w:jc w:val="right"/>
        <w:rPr>
          <w:rFonts w:asciiTheme="minorHAnsi" w:hAnsiTheme="minorHAnsi" w:cstheme="minorHAnsi"/>
          <w:i/>
          <w:sz w:val="23"/>
          <w:szCs w:val="23"/>
        </w:rPr>
      </w:pPr>
      <w:r w:rsidRPr="006965B2">
        <w:rPr>
          <w:rFonts w:asciiTheme="minorHAnsi" w:hAnsiTheme="minorHAnsi" w:cstheme="minorHAnsi"/>
          <w:i/>
          <w:sz w:val="23"/>
          <w:szCs w:val="23"/>
        </w:rPr>
        <w:t xml:space="preserve">Таблица </w:t>
      </w:r>
      <w:r>
        <w:rPr>
          <w:rFonts w:asciiTheme="minorHAnsi" w:hAnsiTheme="minorHAnsi" w:cstheme="minorHAnsi"/>
          <w:i/>
          <w:sz w:val="23"/>
          <w:szCs w:val="23"/>
        </w:rPr>
        <w:t>2</w:t>
      </w:r>
      <w:r w:rsidRPr="006965B2">
        <w:rPr>
          <w:rFonts w:asciiTheme="minorHAnsi" w:hAnsiTheme="minorHAnsi" w:cstheme="minorHAnsi"/>
          <w:i/>
          <w:sz w:val="23"/>
          <w:szCs w:val="23"/>
        </w:rPr>
        <w:t>.</w:t>
      </w:r>
      <w:r>
        <w:rPr>
          <w:rFonts w:asciiTheme="minorHAnsi" w:hAnsiTheme="minorHAnsi" w:cstheme="minorHAnsi"/>
          <w:i/>
          <w:sz w:val="23"/>
          <w:szCs w:val="23"/>
        </w:rPr>
        <w:t>2</w:t>
      </w:r>
      <w:r w:rsidRPr="006965B2">
        <w:rPr>
          <w:rFonts w:asciiTheme="minorHAnsi" w:hAnsiTheme="minorHAnsi" w:cstheme="minorHAnsi"/>
          <w:i/>
          <w:sz w:val="23"/>
          <w:szCs w:val="23"/>
        </w:rPr>
        <w:t>.3.</w:t>
      </w:r>
    </w:p>
    <w:p w:rsidR="00DC47B1" w:rsidRDefault="00DC47B1" w:rsidP="00DC47B1">
      <w:pPr>
        <w:pStyle w:val="afe"/>
        <w:spacing w:before="0" w:after="0"/>
        <w:ind w:firstLine="709"/>
        <w:jc w:val="right"/>
        <w:rPr>
          <w:rFonts w:asciiTheme="minorHAnsi" w:hAnsiTheme="minorHAnsi" w:cstheme="minorHAnsi"/>
          <w:i/>
          <w:sz w:val="23"/>
          <w:szCs w:val="23"/>
        </w:rPr>
      </w:pPr>
      <w:r w:rsidRPr="006965B2">
        <w:rPr>
          <w:rFonts w:asciiTheme="minorHAnsi" w:hAnsiTheme="minorHAnsi" w:cstheme="minorHAnsi"/>
          <w:i/>
          <w:sz w:val="23"/>
          <w:szCs w:val="23"/>
        </w:rPr>
        <w:t xml:space="preserve">Основные показатели воспроизводства населения Купинского района </w:t>
      </w:r>
    </w:p>
    <w:p w:rsidR="00DC47B1" w:rsidRPr="006965B2" w:rsidRDefault="00DC47B1" w:rsidP="00DC47B1">
      <w:pPr>
        <w:pStyle w:val="afe"/>
        <w:spacing w:before="0" w:after="0"/>
        <w:ind w:firstLine="709"/>
        <w:jc w:val="right"/>
        <w:rPr>
          <w:rFonts w:asciiTheme="minorHAnsi" w:hAnsiTheme="minorHAnsi" w:cstheme="minorHAnsi"/>
          <w:i/>
          <w:sz w:val="23"/>
          <w:szCs w:val="23"/>
        </w:rPr>
      </w:pPr>
      <w:r w:rsidRPr="006965B2">
        <w:rPr>
          <w:rFonts w:asciiTheme="minorHAnsi" w:hAnsiTheme="minorHAnsi" w:cstheme="minorHAnsi"/>
          <w:i/>
          <w:sz w:val="23"/>
          <w:szCs w:val="23"/>
        </w:rPr>
        <w:t>в динамике с 2018 по 2022 года, человек</w:t>
      </w:r>
      <w:r w:rsidRPr="006965B2">
        <w:rPr>
          <w:rStyle w:val="af2"/>
          <w:rFonts w:asciiTheme="minorHAnsi" w:hAnsiTheme="minorHAnsi" w:cstheme="minorHAnsi"/>
          <w:i/>
          <w:sz w:val="23"/>
          <w:szCs w:val="23"/>
        </w:rPr>
        <w:footnoteReference w:id="7"/>
      </w:r>
    </w:p>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696"/>
        <w:gridCol w:w="696"/>
        <w:gridCol w:w="696"/>
        <w:gridCol w:w="696"/>
        <w:gridCol w:w="855"/>
        <w:gridCol w:w="2643"/>
      </w:tblGrid>
      <w:tr w:rsidR="00DC47B1" w:rsidRPr="006965B2" w:rsidTr="00DC47B1">
        <w:trPr>
          <w:trHeight w:val="330"/>
        </w:trPr>
        <w:tc>
          <w:tcPr>
            <w:tcW w:w="1624" w:type="pct"/>
            <w:shd w:val="clear" w:color="auto" w:fill="BFBFBF" w:themeFill="background1" w:themeFillShade="BF"/>
            <w:vAlign w:val="center"/>
            <w:hideMark/>
          </w:tcPr>
          <w:p w:rsidR="00DC47B1" w:rsidRPr="006965B2" w:rsidRDefault="00DC47B1" w:rsidP="00DC47B1">
            <w:pPr>
              <w:jc w:val="center"/>
              <w:rPr>
                <w:rFonts w:cstheme="minorHAnsi"/>
              </w:rPr>
            </w:pPr>
          </w:p>
        </w:tc>
        <w:tc>
          <w:tcPr>
            <w:tcW w:w="367" w:type="pct"/>
            <w:shd w:val="clear" w:color="auto" w:fill="BFBFBF" w:themeFill="background1" w:themeFillShade="BF"/>
            <w:vAlign w:val="center"/>
            <w:hideMark/>
          </w:tcPr>
          <w:p w:rsidR="00DC47B1" w:rsidRPr="006965B2" w:rsidRDefault="00DC47B1" w:rsidP="00DC47B1">
            <w:pPr>
              <w:jc w:val="center"/>
              <w:rPr>
                <w:rFonts w:cstheme="minorHAnsi"/>
              </w:rPr>
            </w:pPr>
            <w:r w:rsidRPr="006965B2">
              <w:rPr>
                <w:rFonts w:cstheme="minorHAnsi"/>
              </w:rPr>
              <w:t>2018</w:t>
            </w:r>
          </w:p>
        </w:tc>
        <w:tc>
          <w:tcPr>
            <w:tcW w:w="367" w:type="pct"/>
            <w:shd w:val="clear" w:color="auto" w:fill="BFBFBF" w:themeFill="background1" w:themeFillShade="BF"/>
            <w:vAlign w:val="center"/>
          </w:tcPr>
          <w:p w:rsidR="00DC47B1" w:rsidRPr="006965B2" w:rsidRDefault="00DC47B1" w:rsidP="00DC47B1">
            <w:pPr>
              <w:jc w:val="center"/>
              <w:rPr>
                <w:rFonts w:cstheme="minorHAnsi"/>
              </w:rPr>
            </w:pPr>
            <w:r w:rsidRPr="006965B2">
              <w:rPr>
                <w:rFonts w:cstheme="minorHAnsi"/>
              </w:rPr>
              <w:t>2019</w:t>
            </w:r>
          </w:p>
        </w:tc>
        <w:tc>
          <w:tcPr>
            <w:tcW w:w="367" w:type="pct"/>
            <w:shd w:val="clear" w:color="auto" w:fill="BFBFBF" w:themeFill="background1" w:themeFillShade="BF"/>
            <w:vAlign w:val="center"/>
          </w:tcPr>
          <w:p w:rsidR="00DC47B1" w:rsidRPr="006965B2" w:rsidRDefault="00DC47B1" w:rsidP="00DC47B1">
            <w:pPr>
              <w:jc w:val="center"/>
              <w:rPr>
                <w:rFonts w:cstheme="minorHAnsi"/>
              </w:rPr>
            </w:pPr>
            <w:r w:rsidRPr="006965B2">
              <w:rPr>
                <w:rFonts w:cstheme="minorHAnsi"/>
              </w:rPr>
              <w:t>2020</w:t>
            </w:r>
          </w:p>
        </w:tc>
        <w:tc>
          <w:tcPr>
            <w:tcW w:w="367" w:type="pct"/>
            <w:shd w:val="clear" w:color="auto" w:fill="BFBFBF" w:themeFill="background1" w:themeFillShade="BF"/>
            <w:vAlign w:val="center"/>
          </w:tcPr>
          <w:p w:rsidR="00DC47B1" w:rsidRPr="006965B2" w:rsidRDefault="00DC47B1" w:rsidP="00DC47B1">
            <w:pPr>
              <w:jc w:val="center"/>
              <w:rPr>
                <w:rFonts w:cstheme="minorHAnsi"/>
              </w:rPr>
            </w:pPr>
            <w:r w:rsidRPr="006965B2">
              <w:rPr>
                <w:rFonts w:cstheme="minorHAnsi"/>
              </w:rPr>
              <w:t>2021</w:t>
            </w:r>
          </w:p>
        </w:tc>
        <w:tc>
          <w:tcPr>
            <w:tcW w:w="472" w:type="pct"/>
            <w:shd w:val="clear" w:color="auto" w:fill="BFBFBF" w:themeFill="background1" w:themeFillShade="BF"/>
            <w:vAlign w:val="center"/>
          </w:tcPr>
          <w:p w:rsidR="00DC47B1" w:rsidRPr="006965B2" w:rsidRDefault="00DC47B1" w:rsidP="00DC47B1">
            <w:pPr>
              <w:jc w:val="center"/>
              <w:rPr>
                <w:rFonts w:cstheme="minorHAnsi"/>
              </w:rPr>
            </w:pPr>
            <w:r w:rsidRPr="006965B2">
              <w:rPr>
                <w:rFonts w:cstheme="minorHAnsi"/>
              </w:rPr>
              <w:t>2022</w:t>
            </w:r>
          </w:p>
        </w:tc>
        <w:tc>
          <w:tcPr>
            <w:tcW w:w="1436" w:type="pct"/>
            <w:shd w:val="clear" w:color="auto" w:fill="BFBFBF" w:themeFill="background1" w:themeFillShade="BF"/>
            <w:vAlign w:val="center"/>
          </w:tcPr>
          <w:p w:rsidR="00DC47B1" w:rsidRPr="006965B2" w:rsidRDefault="00DC47B1" w:rsidP="00DC47B1">
            <w:pPr>
              <w:jc w:val="center"/>
              <w:rPr>
                <w:rFonts w:cstheme="minorHAnsi"/>
              </w:rPr>
            </w:pPr>
            <w:r w:rsidRPr="006965B2">
              <w:rPr>
                <w:rFonts w:cstheme="minorHAnsi"/>
              </w:rPr>
              <w:t>в среднем за 2018-2022</w:t>
            </w:r>
          </w:p>
        </w:tc>
      </w:tr>
      <w:tr w:rsidR="00DC47B1" w:rsidRPr="006965B2" w:rsidTr="00DC47B1">
        <w:trPr>
          <w:trHeight w:val="330"/>
        </w:trPr>
        <w:tc>
          <w:tcPr>
            <w:tcW w:w="1624" w:type="pct"/>
            <w:shd w:val="clear" w:color="auto" w:fill="auto"/>
            <w:vAlign w:val="center"/>
            <w:hideMark/>
          </w:tcPr>
          <w:p w:rsidR="00DC47B1" w:rsidRPr="006965B2" w:rsidRDefault="00DC47B1" w:rsidP="00DC47B1">
            <w:pPr>
              <w:jc w:val="center"/>
              <w:rPr>
                <w:rFonts w:cstheme="minorHAnsi"/>
              </w:rPr>
            </w:pPr>
            <w:r w:rsidRPr="006965B2">
              <w:rPr>
                <w:rFonts w:cstheme="minorHAnsi"/>
              </w:rPr>
              <w:t>Число родившихся</w:t>
            </w:r>
          </w:p>
        </w:tc>
        <w:tc>
          <w:tcPr>
            <w:tcW w:w="367" w:type="pct"/>
            <w:shd w:val="clear" w:color="auto" w:fill="auto"/>
            <w:vAlign w:val="center"/>
          </w:tcPr>
          <w:p w:rsidR="00DC47B1" w:rsidRPr="006965B2" w:rsidRDefault="00DC47B1" w:rsidP="00DC47B1">
            <w:pPr>
              <w:jc w:val="center"/>
              <w:rPr>
                <w:rFonts w:cstheme="minorHAnsi"/>
              </w:rPr>
            </w:pPr>
            <w:r w:rsidRPr="006965B2">
              <w:rPr>
                <w:rFonts w:cstheme="minorHAnsi"/>
              </w:rPr>
              <w:t>328</w:t>
            </w:r>
          </w:p>
        </w:tc>
        <w:tc>
          <w:tcPr>
            <w:tcW w:w="367" w:type="pct"/>
            <w:shd w:val="clear" w:color="auto" w:fill="auto"/>
            <w:vAlign w:val="center"/>
            <w:hideMark/>
          </w:tcPr>
          <w:p w:rsidR="00DC47B1" w:rsidRPr="006965B2" w:rsidRDefault="00DC47B1" w:rsidP="00DC47B1">
            <w:pPr>
              <w:jc w:val="center"/>
              <w:rPr>
                <w:rFonts w:cstheme="minorHAnsi"/>
              </w:rPr>
            </w:pPr>
            <w:r w:rsidRPr="006965B2">
              <w:rPr>
                <w:rFonts w:cstheme="minorHAnsi"/>
              </w:rPr>
              <w:t>300</w:t>
            </w:r>
          </w:p>
        </w:tc>
        <w:tc>
          <w:tcPr>
            <w:tcW w:w="367" w:type="pct"/>
            <w:shd w:val="clear" w:color="auto" w:fill="auto"/>
            <w:vAlign w:val="center"/>
            <w:hideMark/>
          </w:tcPr>
          <w:p w:rsidR="00DC47B1" w:rsidRPr="006965B2" w:rsidRDefault="00DC47B1" w:rsidP="00DC47B1">
            <w:pPr>
              <w:jc w:val="center"/>
              <w:rPr>
                <w:rFonts w:cstheme="minorHAnsi"/>
              </w:rPr>
            </w:pPr>
            <w:r w:rsidRPr="006965B2">
              <w:rPr>
                <w:rFonts w:cstheme="minorHAnsi"/>
              </w:rPr>
              <w:t>284</w:t>
            </w:r>
          </w:p>
        </w:tc>
        <w:tc>
          <w:tcPr>
            <w:tcW w:w="367" w:type="pct"/>
            <w:shd w:val="clear" w:color="auto" w:fill="auto"/>
            <w:vAlign w:val="center"/>
            <w:hideMark/>
          </w:tcPr>
          <w:p w:rsidR="00DC47B1" w:rsidRPr="006965B2" w:rsidRDefault="00DC47B1" w:rsidP="00DC47B1">
            <w:pPr>
              <w:jc w:val="center"/>
              <w:rPr>
                <w:rFonts w:cstheme="minorHAnsi"/>
              </w:rPr>
            </w:pPr>
            <w:r w:rsidRPr="006965B2">
              <w:rPr>
                <w:rFonts w:cstheme="minorHAnsi"/>
              </w:rPr>
              <w:t>250</w:t>
            </w:r>
          </w:p>
        </w:tc>
        <w:tc>
          <w:tcPr>
            <w:tcW w:w="472" w:type="pct"/>
            <w:vAlign w:val="center"/>
          </w:tcPr>
          <w:p w:rsidR="00DC47B1" w:rsidRPr="006965B2" w:rsidRDefault="00DC47B1" w:rsidP="00DC47B1">
            <w:pPr>
              <w:jc w:val="center"/>
              <w:rPr>
                <w:rFonts w:cstheme="minorHAnsi"/>
              </w:rPr>
            </w:pPr>
            <w:r w:rsidRPr="006965B2">
              <w:rPr>
                <w:rFonts w:cstheme="minorHAnsi"/>
              </w:rPr>
              <w:t>258</w:t>
            </w:r>
          </w:p>
        </w:tc>
        <w:tc>
          <w:tcPr>
            <w:tcW w:w="1436" w:type="pct"/>
            <w:vAlign w:val="center"/>
          </w:tcPr>
          <w:p w:rsidR="00DC47B1" w:rsidRPr="006965B2" w:rsidRDefault="00DC47B1" w:rsidP="00DC47B1">
            <w:pPr>
              <w:jc w:val="center"/>
              <w:rPr>
                <w:rFonts w:cstheme="minorHAnsi"/>
              </w:rPr>
            </w:pPr>
            <w:r>
              <w:rPr>
                <w:rFonts w:ascii="Calibri" w:hAnsi="Calibri" w:cstheme="minorHAnsi"/>
                <w:color w:val="000000"/>
              </w:rPr>
              <w:t>284</w:t>
            </w:r>
          </w:p>
        </w:tc>
      </w:tr>
      <w:tr w:rsidR="00DC47B1" w:rsidRPr="006965B2" w:rsidTr="00DC47B1">
        <w:trPr>
          <w:trHeight w:val="330"/>
        </w:trPr>
        <w:tc>
          <w:tcPr>
            <w:tcW w:w="1624" w:type="pct"/>
            <w:shd w:val="clear" w:color="auto" w:fill="auto"/>
            <w:vAlign w:val="center"/>
            <w:hideMark/>
          </w:tcPr>
          <w:p w:rsidR="00DC47B1" w:rsidRPr="006965B2" w:rsidRDefault="00DC47B1" w:rsidP="00DC47B1">
            <w:pPr>
              <w:jc w:val="center"/>
              <w:rPr>
                <w:rFonts w:cstheme="minorHAnsi"/>
              </w:rPr>
            </w:pPr>
            <w:r w:rsidRPr="006965B2">
              <w:rPr>
                <w:rFonts w:cstheme="minorHAnsi"/>
              </w:rPr>
              <w:t>Число умерших</w:t>
            </w:r>
          </w:p>
        </w:tc>
        <w:tc>
          <w:tcPr>
            <w:tcW w:w="367" w:type="pct"/>
            <w:shd w:val="clear" w:color="auto" w:fill="auto"/>
            <w:vAlign w:val="center"/>
          </w:tcPr>
          <w:p w:rsidR="00DC47B1" w:rsidRPr="006965B2" w:rsidRDefault="00DC47B1" w:rsidP="00DC47B1">
            <w:pPr>
              <w:jc w:val="center"/>
              <w:rPr>
                <w:rFonts w:cstheme="minorHAnsi"/>
              </w:rPr>
            </w:pPr>
            <w:r w:rsidRPr="006965B2">
              <w:rPr>
                <w:rFonts w:cstheme="minorHAnsi"/>
              </w:rPr>
              <w:t>446</w:t>
            </w:r>
          </w:p>
        </w:tc>
        <w:tc>
          <w:tcPr>
            <w:tcW w:w="367" w:type="pct"/>
            <w:shd w:val="clear" w:color="auto" w:fill="auto"/>
            <w:vAlign w:val="center"/>
            <w:hideMark/>
          </w:tcPr>
          <w:p w:rsidR="00DC47B1" w:rsidRPr="006965B2" w:rsidRDefault="00DC47B1" w:rsidP="00DC47B1">
            <w:pPr>
              <w:jc w:val="center"/>
              <w:rPr>
                <w:rFonts w:cstheme="minorHAnsi"/>
              </w:rPr>
            </w:pPr>
            <w:r w:rsidRPr="006965B2">
              <w:rPr>
                <w:rFonts w:cstheme="minorHAnsi"/>
              </w:rPr>
              <w:t>432</w:t>
            </w:r>
          </w:p>
        </w:tc>
        <w:tc>
          <w:tcPr>
            <w:tcW w:w="367" w:type="pct"/>
            <w:shd w:val="clear" w:color="auto" w:fill="auto"/>
            <w:vAlign w:val="center"/>
            <w:hideMark/>
          </w:tcPr>
          <w:p w:rsidR="00DC47B1" w:rsidRPr="006965B2" w:rsidRDefault="00DC47B1" w:rsidP="00DC47B1">
            <w:pPr>
              <w:jc w:val="center"/>
              <w:rPr>
                <w:rFonts w:cstheme="minorHAnsi"/>
              </w:rPr>
            </w:pPr>
            <w:r w:rsidRPr="006965B2">
              <w:rPr>
                <w:rFonts w:cstheme="minorHAnsi"/>
              </w:rPr>
              <w:t>539</w:t>
            </w:r>
          </w:p>
        </w:tc>
        <w:tc>
          <w:tcPr>
            <w:tcW w:w="367" w:type="pct"/>
            <w:shd w:val="clear" w:color="auto" w:fill="auto"/>
            <w:vAlign w:val="center"/>
            <w:hideMark/>
          </w:tcPr>
          <w:p w:rsidR="00DC47B1" w:rsidRPr="006965B2" w:rsidRDefault="00DC47B1" w:rsidP="00DC47B1">
            <w:pPr>
              <w:jc w:val="center"/>
              <w:rPr>
                <w:rFonts w:cstheme="minorHAnsi"/>
              </w:rPr>
            </w:pPr>
            <w:r w:rsidRPr="006965B2">
              <w:rPr>
                <w:rFonts w:cstheme="minorHAnsi"/>
              </w:rPr>
              <w:t>512</w:t>
            </w:r>
          </w:p>
        </w:tc>
        <w:tc>
          <w:tcPr>
            <w:tcW w:w="472" w:type="pct"/>
            <w:vAlign w:val="center"/>
          </w:tcPr>
          <w:p w:rsidR="00DC47B1" w:rsidRPr="006965B2" w:rsidRDefault="00DC47B1" w:rsidP="00DC47B1">
            <w:pPr>
              <w:jc w:val="center"/>
              <w:rPr>
                <w:rFonts w:cstheme="minorHAnsi"/>
              </w:rPr>
            </w:pPr>
            <w:r w:rsidRPr="006965B2">
              <w:rPr>
                <w:rFonts w:cstheme="minorHAnsi"/>
              </w:rPr>
              <w:t>446</w:t>
            </w:r>
          </w:p>
        </w:tc>
        <w:tc>
          <w:tcPr>
            <w:tcW w:w="1436" w:type="pct"/>
            <w:vAlign w:val="center"/>
          </w:tcPr>
          <w:p w:rsidR="00DC47B1" w:rsidRPr="006965B2" w:rsidRDefault="00DC47B1" w:rsidP="00DC47B1">
            <w:pPr>
              <w:jc w:val="center"/>
              <w:rPr>
                <w:rFonts w:cstheme="minorHAnsi"/>
              </w:rPr>
            </w:pPr>
            <w:r>
              <w:rPr>
                <w:rFonts w:ascii="Calibri" w:hAnsi="Calibri" w:cstheme="minorHAnsi"/>
                <w:color w:val="000000"/>
              </w:rPr>
              <w:t>475</w:t>
            </w:r>
          </w:p>
        </w:tc>
      </w:tr>
      <w:tr w:rsidR="00DC47B1" w:rsidRPr="006965B2" w:rsidTr="00DC47B1">
        <w:trPr>
          <w:trHeight w:val="330"/>
        </w:trPr>
        <w:tc>
          <w:tcPr>
            <w:tcW w:w="1624" w:type="pct"/>
            <w:shd w:val="clear" w:color="auto" w:fill="auto"/>
            <w:vAlign w:val="center"/>
            <w:hideMark/>
          </w:tcPr>
          <w:p w:rsidR="00DC47B1" w:rsidRPr="006965B2" w:rsidRDefault="00DC47B1" w:rsidP="00DC47B1">
            <w:pPr>
              <w:jc w:val="center"/>
              <w:rPr>
                <w:rFonts w:cstheme="minorHAnsi"/>
              </w:rPr>
            </w:pPr>
            <w:r w:rsidRPr="006965B2">
              <w:rPr>
                <w:rFonts w:cstheme="minorHAnsi"/>
              </w:rPr>
              <w:t>Естественный прирост (убыль)</w:t>
            </w:r>
          </w:p>
        </w:tc>
        <w:tc>
          <w:tcPr>
            <w:tcW w:w="367" w:type="pct"/>
            <w:shd w:val="clear" w:color="auto" w:fill="auto"/>
            <w:vAlign w:val="center"/>
          </w:tcPr>
          <w:p w:rsidR="00DC47B1" w:rsidRPr="006965B2" w:rsidRDefault="00DC47B1" w:rsidP="00DC47B1">
            <w:pPr>
              <w:jc w:val="center"/>
              <w:rPr>
                <w:rFonts w:cstheme="minorHAnsi"/>
              </w:rPr>
            </w:pPr>
            <w:r w:rsidRPr="006965B2">
              <w:rPr>
                <w:rFonts w:cstheme="minorHAnsi"/>
              </w:rPr>
              <w:t>-118</w:t>
            </w:r>
          </w:p>
        </w:tc>
        <w:tc>
          <w:tcPr>
            <w:tcW w:w="367" w:type="pct"/>
            <w:shd w:val="clear" w:color="auto" w:fill="auto"/>
            <w:vAlign w:val="center"/>
            <w:hideMark/>
          </w:tcPr>
          <w:p w:rsidR="00DC47B1" w:rsidRPr="006965B2" w:rsidRDefault="00DC47B1" w:rsidP="00DC47B1">
            <w:pPr>
              <w:jc w:val="center"/>
              <w:rPr>
                <w:rFonts w:cstheme="minorHAnsi"/>
              </w:rPr>
            </w:pPr>
            <w:r w:rsidRPr="006965B2">
              <w:rPr>
                <w:rFonts w:cstheme="minorHAnsi"/>
              </w:rPr>
              <w:t>-132</w:t>
            </w:r>
          </w:p>
        </w:tc>
        <w:tc>
          <w:tcPr>
            <w:tcW w:w="367" w:type="pct"/>
            <w:shd w:val="clear" w:color="auto" w:fill="auto"/>
            <w:vAlign w:val="center"/>
            <w:hideMark/>
          </w:tcPr>
          <w:p w:rsidR="00DC47B1" w:rsidRPr="006965B2" w:rsidRDefault="00DC47B1" w:rsidP="00DC47B1">
            <w:pPr>
              <w:jc w:val="center"/>
              <w:rPr>
                <w:rFonts w:cstheme="minorHAnsi"/>
              </w:rPr>
            </w:pPr>
            <w:r w:rsidRPr="006965B2">
              <w:rPr>
                <w:rFonts w:cstheme="minorHAnsi"/>
              </w:rPr>
              <w:t>-255</w:t>
            </w:r>
          </w:p>
        </w:tc>
        <w:tc>
          <w:tcPr>
            <w:tcW w:w="367" w:type="pct"/>
            <w:shd w:val="clear" w:color="auto" w:fill="auto"/>
            <w:vAlign w:val="center"/>
            <w:hideMark/>
          </w:tcPr>
          <w:p w:rsidR="00DC47B1" w:rsidRPr="006965B2" w:rsidRDefault="00DC47B1" w:rsidP="00DC47B1">
            <w:pPr>
              <w:jc w:val="center"/>
              <w:rPr>
                <w:rFonts w:cstheme="minorHAnsi"/>
              </w:rPr>
            </w:pPr>
            <w:r w:rsidRPr="006965B2">
              <w:rPr>
                <w:rFonts w:cstheme="minorHAnsi"/>
              </w:rPr>
              <w:t>-262</w:t>
            </w:r>
          </w:p>
        </w:tc>
        <w:tc>
          <w:tcPr>
            <w:tcW w:w="472" w:type="pct"/>
            <w:vAlign w:val="center"/>
          </w:tcPr>
          <w:p w:rsidR="00DC47B1" w:rsidRPr="006965B2" w:rsidRDefault="00DC47B1" w:rsidP="00DC47B1">
            <w:pPr>
              <w:jc w:val="center"/>
              <w:rPr>
                <w:rFonts w:cstheme="minorHAnsi"/>
              </w:rPr>
            </w:pPr>
            <w:r w:rsidRPr="006965B2">
              <w:rPr>
                <w:rFonts w:cstheme="minorHAnsi"/>
              </w:rPr>
              <w:t>-188</w:t>
            </w:r>
          </w:p>
        </w:tc>
        <w:tc>
          <w:tcPr>
            <w:tcW w:w="1436" w:type="pct"/>
            <w:vAlign w:val="center"/>
          </w:tcPr>
          <w:p w:rsidR="00DC47B1" w:rsidRPr="006965B2" w:rsidRDefault="00DC47B1" w:rsidP="00DC47B1">
            <w:pPr>
              <w:jc w:val="center"/>
              <w:rPr>
                <w:rFonts w:cstheme="minorHAnsi"/>
              </w:rPr>
            </w:pPr>
            <w:r>
              <w:rPr>
                <w:rFonts w:ascii="Calibri" w:hAnsi="Calibri" w:cstheme="minorHAnsi"/>
                <w:color w:val="000000"/>
              </w:rPr>
              <w:t>-191</w:t>
            </w:r>
          </w:p>
        </w:tc>
      </w:tr>
      <w:tr w:rsidR="00DC47B1" w:rsidRPr="006965B2" w:rsidTr="00DC47B1">
        <w:trPr>
          <w:trHeight w:val="330"/>
        </w:trPr>
        <w:tc>
          <w:tcPr>
            <w:tcW w:w="5000" w:type="pct"/>
            <w:gridSpan w:val="7"/>
            <w:shd w:val="clear" w:color="auto" w:fill="auto"/>
            <w:vAlign w:val="center"/>
          </w:tcPr>
          <w:p w:rsidR="00DC47B1" w:rsidRPr="006965B2" w:rsidRDefault="00DC47B1" w:rsidP="00DC47B1">
            <w:pPr>
              <w:jc w:val="center"/>
              <w:rPr>
                <w:rFonts w:cstheme="minorHAnsi"/>
              </w:rPr>
            </w:pPr>
            <w:r w:rsidRPr="006965B2">
              <w:rPr>
                <w:rFonts w:cstheme="minorHAnsi"/>
              </w:rPr>
              <w:t>на 1000 человек населения</w:t>
            </w:r>
          </w:p>
        </w:tc>
      </w:tr>
      <w:tr w:rsidR="00DC47B1" w:rsidRPr="006965B2" w:rsidTr="00DC47B1">
        <w:trPr>
          <w:trHeight w:val="330"/>
        </w:trPr>
        <w:tc>
          <w:tcPr>
            <w:tcW w:w="1624" w:type="pct"/>
            <w:shd w:val="clear" w:color="auto" w:fill="auto"/>
            <w:vAlign w:val="center"/>
            <w:hideMark/>
          </w:tcPr>
          <w:p w:rsidR="00DC47B1" w:rsidRPr="006965B2" w:rsidRDefault="00DC47B1" w:rsidP="00DC47B1">
            <w:pPr>
              <w:jc w:val="center"/>
              <w:rPr>
                <w:rFonts w:cstheme="minorHAnsi"/>
              </w:rPr>
            </w:pPr>
            <w:r w:rsidRPr="006965B2">
              <w:rPr>
                <w:rFonts w:cstheme="minorHAnsi"/>
              </w:rPr>
              <w:t>Число родившихся</w:t>
            </w:r>
          </w:p>
        </w:tc>
        <w:tc>
          <w:tcPr>
            <w:tcW w:w="367" w:type="pct"/>
            <w:shd w:val="clear" w:color="auto" w:fill="auto"/>
            <w:vAlign w:val="center"/>
          </w:tcPr>
          <w:p w:rsidR="00DC47B1" w:rsidRPr="006965B2" w:rsidRDefault="00DC47B1" w:rsidP="00DC47B1">
            <w:pPr>
              <w:jc w:val="center"/>
              <w:rPr>
                <w:rFonts w:cstheme="minorHAnsi"/>
              </w:rPr>
            </w:pPr>
            <w:r w:rsidRPr="006965B2">
              <w:rPr>
                <w:rFonts w:cstheme="minorHAnsi"/>
              </w:rPr>
              <w:t>11,8</w:t>
            </w:r>
          </w:p>
        </w:tc>
        <w:tc>
          <w:tcPr>
            <w:tcW w:w="367" w:type="pct"/>
            <w:shd w:val="clear" w:color="auto" w:fill="auto"/>
            <w:vAlign w:val="center"/>
          </w:tcPr>
          <w:p w:rsidR="00DC47B1" w:rsidRPr="006965B2" w:rsidRDefault="00DC47B1" w:rsidP="00DC47B1">
            <w:pPr>
              <w:jc w:val="center"/>
              <w:rPr>
                <w:rFonts w:cstheme="minorHAnsi"/>
              </w:rPr>
            </w:pPr>
            <w:r w:rsidRPr="006965B2">
              <w:rPr>
                <w:rFonts w:cstheme="minorHAnsi"/>
              </w:rPr>
              <w:t>10,9</w:t>
            </w:r>
          </w:p>
        </w:tc>
        <w:tc>
          <w:tcPr>
            <w:tcW w:w="367" w:type="pct"/>
            <w:shd w:val="clear" w:color="auto" w:fill="auto"/>
            <w:vAlign w:val="center"/>
          </w:tcPr>
          <w:p w:rsidR="00DC47B1" w:rsidRPr="006965B2" w:rsidRDefault="00DC47B1" w:rsidP="00DC47B1">
            <w:pPr>
              <w:jc w:val="center"/>
              <w:rPr>
                <w:rFonts w:cstheme="minorHAnsi"/>
              </w:rPr>
            </w:pPr>
            <w:r w:rsidRPr="006965B2">
              <w:rPr>
                <w:rFonts w:cstheme="minorHAnsi"/>
              </w:rPr>
              <w:t>10,4</w:t>
            </w:r>
          </w:p>
        </w:tc>
        <w:tc>
          <w:tcPr>
            <w:tcW w:w="367" w:type="pct"/>
            <w:shd w:val="clear" w:color="auto" w:fill="auto"/>
            <w:vAlign w:val="center"/>
          </w:tcPr>
          <w:p w:rsidR="00DC47B1" w:rsidRPr="006965B2" w:rsidRDefault="00DC47B1" w:rsidP="00DC47B1">
            <w:pPr>
              <w:jc w:val="center"/>
              <w:rPr>
                <w:rFonts w:cstheme="minorHAnsi"/>
              </w:rPr>
            </w:pPr>
            <w:r w:rsidRPr="006965B2">
              <w:rPr>
                <w:rFonts w:cstheme="minorHAnsi"/>
              </w:rPr>
              <w:t>9,3</w:t>
            </w:r>
          </w:p>
        </w:tc>
        <w:tc>
          <w:tcPr>
            <w:tcW w:w="472" w:type="pct"/>
            <w:vAlign w:val="center"/>
          </w:tcPr>
          <w:p w:rsidR="00DC47B1" w:rsidRPr="006965B2" w:rsidRDefault="00DC47B1" w:rsidP="00DC47B1">
            <w:pPr>
              <w:jc w:val="center"/>
              <w:rPr>
                <w:rFonts w:cstheme="minorHAnsi"/>
              </w:rPr>
            </w:pPr>
            <w:r w:rsidRPr="006965B2">
              <w:rPr>
                <w:rFonts w:cstheme="minorHAnsi"/>
              </w:rPr>
              <w:t>10,0</w:t>
            </w:r>
          </w:p>
        </w:tc>
        <w:tc>
          <w:tcPr>
            <w:tcW w:w="1436" w:type="pct"/>
            <w:vAlign w:val="center"/>
          </w:tcPr>
          <w:p w:rsidR="00DC47B1" w:rsidRPr="006965B2" w:rsidRDefault="00DC47B1" w:rsidP="00DC47B1">
            <w:pPr>
              <w:jc w:val="center"/>
              <w:rPr>
                <w:rFonts w:cstheme="minorHAnsi"/>
              </w:rPr>
            </w:pPr>
            <w:r>
              <w:rPr>
                <w:rFonts w:ascii="Calibri" w:hAnsi="Calibri" w:cstheme="minorHAnsi"/>
                <w:color w:val="000000"/>
              </w:rPr>
              <w:t>10,5</w:t>
            </w:r>
          </w:p>
        </w:tc>
      </w:tr>
      <w:tr w:rsidR="00DC47B1" w:rsidRPr="006965B2" w:rsidTr="00DC47B1">
        <w:trPr>
          <w:trHeight w:val="330"/>
        </w:trPr>
        <w:tc>
          <w:tcPr>
            <w:tcW w:w="1624" w:type="pct"/>
            <w:shd w:val="clear" w:color="auto" w:fill="auto"/>
            <w:vAlign w:val="center"/>
            <w:hideMark/>
          </w:tcPr>
          <w:p w:rsidR="00DC47B1" w:rsidRPr="006965B2" w:rsidRDefault="00DC47B1" w:rsidP="00DC47B1">
            <w:pPr>
              <w:jc w:val="center"/>
              <w:rPr>
                <w:rFonts w:cstheme="minorHAnsi"/>
              </w:rPr>
            </w:pPr>
            <w:r w:rsidRPr="006965B2">
              <w:rPr>
                <w:rFonts w:cstheme="minorHAnsi"/>
              </w:rPr>
              <w:t>Число умерших</w:t>
            </w:r>
          </w:p>
        </w:tc>
        <w:tc>
          <w:tcPr>
            <w:tcW w:w="367" w:type="pct"/>
            <w:shd w:val="clear" w:color="auto" w:fill="auto"/>
            <w:vAlign w:val="center"/>
          </w:tcPr>
          <w:p w:rsidR="00DC47B1" w:rsidRPr="006965B2" w:rsidRDefault="00DC47B1" w:rsidP="00DC47B1">
            <w:pPr>
              <w:jc w:val="center"/>
              <w:rPr>
                <w:rFonts w:cstheme="minorHAnsi"/>
              </w:rPr>
            </w:pPr>
            <w:r w:rsidRPr="006965B2">
              <w:rPr>
                <w:rFonts w:cstheme="minorHAnsi"/>
              </w:rPr>
              <w:t>16,0</w:t>
            </w:r>
          </w:p>
        </w:tc>
        <w:tc>
          <w:tcPr>
            <w:tcW w:w="367" w:type="pct"/>
            <w:shd w:val="clear" w:color="auto" w:fill="auto"/>
            <w:vAlign w:val="center"/>
          </w:tcPr>
          <w:p w:rsidR="00DC47B1" w:rsidRPr="006965B2" w:rsidRDefault="00DC47B1" w:rsidP="00DC47B1">
            <w:pPr>
              <w:jc w:val="center"/>
              <w:rPr>
                <w:rFonts w:cstheme="minorHAnsi"/>
              </w:rPr>
            </w:pPr>
            <w:r w:rsidRPr="006965B2">
              <w:rPr>
                <w:rFonts w:cstheme="minorHAnsi"/>
              </w:rPr>
              <w:t>15,6</w:t>
            </w:r>
          </w:p>
        </w:tc>
        <w:tc>
          <w:tcPr>
            <w:tcW w:w="367" w:type="pct"/>
            <w:shd w:val="clear" w:color="auto" w:fill="auto"/>
            <w:vAlign w:val="center"/>
          </w:tcPr>
          <w:p w:rsidR="00DC47B1" w:rsidRPr="006965B2" w:rsidRDefault="00DC47B1" w:rsidP="00DC47B1">
            <w:pPr>
              <w:jc w:val="center"/>
              <w:rPr>
                <w:rFonts w:cstheme="minorHAnsi"/>
              </w:rPr>
            </w:pPr>
            <w:r w:rsidRPr="006965B2">
              <w:rPr>
                <w:rFonts w:cstheme="minorHAnsi"/>
              </w:rPr>
              <w:t>19,8</w:t>
            </w:r>
          </w:p>
        </w:tc>
        <w:tc>
          <w:tcPr>
            <w:tcW w:w="367" w:type="pct"/>
            <w:shd w:val="clear" w:color="auto" w:fill="auto"/>
            <w:vAlign w:val="center"/>
          </w:tcPr>
          <w:p w:rsidR="00DC47B1" w:rsidRPr="006965B2" w:rsidRDefault="00DC47B1" w:rsidP="00DC47B1">
            <w:pPr>
              <w:jc w:val="center"/>
              <w:rPr>
                <w:rFonts w:cstheme="minorHAnsi"/>
              </w:rPr>
            </w:pPr>
            <w:r w:rsidRPr="006965B2">
              <w:rPr>
                <w:rFonts w:cstheme="minorHAnsi"/>
              </w:rPr>
              <w:t>19,1</w:t>
            </w:r>
          </w:p>
        </w:tc>
        <w:tc>
          <w:tcPr>
            <w:tcW w:w="472" w:type="pct"/>
            <w:vAlign w:val="center"/>
          </w:tcPr>
          <w:p w:rsidR="00DC47B1" w:rsidRPr="006965B2" w:rsidRDefault="00DC47B1" w:rsidP="00DC47B1">
            <w:pPr>
              <w:jc w:val="center"/>
              <w:rPr>
                <w:rFonts w:cstheme="minorHAnsi"/>
              </w:rPr>
            </w:pPr>
            <w:r w:rsidRPr="006965B2">
              <w:rPr>
                <w:rFonts w:cstheme="minorHAnsi"/>
              </w:rPr>
              <w:t>17,2</w:t>
            </w:r>
          </w:p>
        </w:tc>
        <w:tc>
          <w:tcPr>
            <w:tcW w:w="1436" w:type="pct"/>
            <w:vAlign w:val="center"/>
          </w:tcPr>
          <w:p w:rsidR="00DC47B1" w:rsidRPr="006965B2" w:rsidRDefault="00DC47B1" w:rsidP="00DC47B1">
            <w:pPr>
              <w:jc w:val="center"/>
              <w:rPr>
                <w:rFonts w:cstheme="minorHAnsi"/>
              </w:rPr>
            </w:pPr>
            <w:r>
              <w:rPr>
                <w:rFonts w:ascii="Calibri" w:hAnsi="Calibri" w:cstheme="minorHAnsi"/>
                <w:color w:val="000000"/>
              </w:rPr>
              <w:t>17,5</w:t>
            </w:r>
          </w:p>
        </w:tc>
      </w:tr>
      <w:tr w:rsidR="00DC47B1" w:rsidRPr="006965B2" w:rsidTr="00DC47B1">
        <w:trPr>
          <w:trHeight w:val="330"/>
        </w:trPr>
        <w:tc>
          <w:tcPr>
            <w:tcW w:w="1624" w:type="pct"/>
            <w:shd w:val="clear" w:color="auto" w:fill="auto"/>
            <w:vAlign w:val="center"/>
            <w:hideMark/>
          </w:tcPr>
          <w:p w:rsidR="00DC47B1" w:rsidRPr="006965B2" w:rsidRDefault="00DC47B1" w:rsidP="00DC47B1">
            <w:pPr>
              <w:jc w:val="center"/>
              <w:rPr>
                <w:rFonts w:cstheme="minorHAnsi"/>
              </w:rPr>
            </w:pPr>
            <w:r w:rsidRPr="006965B2">
              <w:rPr>
                <w:rFonts w:cstheme="minorHAnsi"/>
              </w:rPr>
              <w:t>Естественный прирост (убыль)</w:t>
            </w:r>
          </w:p>
        </w:tc>
        <w:tc>
          <w:tcPr>
            <w:tcW w:w="367" w:type="pct"/>
            <w:shd w:val="clear" w:color="auto" w:fill="auto"/>
            <w:vAlign w:val="center"/>
          </w:tcPr>
          <w:p w:rsidR="00DC47B1" w:rsidRPr="006965B2" w:rsidRDefault="00DC47B1" w:rsidP="00DC47B1">
            <w:pPr>
              <w:jc w:val="center"/>
              <w:rPr>
                <w:rFonts w:cstheme="minorHAnsi"/>
              </w:rPr>
            </w:pPr>
            <w:r w:rsidRPr="006965B2">
              <w:rPr>
                <w:rFonts w:cstheme="minorHAnsi"/>
              </w:rPr>
              <w:t>-4.2</w:t>
            </w:r>
          </w:p>
        </w:tc>
        <w:tc>
          <w:tcPr>
            <w:tcW w:w="367" w:type="pct"/>
            <w:shd w:val="clear" w:color="auto" w:fill="auto"/>
            <w:vAlign w:val="center"/>
          </w:tcPr>
          <w:p w:rsidR="00DC47B1" w:rsidRPr="006965B2" w:rsidRDefault="00DC47B1" w:rsidP="00DC47B1">
            <w:pPr>
              <w:jc w:val="center"/>
              <w:rPr>
                <w:rFonts w:cstheme="minorHAnsi"/>
              </w:rPr>
            </w:pPr>
            <w:r w:rsidRPr="006965B2">
              <w:rPr>
                <w:rFonts w:cstheme="minorHAnsi"/>
              </w:rPr>
              <w:t>-4,7</w:t>
            </w:r>
          </w:p>
        </w:tc>
        <w:tc>
          <w:tcPr>
            <w:tcW w:w="367" w:type="pct"/>
            <w:shd w:val="clear" w:color="auto" w:fill="auto"/>
            <w:vAlign w:val="center"/>
          </w:tcPr>
          <w:p w:rsidR="00DC47B1" w:rsidRPr="006965B2" w:rsidRDefault="00DC47B1" w:rsidP="00DC47B1">
            <w:pPr>
              <w:jc w:val="center"/>
              <w:rPr>
                <w:rFonts w:cstheme="minorHAnsi"/>
              </w:rPr>
            </w:pPr>
            <w:r w:rsidRPr="006965B2">
              <w:rPr>
                <w:rFonts w:cstheme="minorHAnsi"/>
              </w:rPr>
              <w:t>-9,4</w:t>
            </w:r>
          </w:p>
        </w:tc>
        <w:tc>
          <w:tcPr>
            <w:tcW w:w="367" w:type="pct"/>
            <w:shd w:val="clear" w:color="auto" w:fill="auto"/>
            <w:vAlign w:val="center"/>
          </w:tcPr>
          <w:p w:rsidR="00DC47B1" w:rsidRPr="006965B2" w:rsidRDefault="00DC47B1" w:rsidP="00DC47B1">
            <w:pPr>
              <w:jc w:val="center"/>
              <w:rPr>
                <w:rFonts w:cstheme="minorHAnsi"/>
              </w:rPr>
            </w:pPr>
            <w:r w:rsidRPr="006965B2">
              <w:rPr>
                <w:rFonts w:cstheme="minorHAnsi"/>
              </w:rPr>
              <w:t>-9,8</w:t>
            </w:r>
          </w:p>
        </w:tc>
        <w:tc>
          <w:tcPr>
            <w:tcW w:w="472" w:type="pct"/>
            <w:vAlign w:val="center"/>
          </w:tcPr>
          <w:p w:rsidR="00DC47B1" w:rsidRPr="006965B2" w:rsidRDefault="00DC47B1" w:rsidP="00DC47B1">
            <w:pPr>
              <w:jc w:val="center"/>
              <w:rPr>
                <w:rFonts w:cstheme="minorHAnsi"/>
              </w:rPr>
            </w:pPr>
            <w:r w:rsidRPr="006965B2">
              <w:rPr>
                <w:rFonts w:cstheme="minorHAnsi"/>
              </w:rPr>
              <w:t>-7,2</w:t>
            </w:r>
          </w:p>
        </w:tc>
        <w:tc>
          <w:tcPr>
            <w:tcW w:w="1436" w:type="pct"/>
            <w:vAlign w:val="center"/>
          </w:tcPr>
          <w:p w:rsidR="00DC47B1" w:rsidRPr="006965B2" w:rsidRDefault="00DC47B1" w:rsidP="00DC47B1">
            <w:pPr>
              <w:jc w:val="center"/>
              <w:rPr>
                <w:rFonts w:cstheme="minorHAnsi"/>
              </w:rPr>
            </w:pPr>
            <w:r>
              <w:rPr>
                <w:rFonts w:ascii="Calibri" w:hAnsi="Calibri" w:cstheme="minorHAnsi"/>
                <w:color w:val="000000"/>
              </w:rPr>
              <w:t>-7,8</w:t>
            </w:r>
          </w:p>
        </w:tc>
      </w:tr>
    </w:tbl>
    <w:p w:rsidR="00DC47B1" w:rsidRPr="004211DF" w:rsidRDefault="00DC47B1" w:rsidP="00DC47B1">
      <w:pPr>
        <w:pStyle w:val="afff3"/>
        <w:spacing w:before="120" w:after="120" w:line="240" w:lineRule="auto"/>
        <w:rPr>
          <w:rFonts w:asciiTheme="minorHAnsi" w:hAnsiTheme="minorHAnsi" w:cstheme="minorHAnsi"/>
          <w:sz w:val="26"/>
          <w:szCs w:val="26"/>
        </w:rPr>
      </w:pPr>
    </w:p>
    <w:p w:rsidR="00DC47B1" w:rsidRPr="004211DF" w:rsidRDefault="00DC47B1" w:rsidP="00DC47B1">
      <w:pPr>
        <w:pStyle w:val="afff3"/>
        <w:spacing w:before="120" w:after="120" w:line="240" w:lineRule="auto"/>
        <w:rPr>
          <w:rFonts w:asciiTheme="minorHAnsi" w:hAnsiTheme="minorHAnsi" w:cstheme="minorHAnsi"/>
          <w:sz w:val="26"/>
          <w:szCs w:val="26"/>
        </w:rPr>
      </w:pPr>
      <w:r w:rsidRPr="004211DF">
        <w:rPr>
          <w:rFonts w:asciiTheme="minorHAnsi" w:hAnsiTheme="minorHAnsi" w:cstheme="minorHAnsi"/>
          <w:sz w:val="26"/>
          <w:szCs w:val="26"/>
        </w:rPr>
        <w:t>Смертность в районе в анализируемом периоде характеризуется небольшими колебаниями, с постепенным ростом к 2020-2021 года</w:t>
      </w:r>
      <w:r>
        <w:rPr>
          <w:rFonts w:asciiTheme="minorHAnsi" w:hAnsiTheme="minorHAnsi" w:cstheme="minorHAnsi"/>
          <w:sz w:val="26"/>
          <w:szCs w:val="26"/>
        </w:rPr>
        <w:t>м</w:t>
      </w:r>
      <w:r w:rsidRPr="004211DF">
        <w:rPr>
          <w:rFonts w:asciiTheme="minorHAnsi" w:hAnsiTheme="minorHAnsi" w:cstheme="minorHAnsi"/>
          <w:sz w:val="26"/>
          <w:szCs w:val="26"/>
        </w:rPr>
        <w:t xml:space="preserve">, что в совокупности с сокращением уровня рождаемости привело к критическому росту естественной убыли – более </w:t>
      </w:r>
      <w:r>
        <w:rPr>
          <w:rFonts w:asciiTheme="minorHAnsi" w:hAnsiTheme="minorHAnsi" w:cstheme="minorHAnsi"/>
          <w:sz w:val="26"/>
          <w:szCs w:val="26"/>
        </w:rPr>
        <w:t>190</w:t>
      </w:r>
      <w:r w:rsidRPr="004211DF">
        <w:rPr>
          <w:rFonts w:asciiTheme="minorHAnsi" w:hAnsiTheme="minorHAnsi" w:cstheme="minorHAnsi"/>
          <w:sz w:val="26"/>
          <w:szCs w:val="26"/>
        </w:rPr>
        <w:t xml:space="preserve"> человек в год в среднем за последнее пятилетие. </w:t>
      </w:r>
    </w:p>
    <w:p w:rsidR="00DC47B1" w:rsidRPr="004211DF" w:rsidRDefault="00DC47B1" w:rsidP="00DC47B1">
      <w:pPr>
        <w:pStyle w:val="afff3"/>
        <w:spacing w:before="120" w:after="120" w:line="240" w:lineRule="auto"/>
        <w:rPr>
          <w:rFonts w:asciiTheme="minorHAnsi" w:hAnsiTheme="minorHAnsi" w:cstheme="minorHAnsi"/>
          <w:sz w:val="26"/>
          <w:szCs w:val="26"/>
        </w:rPr>
      </w:pPr>
      <w:r w:rsidRPr="004211DF">
        <w:rPr>
          <w:rFonts w:asciiTheme="minorHAnsi" w:hAnsiTheme="minorHAnsi" w:cstheme="minorHAnsi"/>
          <w:sz w:val="26"/>
          <w:szCs w:val="26"/>
        </w:rPr>
        <w:lastRenderedPageBreak/>
        <w:t>В числе основных причин высокой смертности в Купинском районе, как и области в целом, ведущее место занимают естественные факторы, связанные с высоким удельным весом в возрастной структуре населения района лиц пенсионного возраста</w:t>
      </w:r>
      <w:r>
        <w:rPr>
          <w:rFonts w:asciiTheme="minorHAnsi" w:hAnsiTheme="minorHAnsi" w:cstheme="minorHAnsi"/>
          <w:sz w:val="26"/>
          <w:szCs w:val="26"/>
        </w:rPr>
        <w:t xml:space="preserve">. На начало 2023 года </w:t>
      </w:r>
      <w:r w:rsidRPr="004211DF">
        <w:rPr>
          <w:rFonts w:asciiTheme="minorHAnsi" w:hAnsiTheme="minorHAnsi" w:cstheme="minorHAnsi"/>
          <w:sz w:val="26"/>
          <w:szCs w:val="26"/>
        </w:rPr>
        <w:t>27% населения Купинского района составляют лица старше трудоспособного возраста. А порядка 80% всех умерших это население старше 60 лет. При этом, как и в РФ в целом, среди неестественных факторов смертности в области преобладают заболевания системы кровообращения, новообразования и неестественные причины смерти. Стоит отметить, что 2020-2021 года отражают также и последствия распространения смертельно-опасной вирусной инфекции COVID 19, что привело к резкому скачку смертности как в мире, так и в Новосибирской области, так и в Купинском районе, в частности.</w:t>
      </w:r>
    </w:p>
    <w:p w:rsidR="00DC47B1" w:rsidRPr="004211DF" w:rsidRDefault="00DC47B1" w:rsidP="00DC47B1">
      <w:pPr>
        <w:pStyle w:val="afff3"/>
        <w:spacing w:before="120" w:after="120" w:line="240" w:lineRule="auto"/>
        <w:rPr>
          <w:rFonts w:cstheme="minorHAnsi"/>
          <w:sz w:val="26"/>
          <w:szCs w:val="26"/>
        </w:rPr>
      </w:pPr>
      <w:r w:rsidRPr="004211DF">
        <w:rPr>
          <w:rFonts w:asciiTheme="minorHAnsi" w:hAnsiTheme="minorHAnsi" w:cstheme="minorHAnsi"/>
          <w:sz w:val="26"/>
          <w:szCs w:val="26"/>
        </w:rPr>
        <w:t>Результатом всех демографических процессов является половозрастная пирамида (диаграмма 1.1.2.). По характеру очертаний пирамиды можно судить о типе сложившегося воспроизводства населения, его потенциале на будущее, о перспективной обеспеченности трудовыми ресурсами и т.д.</w:t>
      </w:r>
    </w:p>
    <w:p w:rsidR="00DC47B1" w:rsidRPr="004211DF" w:rsidRDefault="00DC47B1" w:rsidP="00DC47B1">
      <w:pPr>
        <w:tabs>
          <w:tab w:val="left" w:pos="5760"/>
        </w:tabs>
        <w:ind w:firstLine="720"/>
        <w:jc w:val="right"/>
        <w:rPr>
          <w:i/>
        </w:rPr>
      </w:pPr>
      <w:r w:rsidRPr="004211DF">
        <w:rPr>
          <w:i/>
        </w:rPr>
        <w:t>Рис..</w:t>
      </w:r>
      <w:r>
        <w:rPr>
          <w:i/>
        </w:rPr>
        <w:t>2.2</w:t>
      </w:r>
      <w:r w:rsidRPr="004211DF">
        <w:rPr>
          <w:i/>
        </w:rPr>
        <w:t>.2. Половозрастная структура населения Купинского района по состоянию на 1 января 2023 года, человек</w:t>
      </w:r>
    </w:p>
    <w:tbl>
      <w:tblPr>
        <w:tblW w:w="9747" w:type="dxa"/>
        <w:tblLook w:val="01E0" w:firstRow="1" w:lastRow="1" w:firstColumn="1" w:lastColumn="1" w:noHBand="0" w:noVBand="0"/>
      </w:tblPr>
      <w:tblGrid>
        <w:gridCol w:w="4008"/>
        <w:gridCol w:w="1315"/>
        <w:gridCol w:w="4424"/>
      </w:tblGrid>
      <w:tr w:rsidR="00DC47B1" w:rsidRPr="004211DF" w:rsidTr="00DC47B1">
        <w:tc>
          <w:tcPr>
            <w:tcW w:w="0" w:type="auto"/>
            <w:tcBorders>
              <w:top w:val="single" w:sz="4" w:space="0" w:color="auto"/>
              <w:left w:val="single" w:sz="4" w:space="0" w:color="auto"/>
              <w:bottom w:val="single" w:sz="4" w:space="0" w:color="auto"/>
            </w:tcBorders>
          </w:tcPr>
          <w:p w:rsidR="00DC47B1" w:rsidRPr="004211DF" w:rsidRDefault="00DC47B1" w:rsidP="00DC47B1">
            <w:pPr>
              <w:spacing w:before="120" w:after="60"/>
              <w:jc w:val="center"/>
              <w:rPr>
                <w:rFonts w:ascii="Arial" w:hAnsi="Arial" w:cs="Arial"/>
                <w:b/>
                <w:sz w:val="20"/>
                <w:szCs w:val="20"/>
              </w:rPr>
            </w:pPr>
            <w:r w:rsidRPr="004211DF">
              <w:rPr>
                <w:sz w:val="26"/>
                <w:szCs w:val="26"/>
              </w:rPr>
              <w:br w:type="page"/>
            </w:r>
            <w:r w:rsidRPr="004211DF">
              <w:rPr>
                <w:rFonts w:ascii="Arial" w:hAnsi="Arial" w:cs="Arial"/>
                <w:b/>
                <w:sz w:val="20"/>
                <w:szCs w:val="20"/>
              </w:rPr>
              <w:t>Мужчины</w:t>
            </w:r>
          </w:p>
          <w:p w:rsidR="00DC47B1" w:rsidRPr="004211DF" w:rsidRDefault="00DC47B1" w:rsidP="00DC47B1">
            <w:pPr>
              <w:spacing w:before="60" w:after="60"/>
              <w:jc w:val="both"/>
              <w:rPr>
                <w:sz w:val="26"/>
                <w:szCs w:val="26"/>
              </w:rPr>
            </w:pPr>
            <w:r w:rsidRPr="004211DF">
              <w:rPr>
                <w:noProof/>
                <w:sz w:val="26"/>
                <w:szCs w:val="26"/>
              </w:rPr>
              <w:drawing>
                <wp:inline distT="0" distB="0" distL="0" distR="0" wp14:anchorId="7F32A860" wp14:editId="5572798A">
                  <wp:extent cx="2408007" cy="3995420"/>
                  <wp:effectExtent l="0" t="0" r="0" b="5080"/>
                  <wp:docPr id="13"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c>
          <w:tcPr>
            <w:tcW w:w="0" w:type="auto"/>
            <w:tcBorders>
              <w:top w:val="single" w:sz="4" w:space="0" w:color="auto"/>
              <w:bottom w:val="single" w:sz="4" w:space="0" w:color="auto"/>
            </w:tcBorders>
          </w:tcPr>
          <w:p w:rsidR="00DC47B1" w:rsidRPr="004211DF" w:rsidRDefault="00DC47B1" w:rsidP="00DC47B1">
            <w:pPr>
              <w:ind w:left="-113" w:right="-113"/>
              <w:jc w:val="center"/>
              <w:rPr>
                <w:rFonts w:ascii="Arial" w:hAnsi="Arial" w:cs="Arial"/>
                <w:b/>
                <w:sz w:val="20"/>
                <w:szCs w:val="20"/>
                <w:lang w:val="en-US"/>
              </w:rPr>
            </w:pPr>
            <w:r w:rsidRPr="004211DF">
              <w:rPr>
                <w:rFonts w:ascii="Arial" w:hAnsi="Arial" w:cs="Arial"/>
                <w:b/>
                <w:sz w:val="20"/>
                <w:szCs w:val="20"/>
              </w:rPr>
              <w:t>Возрастные категории</w:t>
            </w:r>
          </w:p>
          <w:p w:rsidR="00DC47B1" w:rsidRPr="004211DF" w:rsidRDefault="00DC47B1" w:rsidP="00DC47B1">
            <w:pPr>
              <w:spacing w:before="60" w:after="160" w:line="252" w:lineRule="auto"/>
              <w:ind w:left="-113" w:right="-113"/>
              <w:jc w:val="center"/>
              <w:rPr>
                <w:rFonts w:ascii="Arial" w:hAnsi="Arial" w:cs="Arial"/>
                <w:b/>
                <w:sz w:val="20"/>
                <w:szCs w:val="20"/>
              </w:rPr>
            </w:pPr>
            <w:r w:rsidRPr="004211DF">
              <w:rPr>
                <w:rFonts w:ascii="Arial" w:hAnsi="Arial" w:cs="Arial"/>
                <w:b/>
                <w:sz w:val="20"/>
                <w:szCs w:val="20"/>
              </w:rPr>
              <w:t>70 и старше</w:t>
            </w:r>
          </w:p>
          <w:p w:rsidR="00DC47B1" w:rsidRPr="004211DF" w:rsidRDefault="00DC47B1" w:rsidP="00DC47B1">
            <w:pPr>
              <w:spacing w:before="120" w:after="160" w:line="252" w:lineRule="auto"/>
              <w:ind w:left="-113" w:right="-113"/>
              <w:jc w:val="center"/>
              <w:rPr>
                <w:rFonts w:ascii="Arial" w:hAnsi="Arial" w:cs="Arial"/>
                <w:b/>
                <w:sz w:val="20"/>
                <w:szCs w:val="20"/>
              </w:rPr>
            </w:pPr>
            <w:r w:rsidRPr="004211DF">
              <w:rPr>
                <w:rFonts w:ascii="Arial" w:hAnsi="Arial" w:cs="Arial"/>
                <w:b/>
                <w:sz w:val="20"/>
                <w:szCs w:val="20"/>
              </w:rPr>
              <w:t>65-69</w:t>
            </w:r>
          </w:p>
          <w:p w:rsidR="00DC47B1" w:rsidRPr="004211DF" w:rsidRDefault="00DC47B1" w:rsidP="00DC47B1">
            <w:pPr>
              <w:spacing w:before="120" w:after="160" w:line="252" w:lineRule="auto"/>
              <w:ind w:left="-113" w:right="-113"/>
              <w:jc w:val="center"/>
              <w:rPr>
                <w:rFonts w:ascii="Arial" w:hAnsi="Arial" w:cs="Arial"/>
                <w:b/>
                <w:sz w:val="20"/>
                <w:szCs w:val="20"/>
              </w:rPr>
            </w:pPr>
            <w:r w:rsidRPr="004211DF">
              <w:rPr>
                <w:rFonts w:ascii="Arial" w:hAnsi="Arial" w:cs="Arial"/>
                <w:b/>
                <w:sz w:val="20"/>
                <w:szCs w:val="20"/>
              </w:rPr>
              <w:t>60-64</w:t>
            </w:r>
          </w:p>
          <w:p w:rsidR="00DC47B1" w:rsidRPr="004211DF" w:rsidRDefault="00DC47B1" w:rsidP="00DC47B1">
            <w:pPr>
              <w:spacing w:before="120" w:after="160" w:line="252" w:lineRule="auto"/>
              <w:ind w:left="-113" w:right="-113"/>
              <w:jc w:val="center"/>
              <w:rPr>
                <w:rFonts w:ascii="Arial" w:hAnsi="Arial" w:cs="Arial"/>
                <w:b/>
                <w:sz w:val="20"/>
                <w:szCs w:val="20"/>
              </w:rPr>
            </w:pPr>
            <w:r w:rsidRPr="004211DF">
              <w:rPr>
                <w:rFonts w:ascii="Arial" w:hAnsi="Arial" w:cs="Arial"/>
                <w:b/>
                <w:sz w:val="20"/>
                <w:szCs w:val="20"/>
              </w:rPr>
              <w:t>55-59</w:t>
            </w:r>
          </w:p>
          <w:p w:rsidR="00DC47B1" w:rsidRPr="004211DF" w:rsidRDefault="00DC47B1" w:rsidP="00DC47B1">
            <w:pPr>
              <w:spacing w:before="120" w:after="160" w:line="252" w:lineRule="auto"/>
              <w:ind w:left="-113" w:right="-113"/>
              <w:jc w:val="center"/>
              <w:rPr>
                <w:rFonts w:ascii="Arial" w:hAnsi="Arial" w:cs="Arial"/>
                <w:b/>
                <w:sz w:val="20"/>
                <w:szCs w:val="20"/>
              </w:rPr>
            </w:pPr>
            <w:r w:rsidRPr="004211DF">
              <w:rPr>
                <w:rFonts w:ascii="Arial" w:hAnsi="Arial" w:cs="Arial"/>
                <w:b/>
                <w:sz w:val="20"/>
                <w:szCs w:val="20"/>
              </w:rPr>
              <w:t>50-54</w:t>
            </w:r>
          </w:p>
          <w:p w:rsidR="00DC47B1" w:rsidRPr="004211DF" w:rsidRDefault="00DC47B1" w:rsidP="00DC47B1">
            <w:pPr>
              <w:spacing w:before="120" w:after="160" w:line="252" w:lineRule="auto"/>
              <w:ind w:left="-113" w:right="-113"/>
              <w:jc w:val="center"/>
              <w:rPr>
                <w:rFonts w:ascii="Arial" w:hAnsi="Arial" w:cs="Arial"/>
                <w:b/>
                <w:sz w:val="20"/>
                <w:szCs w:val="20"/>
              </w:rPr>
            </w:pPr>
            <w:r w:rsidRPr="004211DF">
              <w:rPr>
                <w:rFonts w:ascii="Arial" w:hAnsi="Arial" w:cs="Arial"/>
                <w:b/>
                <w:sz w:val="20"/>
                <w:szCs w:val="20"/>
              </w:rPr>
              <w:t>45-49</w:t>
            </w:r>
          </w:p>
          <w:p w:rsidR="00DC47B1" w:rsidRPr="004211DF" w:rsidRDefault="00DC47B1" w:rsidP="00DC47B1">
            <w:pPr>
              <w:spacing w:before="120" w:after="160" w:line="252" w:lineRule="auto"/>
              <w:ind w:left="-113" w:right="-113"/>
              <w:jc w:val="center"/>
              <w:rPr>
                <w:rFonts w:ascii="Arial" w:hAnsi="Arial" w:cs="Arial"/>
                <w:b/>
                <w:sz w:val="20"/>
                <w:szCs w:val="20"/>
              </w:rPr>
            </w:pPr>
            <w:r w:rsidRPr="004211DF">
              <w:rPr>
                <w:rFonts w:ascii="Arial" w:hAnsi="Arial" w:cs="Arial"/>
                <w:b/>
                <w:sz w:val="20"/>
                <w:szCs w:val="20"/>
              </w:rPr>
              <w:t>40-44</w:t>
            </w:r>
          </w:p>
          <w:p w:rsidR="00DC47B1" w:rsidRPr="004211DF" w:rsidRDefault="00DC47B1" w:rsidP="00DC47B1">
            <w:pPr>
              <w:spacing w:before="120" w:after="160" w:line="252" w:lineRule="auto"/>
              <w:ind w:left="-113" w:right="-113"/>
              <w:jc w:val="center"/>
              <w:rPr>
                <w:rFonts w:ascii="Arial" w:hAnsi="Arial" w:cs="Arial"/>
                <w:b/>
                <w:sz w:val="20"/>
                <w:szCs w:val="20"/>
              </w:rPr>
            </w:pPr>
            <w:r w:rsidRPr="004211DF">
              <w:rPr>
                <w:rFonts w:ascii="Arial" w:hAnsi="Arial" w:cs="Arial"/>
                <w:b/>
                <w:sz w:val="20"/>
                <w:szCs w:val="20"/>
              </w:rPr>
              <w:t>35-39</w:t>
            </w:r>
          </w:p>
          <w:p w:rsidR="00DC47B1" w:rsidRPr="004211DF" w:rsidRDefault="00DC47B1" w:rsidP="00DC47B1">
            <w:pPr>
              <w:spacing w:before="120" w:after="160" w:line="252" w:lineRule="auto"/>
              <w:ind w:left="-113" w:right="-113"/>
              <w:jc w:val="center"/>
              <w:rPr>
                <w:rFonts w:ascii="Arial" w:hAnsi="Arial" w:cs="Arial"/>
                <w:b/>
                <w:sz w:val="20"/>
                <w:szCs w:val="20"/>
              </w:rPr>
            </w:pPr>
            <w:r w:rsidRPr="004211DF">
              <w:rPr>
                <w:rFonts w:ascii="Arial" w:hAnsi="Arial" w:cs="Arial"/>
                <w:b/>
                <w:sz w:val="20"/>
                <w:szCs w:val="20"/>
              </w:rPr>
              <w:t>30-34</w:t>
            </w:r>
          </w:p>
          <w:p w:rsidR="00DC47B1" w:rsidRPr="004211DF" w:rsidRDefault="00DC47B1" w:rsidP="00DC47B1">
            <w:pPr>
              <w:spacing w:before="120" w:after="160" w:line="252" w:lineRule="auto"/>
              <w:ind w:left="-113" w:right="-113"/>
              <w:jc w:val="center"/>
              <w:rPr>
                <w:rFonts w:ascii="Arial" w:hAnsi="Arial" w:cs="Arial"/>
                <w:b/>
                <w:sz w:val="20"/>
                <w:szCs w:val="20"/>
              </w:rPr>
            </w:pPr>
            <w:r w:rsidRPr="004211DF">
              <w:rPr>
                <w:rFonts w:ascii="Arial" w:hAnsi="Arial" w:cs="Arial"/>
                <w:b/>
                <w:sz w:val="20"/>
                <w:szCs w:val="20"/>
              </w:rPr>
              <w:t>25-29</w:t>
            </w:r>
          </w:p>
          <w:p w:rsidR="00DC47B1" w:rsidRPr="004211DF" w:rsidRDefault="00DC47B1" w:rsidP="00DC47B1">
            <w:pPr>
              <w:spacing w:before="120" w:after="160" w:line="252" w:lineRule="auto"/>
              <w:ind w:left="-113" w:right="-113"/>
              <w:jc w:val="center"/>
              <w:rPr>
                <w:rFonts w:ascii="Arial" w:hAnsi="Arial" w:cs="Arial"/>
                <w:b/>
                <w:sz w:val="20"/>
                <w:szCs w:val="20"/>
              </w:rPr>
            </w:pPr>
            <w:r w:rsidRPr="004211DF">
              <w:rPr>
                <w:rFonts w:ascii="Arial" w:hAnsi="Arial" w:cs="Arial"/>
                <w:b/>
                <w:sz w:val="20"/>
                <w:szCs w:val="20"/>
              </w:rPr>
              <w:t>20-24</w:t>
            </w:r>
          </w:p>
          <w:p w:rsidR="00DC47B1" w:rsidRPr="004211DF" w:rsidRDefault="00DC47B1" w:rsidP="00DC47B1">
            <w:pPr>
              <w:spacing w:before="120" w:after="160" w:line="252" w:lineRule="auto"/>
              <w:ind w:left="-113" w:right="-113"/>
              <w:jc w:val="center"/>
              <w:rPr>
                <w:rFonts w:ascii="Arial" w:hAnsi="Arial" w:cs="Arial"/>
                <w:b/>
                <w:sz w:val="20"/>
                <w:szCs w:val="20"/>
              </w:rPr>
            </w:pPr>
            <w:r w:rsidRPr="004211DF">
              <w:rPr>
                <w:rFonts w:ascii="Arial" w:hAnsi="Arial" w:cs="Arial"/>
                <w:b/>
                <w:sz w:val="20"/>
                <w:szCs w:val="20"/>
              </w:rPr>
              <w:t>15-19</w:t>
            </w:r>
          </w:p>
          <w:p w:rsidR="00DC47B1" w:rsidRPr="004211DF" w:rsidRDefault="00DC47B1" w:rsidP="00DC47B1">
            <w:pPr>
              <w:spacing w:before="120" w:after="160" w:line="252" w:lineRule="auto"/>
              <w:ind w:left="-113" w:right="-113"/>
              <w:jc w:val="center"/>
              <w:rPr>
                <w:rFonts w:ascii="Arial" w:hAnsi="Arial" w:cs="Arial"/>
                <w:b/>
                <w:sz w:val="20"/>
                <w:szCs w:val="20"/>
              </w:rPr>
            </w:pPr>
            <w:r w:rsidRPr="004211DF">
              <w:rPr>
                <w:rFonts w:ascii="Arial" w:hAnsi="Arial" w:cs="Arial"/>
                <w:b/>
                <w:sz w:val="20"/>
                <w:szCs w:val="20"/>
              </w:rPr>
              <w:t>10-14</w:t>
            </w:r>
          </w:p>
          <w:p w:rsidR="00DC47B1" w:rsidRPr="004211DF" w:rsidRDefault="00DC47B1" w:rsidP="00DC47B1">
            <w:pPr>
              <w:spacing w:before="120" w:after="160" w:line="252" w:lineRule="auto"/>
              <w:ind w:left="-113" w:right="-113"/>
              <w:jc w:val="center"/>
              <w:rPr>
                <w:rFonts w:ascii="Arial" w:hAnsi="Arial" w:cs="Arial"/>
                <w:b/>
                <w:sz w:val="20"/>
                <w:szCs w:val="20"/>
              </w:rPr>
            </w:pPr>
            <w:r w:rsidRPr="004211DF">
              <w:rPr>
                <w:rFonts w:ascii="Arial" w:hAnsi="Arial" w:cs="Arial"/>
                <w:b/>
                <w:sz w:val="20"/>
                <w:szCs w:val="20"/>
              </w:rPr>
              <w:t>5-9</w:t>
            </w:r>
          </w:p>
          <w:p w:rsidR="00DC47B1" w:rsidRPr="004211DF" w:rsidRDefault="00DC47B1" w:rsidP="00DC47B1">
            <w:pPr>
              <w:spacing w:before="120" w:after="60" w:line="252" w:lineRule="auto"/>
              <w:jc w:val="center"/>
              <w:rPr>
                <w:sz w:val="26"/>
                <w:szCs w:val="26"/>
              </w:rPr>
            </w:pPr>
            <w:r w:rsidRPr="004211DF">
              <w:rPr>
                <w:rFonts w:ascii="Arial" w:hAnsi="Arial" w:cs="Arial"/>
                <w:b/>
                <w:sz w:val="20"/>
                <w:szCs w:val="20"/>
              </w:rPr>
              <w:t>0-4</w:t>
            </w:r>
          </w:p>
        </w:tc>
        <w:tc>
          <w:tcPr>
            <w:tcW w:w="4472" w:type="dxa"/>
            <w:tcBorders>
              <w:top w:val="single" w:sz="4" w:space="0" w:color="auto"/>
              <w:bottom w:val="single" w:sz="4" w:space="0" w:color="auto"/>
              <w:right w:val="single" w:sz="4" w:space="0" w:color="auto"/>
            </w:tcBorders>
          </w:tcPr>
          <w:p w:rsidR="00DC47B1" w:rsidRPr="004211DF" w:rsidRDefault="00DC47B1" w:rsidP="00DC47B1">
            <w:pPr>
              <w:spacing w:before="120" w:after="60"/>
              <w:jc w:val="center"/>
              <w:rPr>
                <w:rFonts w:ascii="Arial" w:hAnsi="Arial" w:cs="Arial"/>
                <w:b/>
                <w:sz w:val="20"/>
                <w:szCs w:val="20"/>
              </w:rPr>
            </w:pPr>
            <w:r w:rsidRPr="004211DF">
              <w:rPr>
                <w:rFonts w:ascii="Arial" w:hAnsi="Arial" w:cs="Arial"/>
                <w:b/>
                <w:sz w:val="20"/>
                <w:szCs w:val="20"/>
              </w:rPr>
              <w:t>Женщины</w:t>
            </w:r>
          </w:p>
          <w:p w:rsidR="00DC47B1" w:rsidRPr="004211DF" w:rsidRDefault="00DC47B1" w:rsidP="00DC47B1">
            <w:pPr>
              <w:spacing w:before="60" w:after="60"/>
              <w:jc w:val="both"/>
              <w:rPr>
                <w:sz w:val="26"/>
                <w:szCs w:val="26"/>
              </w:rPr>
            </w:pPr>
            <w:r w:rsidRPr="004211DF">
              <w:rPr>
                <w:noProof/>
                <w:sz w:val="26"/>
                <w:szCs w:val="26"/>
              </w:rPr>
              <w:drawing>
                <wp:inline distT="0" distB="0" distL="0" distR="0" wp14:anchorId="23AD76FB" wp14:editId="50BA3879">
                  <wp:extent cx="2583712" cy="3995467"/>
                  <wp:effectExtent l="0" t="0" r="7620" b="5080"/>
                  <wp:docPr id="12"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bl>
    <w:p w:rsidR="00DC47B1" w:rsidRPr="004211DF" w:rsidRDefault="00DC47B1" w:rsidP="00DC47B1">
      <w:pPr>
        <w:tabs>
          <w:tab w:val="left" w:pos="5760"/>
        </w:tabs>
        <w:spacing w:line="360" w:lineRule="auto"/>
        <w:ind w:firstLine="720"/>
        <w:jc w:val="center"/>
        <w:rPr>
          <w:highlight w:val="yellow"/>
        </w:rPr>
      </w:pPr>
    </w:p>
    <w:p w:rsidR="00DC47B1" w:rsidRPr="00DA769D" w:rsidRDefault="00DC47B1" w:rsidP="00DC47B1">
      <w:pPr>
        <w:spacing w:before="120" w:after="120"/>
        <w:ind w:firstLine="709"/>
        <w:jc w:val="both"/>
        <w:rPr>
          <w:sz w:val="26"/>
          <w:szCs w:val="26"/>
        </w:rPr>
      </w:pPr>
      <w:r w:rsidRPr="004211DF">
        <w:rPr>
          <w:sz w:val="26"/>
          <w:szCs w:val="26"/>
        </w:rPr>
        <w:t xml:space="preserve">Суженная нижняя часть пирамиды свидетельствует о малом количестве детей, сдвинутость пирамиды в старших возрастах вправо – о доминировании в пожилом </w:t>
      </w:r>
      <w:r w:rsidRPr="004211DF">
        <w:rPr>
          <w:sz w:val="26"/>
          <w:szCs w:val="26"/>
        </w:rPr>
        <w:lastRenderedPageBreak/>
        <w:t xml:space="preserve">возрасте </w:t>
      </w:r>
      <w:r w:rsidRPr="00DA769D">
        <w:rPr>
          <w:sz w:val="26"/>
          <w:szCs w:val="26"/>
        </w:rPr>
        <w:t>женского населения. Видно, как в последние двадцать лет происходит старение трудовых ресурсов в Купинском районе – многочисленное поколение 60-х выходит на пенсию, и на смену им приходят менее многочисленные поколения, что в совокупности с трудовой миграцией приводит к нарастанию показателя демографической нагрузки – до 916 человек. Нагрузка считается</w:t>
      </w:r>
      <w:bookmarkStart w:id="16" w:name="YANDEX_8"/>
      <w:bookmarkEnd w:id="16"/>
      <w:r w:rsidRPr="00DA769D">
        <w:rPr>
          <w:sz w:val="26"/>
          <w:szCs w:val="26"/>
        </w:rPr>
        <w:t xml:space="preserve"> оптимальной, если на 1000 «кормильцев» приходится не более 500-600 «иждивенцев». </w:t>
      </w:r>
    </w:p>
    <w:p w:rsidR="00DC47B1" w:rsidRDefault="00DC47B1" w:rsidP="00DC47B1">
      <w:pPr>
        <w:spacing w:before="120" w:after="120"/>
        <w:ind w:firstLine="709"/>
        <w:jc w:val="both"/>
        <w:rPr>
          <w:sz w:val="26"/>
          <w:szCs w:val="26"/>
        </w:rPr>
      </w:pPr>
      <w:r w:rsidRPr="00DA769D">
        <w:rPr>
          <w:sz w:val="26"/>
          <w:szCs w:val="26"/>
        </w:rPr>
        <w:t xml:space="preserve">Также четко прослеживаются в пирамиде так называемый «провал» в возрастной категории 15-29 лет (1995-2009 года рождения) – результат обвального сокращения рождаемости как следствие социально-экономических кризисов и смены модели демографического поведения. </w:t>
      </w:r>
    </w:p>
    <w:p w:rsidR="00DC47B1" w:rsidRPr="00DA769D" w:rsidRDefault="00DC47B1" w:rsidP="00DC47B1">
      <w:pPr>
        <w:spacing w:before="120" w:after="120"/>
        <w:ind w:firstLine="709"/>
        <w:jc w:val="both"/>
        <w:rPr>
          <w:sz w:val="26"/>
          <w:szCs w:val="26"/>
        </w:rPr>
      </w:pPr>
      <w:r>
        <w:rPr>
          <w:sz w:val="26"/>
          <w:szCs w:val="26"/>
        </w:rPr>
        <w:t xml:space="preserve">Положительной характеристикой возрастной структуры Купинского района можно отнести сохранение достаточно высокого удельного веса детей и подростков – 20,5% на начало 2023 года составляют лица моложе трудоспособного возраста. При этом резкое преобладание удельного веса </w:t>
      </w:r>
      <w:r w:rsidRPr="00DA769D">
        <w:rPr>
          <w:sz w:val="26"/>
          <w:szCs w:val="26"/>
        </w:rPr>
        <w:t>лиц старше трудоспособного возраста – 7 тыс. чел. или 27 %</w:t>
      </w:r>
      <w:r>
        <w:rPr>
          <w:sz w:val="26"/>
          <w:szCs w:val="26"/>
        </w:rPr>
        <w:t xml:space="preserve"> определяет </w:t>
      </w:r>
      <w:r w:rsidRPr="00DA769D">
        <w:rPr>
          <w:sz w:val="26"/>
          <w:szCs w:val="26"/>
        </w:rPr>
        <w:t xml:space="preserve">возрастную структуру населения </w:t>
      </w:r>
      <w:r>
        <w:rPr>
          <w:sz w:val="26"/>
          <w:szCs w:val="26"/>
        </w:rPr>
        <w:t xml:space="preserve">больше </w:t>
      </w:r>
      <w:r w:rsidRPr="00DA769D">
        <w:rPr>
          <w:sz w:val="26"/>
          <w:szCs w:val="26"/>
        </w:rPr>
        <w:t>к регрессивному типу.</w:t>
      </w:r>
    </w:p>
    <w:p w:rsidR="00DC47B1" w:rsidRPr="00DA769D" w:rsidRDefault="00DC47B1" w:rsidP="00DC47B1">
      <w:pPr>
        <w:spacing w:before="120" w:after="120"/>
        <w:ind w:firstLine="709"/>
        <w:jc w:val="both"/>
        <w:rPr>
          <w:sz w:val="26"/>
          <w:szCs w:val="26"/>
        </w:rPr>
      </w:pPr>
      <w:r w:rsidRPr="00DA769D">
        <w:rPr>
          <w:sz w:val="26"/>
          <w:szCs w:val="26"/>
        </w:rPr>
        <w:t>Численность трудоспособного населения составила 13,4 тыс. человек или 52% общей численности населения района, при демографической нагрузке 916 говорит о социальной напряженности в настоящее время.</w:t>
      </w:r>
    </w:p>
    <w:p w:rsidR="00DC47B1" w:rsidRPr="00DA769D" w:rsidRDefault="00DC47B1" w:rsidP="00DC47B1">
      <w:pPr>
        <w:spacing w:before="120" w:after="120"/>
        <w:ind w:firstLine="709"/>
        <w:jc w:val="both"/>
        <w:rPr>
          <w:sz w:val="26"/>
          <w:szCs w:val="26"/>
        </w:rPr>
      </w:pPr>
      <w:r w:rsidRPr="00DA769D">
        <w:rPr>
          <w:sz w:val="26"/>
          <w:szCs w:val="26"/>
        </w:rPr>
        <w:t>Отмеченные особенности закладывают достаточно серьезные проблемы на будущее:</w:t>
      </w:r>
    </w:p>
    <w:p w:rsidR="00DC47B1" w:rsidRPr="00DA769D" w:rsidRDefault="00DC47B1" w:rsidP="00E64E56">
      <w:pPr>
        <w:numPr>
          <w:ilvl w:val="0"/>
          <w:numId w:val="21"/>
        </w:numPr>
        <w:tabs>
          <w:tab w:val="num" w:pos="1276"/>
        </w:tabs>
        <w:spacing w:before="120" w:after="120"/>
        <w:jc w:val="both"/>
        <w:rPr>
          <w:sz w:val="26"/>
          <w:szCs w:val="26"/>
        </w:rPr>
      </w:pPr>
      <w:r w:rsidRPr="00DA769D">
        <w:rPr>
          <w:sz w:val="26"/>
          <w:szCs w:val="26"/>
        </w:rPr>
        <w:t>в ближайшие 10 лет в наиболее репродуктивную группу 25-29 лет</w:t>
      </w:r>
      <w:r w:rsidRPr="00DA769D">
        <w:rPr>
          <w:rStyle w:val="af2"/>
          <w:sz w:val="26"/>
          <w:szCs w:val="26"/>
        </w:rPr>
        <w:footnoteReference w:id="8"/>
      </w:r>
      <w:r w:rsidRPr="00DA769D">
        <w:rPr>
          <w:sz w:val="26"/>
          <w:szCs w:val="26"/>
        </w:rPr>
        <w:t>, будет входить малочисленное поколение женщин;</w:t>
      </w:r>
    </w:p>
    <w:p w:rsidR="00DC47B1" w:rsidRPr="00DA769D" w:rsidRDefault="00DC47B1" w:rsidP="00E64E56">
      <w:pPr>
        <w:numPr>
          <w:ilvl w:val="0"/>
          <w:numId w:val="21"/>
        </w:numPr>
        <w:tabs>
          <w:tab w:val="num" w:pos="1276"/>
        </w:tabs>
        <w:spacing w:before="120" w:after="120"/>
        <w:jc w:val="both"/>
        <w:rPr>
          <w:sz w:val="26"/>
          <w:szCs w:val="26"/>
        </w:rPr>
      </w:pPr>
      <w:r w:rsidRPr="00DA769D">
        <w:rPr>
          <w:sz w:val="26"/>
          <w:szCs w:val="26"/>
        </w:rPr>
        <w:t>сокращение численности женщин детородного возраста в целом в расчетном периоде и, как следствие, уменьшение числа рожденных детей;</w:t>
      </w:r>
    </w:p>
    <w:p w:rsidR="00DC47B1" w:rsidRPr="00DA769D" w:rsidRDefault="00DC47B1" w:rsidP="00E64E56">
      <w:pPr>
        <w:numPr>
          <w:ilvl w:val="0"/>
          <w:numId w:val="21"/>
        </w:numPr>
        <w:tabs>
          <w:tab w:val="num" w:pos="1276"/>
        </w:tabs>
        <w:spacing w:before="120" w:after="120"/>
        <w:jc w:val="both"/>
        <w:rPr>
          <w:sz w:val="26"/>
          <w:szCs w:val="26"/>
        </w:rPr>
      </w:pPr>
      <w:r w:rsidRPr="00DA769D">
        <w:rPr>
          <w:sz w:val="26"/>
          <w:szCs w:val="26"/>
        </w:rPr>
        <w:t>продолжающийся рост демографической нагрузки.</w:t>
      </w:r>
    </w:p>
    <w:p w:rsidR="00DC47B1" w:rsidRPr="00E910FE" w:rsidRDefault="00DC47B1" w:rsidP="00DC47B1">
      <w:pPr>
        <w:spacing w:before="120" w:after="120"/>
        <w:ind w:firstLine="709"/>
        <w:jc w:val="both"/>
        <w:rPr>
          <w:rFonts w:cstheme="minorHAnsi"/>
          <w:sz w:val="26"/>
          <w:szCs w:val="26"/>
        </w:rPr>
      </w:pPr>
    </w:p>
    <w:p w:rsidR="00DC47B1" w:rsidRPr="00E910FE" w:rsidRDefault="00DC47B1" w:rsidP="00DC47B1">
      <w:pPr>
        <w:spacing w:before="120" w:after="120"/>
        <w:jc w:val="center"/>
        <w:rPr>
          <w:rFonts w:cstheme="minorHAnsi"/>
          <w:sz w:val="26"/>
          <w:szCs w:val="26"/>
        </w:rPr>
      </w:pPr>
      <w:r w:rsidRPr="00E910FE">
        <w:rPr>
          <w:rFonts w:cstheme="minorHAnsi"/>
          <w:sz w:val="26"/>
          <w:szCs w:val="26"/>
        </w:rPr>
        <w:t>***          ***         ***</w:t>
      </w:r>
    </w:p>
    <w:p w:rsidR="00DC47B1" w:rsidRPr="00E910FE" w:rsidRDefault="00DC47B1" w:rsidP="00DC47B1">
      <w:pPr>
        <w:spacing w:before="120" w:after="120"/>
        <w:ind w:firstLine="709"/>
        <w:jc w:val="both"/>
        <w:rPr>
          <w:sz w:val="26"/>
          <w:szCs w:val="26"/>
        </w:rPr>
      </w:pPr>
      <w:r w:rsidRPr="00E910FE">
        <w:rPr>
          <w:sz w:val="26"/>
          <w:szCs w:val="26"/>
        </w:rPr>
        <w:t>В действующей СТП Купинского муниципального района, разработанной в 2009 году ООО «МастерСВ», не был выполнен прогноз численности населения района на расчетный срок.</w:t>
      </w:r>
    </w:p>
    <w:p w:rsidR="00DC47B1" w:rsidRPr="003C1657" w:rsidRDefault="00DC47B1" w:rsidP="00DC47B1">
      <w:pPr>
        <w:spacing w:after="120"/>
        <w:ind w:right="-6" w:firstLine="709"/>
        <w:jc w:val="both"/>
        <w:rPr>
          <w:rFonts w:cstheme="minorHAnsi"/>
          <w:sz w:val="26"/>
          <w:szCs w:val="26"/>
        </w:rPr>
      </w:pPr>
      <w:r w:rsidRPr="003C1657">
        <w:rPr>
          <w:rFonts w:cstheme="minorHAnsi"/>
          <w:sz w:val="26"/>
          <w:szCs w:val="26"/>
        </w:rPr>
        <w:t xml:space="preserve">Действующая Стратегия социально-экономического развития </w:t>
      </w:r>
      <w:r w:rsidRPr="006D363D">
        <w:rPr>
          <w:rFonts w:cstheme="minorHAnsi"/>
          <w:sz w:val="26"/>
          <w:szCs w:val="26"/>
        </w:rPr>
        <w:t>Купинского</w:t>
      </w:r>
      <w:r w:rsidRPr="003C1657">
        <w:rPr>
          <w:rFonts w:cstheme="minorHAnsi"/>
          <w:sz w:val="26"/>
          <w:szCs w:val="26"/>
        </w:rPr>
        <w:t xml:space="preserve"> района </w:t>
      </w:r>
      <w:r w:rsidRPr="006D363D">
        <w:rPr>
          <w:rFonts w:cstheme="minorHAnsi"/>
          <w:sz w:val="26"/>
          <w:szCs w:val="26"/>
        </w:rPr>
        <w:t>Новосибирской области</w:t>
      </w:r>
      <w:r w:rsidRPr="003C1657">
        <w:rPr>
          <w:rFonts w:cstheme="minorHAnsi"/>
          <w:sz w:val="26"/>
          <w:szCs w:val="26"/>
        </w:rPr>
        <w:t xml:space="preserve"> до 2026 года</w:t>
      </w:r>
      <w:r>
        <w:rPr>
          <w:rFonts w:cstheme="minorHAnsi"/>
          <w:sz w:val="26"/>
          <w:szCs w:val="26"/>
        </w:rPr>
        <w:t xml:space="preserve">, утв. 18.12.2018 Решением №214, </w:t>
      </w:r>
      <w:r w:rsidRPr="003C1657">
        <w:rPr>
          <w:rFonts w:cstheme="minorHAnsi"/>
          <w:sz w:val="26"/>
          <w:szCs w:val="26"/>
        </w:rPr>
        <w:t>в области демографии предлагает достижение к 202</w:t>
      </w:r>
      <w:r>
        <w:rPr>
          <w:rFonts w:cstheme="minorHAnsi"/>
          <w:sz w:val="26"/>
          <w:szCs w:val="26"/>
        </w:rPr>
        <w:t>5</w:t>
      </w:r>
      <w:r w:rsidRPr="003C1657">
        <w:rPr>
          <w:rFonts w:cstheme="minorHAnsi"/>
          <w:sz w:val="26"/>
          <w:szCs w:val="26"/>
        </w:rPr>
        <w:t xml:space="preserve"> году общей численности населения района в </w:t>
      </w:r>
      <w:r>
        <w:rPr>
          <w:rFonts w:cstheme="minorHAnsi"/>
          <w:sz w:val="26"/>
          <w:szCs w:val="26"/>
        </w:rPr>
        <w:t>28,316</w:t>
      </w:r>
      <w:r w:rsidRPr="003C1657">
        <w:rPr>
          <w:rFonts w:cstheme="minorHAnsi"/>
          <w:sz w:val="26"/>
          <w:szCs w:val="26"/>
        </w:rPr>
        <w:t xml:space="preserve"> тыс. человек</w:t>
      </w:r>
      <w:r>
        <w:rPr>
          <w:rFonts w:cstheme="minorHAnsi"/>
          <w:sz w:val="26"/>
          <w:szCs w:val="26"/>
        </w:rPr>
        <w:t xml:space="preserve">. На начало 2024 года население </w:t>
      </w:r>
      <w:r w:rsidRPr="006D363D">
        <w:rPr>
          <w:rFonts w:cstheme="minorHAnsi"/>
          <w:sz w:val="26"/>
          <w:szCs w:val="26"/>
        </w:rPr>
        <w:t>Купинского</w:t>
      </w:r>
      <w:r>
        <w:rPr>
          <w:rFonts w:cstheme="minorHAnsi"/>
          <w:sz w:val="26"/>
          <w:szCs w:val="26"/>
        </w:rPr>
        <w:t xml:space="preserve"> района составляет 25,382 тыс. человек и с учетом современных тенденций достижение указанных параметров невозможно</w:t>
      </w:r>
      <w:r w:rsidRPr="003C1657">
        <w:rPr>
          <w:rFonts w:cstheme="minorHAnsi"/>
          <w:sz w:val="26"/>
          <w:szCs w:val="26"/>
        </w:rPr>
        <w:t xml:space="preserve">. </w:t>
      </w:r>
    </w:p>
    <w:p w:rsidR="00DC47B1" w:rsidRPr="006D363D" w:rsidRDefault="00DC47B1" w:rsidP="00DC47B1">
      <w:pPr>
        <w:spacing w:after="120"/>
        <w:ind w:right="-6" w:firstLine="709"/>
        <w:jc w:val="both"/>
        <w:rPr>
          <w:rFonts w:cstheme="minorHAnsi"/>
          <w:sz w:val="26"/>
          <w:szCs w:val="26"/>
        </w:rPr>
      </w:pPr>
      <w:r w:rsidRPr="003C1657">
        <w:rPr>
          <w:rFonts w:cstheme="minorHAnsi"/>
          <w:sz w:val="26"/>
          <w:szCs w:val="26"/>
        </w:rPr>
        <w:lastRenderedPageBreak/>
        <w:t xml:space="preserve">Прогноз социально-экономического развития </w:t>
      </w:r>
      <w:r w:rsidRPr="006D363D">
        <w:rPr>
          <w:rFonts w:cstheme="minorHAnsi"/>
          <w:sz w:val="26"/>
          <w:szCs w:val="26"/>
        </w:rPr>
        <w:t>Купинского</w:t>
      </w:r>
      <w:r w:rsidRPr="003C1657">
        <w:rPr>
          <w:rFonts w:cstheme="minorHAnsi"/>
          <w:sz w:val="26"/>
          <w:szCs w:val="26"/>
        </w:rPr>
        <w:t xml:space="preserve"> района </w:t>
      </w:r>
      <w:r w:rsidRPr="006D363D">
        <w:rPr>
          <w:rFonts w:cstheme="minorHAnsi"/>
          <w:sz w:val="26"/>
          <w:szCs w:val="26"/>
        </w:rPr>
        <w:t>Новосибирской области</w:t>
      </w:r>
      <w:r w:rsidRPr="003C1657">
        <w:rPr>
          <w:rFonts w:cstheme="minorHAnsi"/>
          <w:sz w:val="26"/>
          <w:szCs w:val="26"/>
        </w:rPr>
        <w:t xml:space="preserve"> </w:t>
      </w:r>
      <w:r>
        <w:rPr>
          <w:rFonts w:cstheme="minorHAnsi"/>
          <w:sz w:val="26"/>
          <w:szCs w:val="26"/>
        </w:rPr>
        <w:t xml:space="preserve">на </w:t>
      </w:r>
      <w:r w:rsidRPr="003C1657">
        <w:rPr>
          <w:rFonts w:cstheme="minorHAnsi"/>
          <w:sz w:val="26"/>
          <w:szCs w:val="26"/>
        </w:rPr>
        <w:t>2024</w:t>
      </w:r>
      <w:r>
        <w:rPr>
          <w:rFonts w:cstheme="minorHAnsi"/>
          <w:sz w:val="26"/>
          <w:szCs w:val="26"/>
        </w:rPr>
        <w:t xml:space="preserve"> год и плановый период </w:t>
      </w:r>
      <w:r w:rsidRPr="003C1657">
        <w:rPr>
          <w:rFonts w:cstheme="minorHAnsi"/>
          <w:sz w:val="26"/>
          <w:szCs w:val="26"/>
        </w:rPr>
        <w:t>202</w:t>
      </w:r>
      <w:r>
        <w:rPr>
          <w:rFonts w:cstheme="minorHAnsi"/>
          <w:sz w:val="26"/>
          <w:szCs w:val="26"/>
        </w:rPr>
        <w:t>5 и 2026 годов</w:t>
      </w:r>
      <w:r w:rsidRPr="003C1657">
        <w:rPr>
          <w:rFonts w:cstheme="minorHAnsi"/>
          <w:sz w:val="26"/>
          <w:szCs w:val="26"/>
        </w:rPr>
        <w:t xml:space="preserve">, утв. постановлением № </w:t>
      </w:r>
      <w:r>
        <w:rPr>
          <w:rFonts w:cstheme="minorHAnsi"/>
          <w:sz w:val="26"/>
          <w:szCs w:val="26"/>
        </w:rPr>
        <w:t>834</w:t>
      </w:r>
      <w:r w:rsidRPr="003C1657">
        <w:rPr>
          <w:rFonts w:cstheme="minorHAnsi"/>
          <w:sz w:val="26"/>
          <w:szCs w:val="26"/>
        </w:rPr>
        <w:t xml:space="preserve"> от 1</w:t>
      </w:r>
      <w:r>
        <w:rPr>
          <w:rFonts w:cstheme="minorHAnsi"/>
          <w:sz w:val="26"/>
          <w:szCs w:val="26"/>
        </w:rPr>
        <w:t>4</w:t>
      </w:r>
      <w:r w:rsidRPr="003C1657">
        <w:rPr>
          <w:rFonts w:cstheme="minorHAnsi"/>
          <w:sz w:val="26"/>
          <w:szCs w:val="26"/>
        </w:rPr>
        <w:t xml:space="preserve">.11.2023 г., </w:t>
      </w:r>
      <w:r>
        <w:rPr>
          <w:rFonts w:cstheme="minorHAnsi"/>
          <w:sz w:val="26"/>
          <w:szCs w:val="26"/>
        </w:rPr>
        <w:t xml:space="preserve">определил численность постоянного населения </w:t>
      </w:r>
      <w:r w:rsidRPr="006D363D">
        <w:rPr>
          <w:rFonts w:cstheme="minorHAnsi"/>
          <w:sz w:val="26"/>
          <w:szCs w:val="26"/>
        </w:rPr>
        <w:t>Купинского</w:t>
      </w:r>
      <w:r>
        <w:rPr>
          <w:rFonts w:cstheme="minorHAnsi"/>
          <w:sz w:val="26"/>
          <w:szCs w:val="26"/>
        </w:rPr>
        <w:t xml:space="preserve"> района к 2026 в размере 25,720-25,770 тыс. человек, в зависимости от сценария развития. </w:t>
      </w:r>
      <w:r w:rsidRPr="006D363D">
        <w:rPr>
          <w:rFonts w:cstheme="minorHAnsi"/>
          <w:sz w:val="26"/>
          <w:szCs w:val="26"/>
        </w:rPr>
        <w:t>Однако исходя из проведенного выше анализа демографической ситуации в муниципальном районе, вероятность роста его численности населения на перспективу весьма незначительна.</w:t>
      </w:r>
    </w:p>
    <w:p w:rsidR="00DC47B1" w:rsidRPr="001B0AF9" w:rsidRDefault="00DC47B1" w:rsidP="00DC47B1">
      <w:pPr>
        <w:spacing w:after="120"/>
        <w:ind w:right="-6" w:firstLine="709"/>
        <w:jc w:val="both"/>
        <w:rPr>
          <w:rFonts w:cstheme="minorHAnsi"/>
          <w:sz w:val="26"/>
          <w:szCs w:val="26"/>
        </w:rPr>
      </w:pPr>
      <w:r w:rsidRPr="001B0AF9">
        <w:rPr>
          <w:rFonts w:cstheme="minorHAnsi"/>
          <w:sz w:val="26"/>
          <w:szCs w:val="26"/>
        </w:rPr>
        <w:t>Несогласованность стратегических документов и</w:t>
      </w:r>
      <w:r>
        <w:rPr>
          <w:rFonts w:cstheme="minorHAnsi"/>
          <w:sz w:val="26"/>
          <w:szCs w:val="26"/>
        </w:rPr>
        <w:t xml:space="preserve"> </w:t>
      </w:r>
      <w:r w:rsidRPr="001B0AF9">
        <w:rPr>
          <w:rFonts w:cstheme="minorHAnsi"/>
          <w:sz w:val="26"/>
          <w:szCs w:val="26"/>
        </w:rPr>
        <w:t>отсутствие демографических ориентиров на долгосрочное планирование определяет необходимость проведения самостоятельных расчетов.</w:t>
      </w:r>
    </w:p>
    <w:p w:rsidR="00DC47B1" w:rsidRDefault="00DC47B1" w:rsidP="00DC47B1">
      <w:pPr>
        <w:spacing w:after="120"/>
        <w:ind w:right="-6" w:firstLine="709"/>
        <w:jc w:val="both"/>
        <w:rPr>
          <w:rFonts w:cstheme="minorHAnsi"/>
          <w:sz w:val="26"/>
          <w:szCs w:val="26"/>
        </w:rPr>
      </w:pPr>
      <w:r w:rsidRPr="006D363D">
        <w:rPr>
          <w:rFonts w:cstheme="minorHAnsi"/>
          <w:sz w:val="26"/>
          <w:szCs w:val="26"/>
        </w:rPr>
        <w:t>В целях корректировки прогнозной динамики численности населения Купинского района на расчетный срок проектом внесения изменений в СТП Купинского района был выполнен демографический прогноз на период до 2036 года. Из возможных методов перспективных расчетов численности населения муниципального района в качестве базового был выбран метод передвижки возрастов (CohortCompo</w:t>
      </w:r>
      <w:r>
        <w:rPr>
          <w:rFonts w:cstheme="minorHAnsi"/>
          <w:sz w:val="26"/>
          <w:szCs w:val="26"/>
        </w:rPr>
        <w:t>№</w:t>
      </w:r>
      <w:r w:rsidRPr="006D363D">
        <w:rPr>
          <w:rFonts w:cstheme="minorHAnsi"/>
          <w:sz w:val="26"/>
          <w:szCs w:val="26"/>
        </w:rPr>
        <w:t>e</w:t>
      </w:r>
      <w:r>
        <w:rPr>
          <w:rFonts w:cstheme="minorHAnsi"/>
          <w:sz w:val="26"/>
          <w:szCs w:val="26"/>
        </w:rPr>
        <w:t>№</w:t>
      </w:r>
      <w:r w:rsidRPr="006D363D">
        <w:rPr>
          <w:rFonts w:cstheme="minorHAnsi"/>
          <w:sz w:val="26"/>
          <w:szCs w:val="26"/>
        </w:rPr>
        <w:t>tMethod) и фактически был исключен метод экстраполяции, как крайне ненадежный в условиях высокого динамизма социально-экономических и демографических явлений и воздействия множества быстро меняющихся факторов, влияющих на воспроизводство, структуру и динамику численности населения. Демографический прогноз, рассчитанный методом передвижки возрастов, позволяет дать оценку основных параметров развития населения, таких как половозрастной состав, обеспеченность трудовыми ресурсами, дальнейшие перспективы воспроизводства и т.д. на основе выбранных гипотез изменения уровней рождаемости, смертности и миграционных потоков.</w:t>
      </w:r>
    </w:p>
    <w:p w:rsidR="00DC47B1" w:rsidRPr="006D363D" w:rsidRDefault="00DC47B1" w:rsidP="00DC47B1">
      <w:pPr>
        <w:spacing w:after="120"/>
        <w:ind w:right="-6" w:firstLine="709"/>
        <w:jc w:val="both"/>
        <w:rPr>
          <w:rFonts w:cstheme="minorHAnsi"/>
          <w:sz w:val="26"/>
          <w:szCs w:val="26"/>
        </w:rPr>
      </w:pPr>
    </w:p>
    <w:p w:rsidR="00DC47B1" w:rsidRPr="006D363D" w:rsidRDefault="00DC47B1" w:rsidP="00DC47B1">
      <w:pPr>
        <w:spacing w:after="120"/>
        <w:ind w:right="-6" w:firstLine="709"/>
        <w:jc w:val="both"/>
        <w:rPr>
          <w:rFonts w:cstheme="minorHAnsi"/>
          <w:b/>
          <w:bCs/>
          <w:sz w:val="26"/>
          <w:szCs w:val="26"/>
        </w:rPr>
      </w:pPr>
      <w:r w:rsidRPr="006D363D">
        <w:rPr>
          <w:rFonts w:cstheme="minorHAnsi"/>
          <w:b/>
          <w:bCs/>
          <w:sz w:val="26"/>
          <w:szCs w:val="26"/>
        </w:rPr>
        <w:t>Демографический прогноз на период до 203</w:t>
      </w:r>
      <w:r>
        <w:rPr>
          <w:rFonts w:cstheme="minorHAnsi"/>
          <w:b/>
          <w:bCs/>
          <w:sz w:val="26"/>
          <w:szCs w:val="26"/>
        </w:rPr>
        <w:t>6</w:t>
      </w:r>
      <w:r w:rsidRPr="006D363D">
        <w:rPr>
          <w:rFonts w:cstheme="minorHAnsi"/>
          <w:b/>
          <w:bCs/>
          <w:sz w:val="26"/>
          <w:szCs w:val="26"/>
        </w:rPr>
        <w:t xml:space="preserve"> года</w:t>
      </w:r>
    </w:p>
    <w:p w:rsidR="00DC47B1" w:rsidRPr="004A3773" w:rsidRDefault="00DC47B1" w:rsidP="00DC47B1">
      <w:pPr>
        <w:spacing w:after="120"/>
        <w:ind w:right="-6" w:firstLine="709"/>
        <w:jc w:val="both"/>
        <w:rPr>
          <w:rFonts w:cstheme="minorHAnsi"/>
          <w:sz w:val="26"/>
          <w:szCs w:val="26"/>
        </w:rPr>
      </w:pPr>
      <w:r w:rsidRPr="004A3773">
        <w:rPr>
          <w:rFonts w:cstheme="minorHAnsi"/>
          <w:sz w:val="26"/>
          <w:szCs w:val="26"/>
        </w:rPr>
        <w:t>Расчеты основных показателей демографического развития района производились на основе анализа сложившихся в последние десятилетия сдвигов в динамике численности населения Купинского района и Новосибирской области в целом, изменения в его половой и возрастной структуре, воспроизводстве, занятости, образе и уровне жизни, этническому и социальному составу, внешних миграциях, сложившейся геополитической ситуации и т.д. Учитывались также особенности географического положения, степень устойчивости и сбалансированности структуры его хозяйственного комплекса, миграционная привлекательность, мировые и отечественные тенденции в развитии демографических процессов и др.</w:t>
      </w:r>
    </w:p>
    <w:p w:rsidR="00DC47B1" w:rsidRPr="004A3773" w:rsidRDefault="00DC47B1" w:rsidP="00DC47B1">
      <w:pPr>
        <w:spacing w:after="120"/>
        <w:ind w:right="-6" w:firstLine="709"/>
        <w:jc w:val="both"/>
        <w:rPr>
          <w:rFonts w:cstheme="minorHAnsi"/>
          <w:sz w:val="26"/>
          <w:szCs w:val="26"/>
        </w:rPr>
      </w:pPr>
      <w:r w:rsidRPr="004A3773">
        <w:rPr>
          <w:rFonts w:cstheme="minorHAnsi"/>
          <w:sz w:val="26"/>
          <w:szCs w:val="26"/>
        </w:rPr>
        <w:t xml:space="preserve">За исходную базу перспективных расчетов взяты сложившиеся в Купинском районе к началу 2023 года уровни рождаемости и смертности населения, его половая и возрастная структуры. Расчеты проводились по пятилетним возрастным группам на основе кратких таблиц смертности и повозрастных коэффициентов рождаемости женщин детородного возраста в два этапа: для закрытого населения, с целью определения внутреннего демографического потенциала территории, и с учетом миграции. </w:t>
      </w:r>
    </w:p>
    <w:p w:rsidR="00DC47B1" w:rsidRPr="004A3773" w:rsidRDefault="00DC47B1" w:rsidP="00DC47B1">
      <w:pPr>
        <w:spacing w:after="120"/>
        <w:ind w:right="-6" w:firstLine="709"/>
        <w:jc w:val="both"/>
        <w:rPr>
          <w:rFonts w:cstheme="minorHAnsi"/>
          <w:sz w:val="26"/>
          <w:szCs w:val="26"/>
        </w:rPr>
      </w:pPr>
      <w:r w:rsidRPr="004A3773">
        <w:rPr>
          <w:rFonts w:cstheme="minorHAnsi"/>
          <w:sz w:val="26"/>
          <w:szCs w:val="26"/>
        </w:rPr>
        <w:lastRenderedPageBreak/>
        <w:t>Расчеты и анализ перспективного изменения численности населения и других важнейших его демографический показателей производились по трем сценариям развития: инерционному, стабилизационному, оптимистическому.</w:t>
      </w:r>
    </w:p>
    <w:p w:rsidR="00DC47B1" w:rsidRPr="004A3773" w:rsidRDefault="00DC47B1" w:rsidP="00DC47B1">
      <w:pPr>
        <w:spacing w:after="120"/>
        <w:ind w:right="-6" w:firstLine="709"/>
        <w:jc w:val="both"/>
        <w:rPr>
          <w:rFonts w:cstheme="minorHAnsi"/>
          <w:sz w:val="26"/>
          <w:szCs w:val="26"/>
        </w:rPr>
      </w:pPr>
      <w:r w:rsidRPr="004A3773">
        <w:rPr>
          <w:rFonts w:cstheme="minorHAnsi"/>
          <w:sz w:val="26"/>
          <w:szCs w:val="26"/>
        </w:rPr>
        <w:t xml:space="preserve">Вероятность каждого сценария будет определяться сложным сочетанием социальных, экономических и политических факторов, но, в конечном итоге возможный сценарий развития демографических процессов будет зависеть от трех основных показателей: </w:t>
      </w:r>
    </w:p>
    <w:p w:rsidR="00DC47B1" w:rsidRPr="004A3773" w:rsidRDefault="00DC47B1" w:rsidP="00E64E56">
      <w:pPr>
        <w:pStyle w:val="a6"/>
        <w:numPr>
          <w:ilvl w:val="0"/>
          <w:numId w:val="22"/>
        </w:numPr>
        <w:spacing w:after="120"/>
        <w:ind w:right="-6"/>
        <w:jc w:val="both"/>
        <w:rPr>
          <w:rFonts w:cstheme="minorHAnsi"/>
          <w:sz w:val="26"/>
          <w:szCs w:val="26"/>
        </w:rPr>
      </w:pPr>
      <w:r w:rsidRPr="004A3773">
        <w:rPr>
          <w:rFonts w:cstheme="minorHAnsi"/>
          <w:sz w:val="26"/>
          <w:szCs w:val="26"/>
        </w:rPr>
        <w:t xml:space="preserve">количества женщин детородного возраста, </w:t>
      </w:r>
    </w:p>
    <w:p w:rsidR="00DC47B1" w:rsidRPr="004A3773" w:rsidRDefault="00DC47B1" w:rsidP="00E64E56">
      <w:pPr>
        <w:pStyle w:val="a6"/>
        <w:numPr>
          <w:ilvl w:val="0"/>
          <w:numId w:val="22"/>
        </w:numPr>
        <w:spacing w:after="120"/>
        <w:ind w:right="-6"/>
        <w:jc w:val="both"/>
        <w:rPr>
          <w:rFonts w:cstheme="minorHAnsi"/>
          <w:sz w:val="26"/>
          <w:szCs w:val="26"/>
        </w:rPr>
      </w:pPr>
      <w:r w:rsidRPr="004A3773">
        <w:rPr>
          <w:rFonts w:cstheme="minorHAnsi"/>
          <w:sz w:val="26"/>
          <w:szCs w:val="26"/>
        </w:rPr>
        <w:t>уровня фертильности женщин;</w:t>
      </w:r>
    </w:p>
    <w:p w:rsidR="00DC47B1" w:rsidRPr="004A3773" w:rsidRDefault="00DC47B1" w:rsidP="00E64E56">
      <w:pPr>
        <w:pStyle w:val="a6"/>
        <w:numPr>
          <w:ilvl w:val="0"/>
          <w:numId w:val="22"/>
        </w:numPr>
        <w:spacing w:after="120"/>
        <w:ind w:right="-6"/>
        <w:jc w:val="both"/>
        <w:rPr>
          <w:rFonts w:cstheme="minorHAnsi"/>
          <w:sz w:val="26"/>
          <w:szCs w:val="26"/>
        </w:rPr>
      </w:pPr>
      <w:r w:rsidRPr="004A3773">
        <w:rPr>
          <w:rFonts w:cstheme="minorHAnsi"/>
          <w:sz w:val="26"/>
          <w:szCs w:val="26"/>
        </w:rPr>
        <w:t>сальдо внешних миграций.</w:t>
      </w:r>
    </w:p>
    <w:p w:rsidR="00DC47B1" w:rsidRPr="00980C56" w:rsidRDefault="00DC47B1" w:rsidP="00DC47B1">
      <w:pPr>
        <w:spacing w:after="120"/>
        <w:ind w:right="-6" w:firstLine="709"/>
        <w:jc w:val="both"/>
        <w:rPr>
          <w:rFonts w:cstheme="minorHAnsi"/>
          <w:sz w:val="26"/>
          <w:szCs w:val="26"/>
        </w:rPr>
      </w:pPr>
      <w:r w:rsidRPr="00980C56">
        <w:rPr>
          <w:rFonts w:cstheme="minorHAnsi"/>
          <w:sz w:val="26"/>
          <w:szCs w:val="26"/>
        </w:rPr>
        <w:t>Первых из обозначенных показателей – количество женщин детородного возраста – при всех сценариях развития будет иметь сходных конечный результат – уменьшение числа женщин, способных к рождению детей. Это уже заложено в возрастной структуре населения – на смену многочисленному поколению рожденных в 80-е годы, приходит всё более суженный контингент женщин, рожденных в 90-е и 2000-е года. (табл.2</w:t>
      </w:r>
      <w:r>
        <w:rPr>
          <w:rFonts w:cstheme="minorHAnsi"/>
          <w:sz w:val="26"/>
          <w:szCs w:val="26"/>
        </w:rPr>
        <w:t>.2.3</w:t>
      </w:r>
      <w:r w:rsidRPr="00980C56">
        <w:rPr>
          <w:rFonts w:cstheme="minorHAnsi"/>
          <w:sz w:val="26"/>
          <w:szCs w:val="26"/>
        </w:rPr>
        <w:t>.).</w:t>
      </w:r>
    </w:p>
    <w:p w:rsidR="00DC47B1" w:rsidRDefault="00DC47B1" w:rsidP="00DC47B1">
      <w:pPr>
        <w:pStyle w:val="afe"/>
        <w:spacing w:before="0" w:after="0"/>
        <w:ind w:firstLine="709"/>
        <w:jc w:val="right"/>
        <w:rPr>
          <w:rFonts w:asciiTheme="minorHAnsi" w:hAnsiTheme="minorHAnsi" w:cstheme="minorHAnsi"/>
          <w:i/>
          <w:sz w:val="23"/>
          <w:szCs w:val="23"/>
        </w:rPr>
      </w:pPr>
      <w:r w:rsidRPr="00660052">
        <w:rPr>
          <w:rFonts w:asciiTheme="minorHAnsi" w:hAnsiTheme="minorHAnsi" w:cstheme="minorHAnsi"/>
          <w:i/>
          <w:sz w:val="23"/>
          <w:szCs w:val="23"/>
        </w:rPr>
        <w:t xml:space="preserve">Таблица </w:t>
      </w:r>
      <w:r>
        <w:rPr>
          <w:rFonts w:asciiTheme="minorHAnsi" w:hAnsiTheme="minorHAnsi" w:cstheme="minorHAnsi"/>
          <w:i/>
          <w:sz w:val="23"/>
          <w:szCs w:val="23"/>
        </w:rPr>
        <w:t>2.2.3</w:t>
      </w:r>
    </w:p>
    <w:p w:rsidR="00DC47B1" w:rsidRPr="00660052" w:rsidRDefault="00DC47B1" w:rsidP="00DC47B1">
      <w:pPr>
        <w:pStyle w:val="afe"/>
        <w:spacing w:before="0" w:after="0"/>
        <w:ind w:firstLine="709"/>
        <w:jc w:val="right"/>
        <w:rPr>
          <w:rFonts w:asciiTheme="minorHAnsi" w:hAnsiTheme="minorHAnsi" w:cstheme="minorHAnsi"/>
          <w:i/>
          <w:sz w:val="23"/>
          <w:szCs w:val="23"/>
        </w:rPr>
      </w:pPr>
      <w:r w:rsidRPr="00660052">
        <w:rPr>
          <w:rFonts w:asciiTheme="minorHAnsi" w:hAnsiTheme="minorHAnsi" w:cstheme="minorHAnsi"/>
          <w:i/>
          <w:sz w:val="23"/>
          <w:szCs w:val="23"/>
        </w:rPr>
        <w:t xml:space="preserve"> – Динамика численности женщин детородного возраста на расчетные </w:t>
      </w:r>
      <w:r>
        <w:rPr>
          <w:rFonts w:asciiTheme="minorHAnsi" w:hAnsiTheme="minorHAnsi" w:cstheme="minorHAnsi"/>
          <w:i/>
          <w:sz w:val="23"/>
          <w:szCs w:val="23"/>
        </w:rPr>
        <w:t>п</w:t>
      </w:r>
      <w:r w:rsidRPr="00660052">
        <w:rPr>
          <w:rFonts w:asciiTheme="minorHAnsi" w:hAnsiTheme="minorHAnsi" w:cstheme="minorHAnsi"/>
          <w:i/>
          <w:sz w:val="23"/>
          <w:szCs w:val="23"/>
        </w:rPr>
        <w:t>ерспективные периоды в закрытой демографической модели (без учета миграции), чел.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7"/>
        <w:gridCol w:w="774"/>
        <w:gridCol w:w="888"/>
        <w:gridCol w:w="888"/>
        <w:gridCol w:w="1133"/>
        <w:gridCol w:w="1133"/>
        <w:gridCol w:w="1056"/>
        <w:gridCol w:w="1056"/>
      </w:tblGrid>
      <w:tr w:rsidR="00DC47B1" w:rsidRPr="004B321D" w:rsidTr="00DC47B1">
        <w:tc>
          <w:tcPr>
            <w:tcW w:w="1293" w:type="pct"/>
            <w:vMerge w:val="restart"/>
            <w:shd w:val="clear" w:color="auto" w:fill="D9D9D9" w:themeFill="background1" w:themeFillShade="D9"/>
            <w:vAlign w:val="center"/>
          </w:tcPr>
          <w:p w:rsidR="00DC47B1" w:rsidRPr="004B321D" w:rsidRDefault="00DC47B1" w:rsidP="00DC47B1">
            <w:pPr>
              <w:contextualSpacing/>
              <w:jc w:val="center"/>
            </w:pPr>
            <w:r w:rsidRPr="004B321D">
              <w:t>Возрастные категории женщин детородного возраста, лет</w:t>
            </w:r>
          </w:p>
        </w:tc>
        <w:tc>
          <w:tcPr>
            <w:tcW w:w="414" w:type="pct"/>
            <w:vMerge w:val="restart"/>
            <w:shd w:val="clear" w:color="auto" w:fill="D9D9D9" w:themeFill="background1" w:themeFillShade="D9"/>
            <w:vAlign w:val="center"/>
          </w:tcPr>
          <w:p w:rsidR="00DC47B1" w:rsidRPr="004B321D" w:rsidRDefault="00DC47B1" w:rsidP="00DC47B1">
            <w:pPr>
              <w:contextualSpacing/>
              <w:jc w:val="center"/>
            </w:pPr>
            <w:r w:rsidRPr="004B321D">
              <w:t>202</w:t>
            </w:r>
            <w:r w:rsidRPr="004B321D">
              <w:rPr>
                <w:lang w:val="en-US"/>
              </w:rPr>
              <w:t>3</w:t>
            </w:r>
            <w:r w:rsidRPr="004B321D">
              <w:t xml:space="preserve"> год</w:t>
            </w:r>
          </w:p>
        </w:tc>
        <w:tc>
          <w:tcPr>
            <w:tcW w:w="950" w:type="pct"/>
            <w:gridSpan w:val="2"/>
            <w:shd w:val="clear" w:color="auto" w:fill="D9D9D9" w:themeFill="background1" w:themeFillShade="D9"/>
            <w:vAlign w:val="center"/>
          </w:tcPr>
          <w:p w:rsidR="00DC47B1" w:rsidRPr="004B321D" w:rsidRDefault="00DC47B1" w:rsidP="00DC47B1">
            <w:pPr>
              <w:contextualSpacing/>
              <w:jc w:val="center"/>
            </w:pPr>
            <w:r w:rsidRPr="004B321D">
              <w:t>Инерционный сценарий</w:t>
            </w:r>
          </w:p>
        </w:tc>
        <w:tc>
          <w:tcPr>
            <w:tcW w:w="1212" w:type="pct"/>
            <w:gridSpan w:val="2"/>
            <w:shd w:val="clear" w:color="auto" w:fill="D9D9D9" w:themeFill="background1" w:themeFillShade="D9"/>
            <w:vAlign w:val="center"/>
          </w:tcPr>
          <w:p w:rsidR="00DC47B1" w:rsidRPr="004B321D" w:rsidRDefault="00DC47B1" w:rsidP="00DC47B1">
            <w:pPr>
              <w:contextualSpacing/>
              <w:jc w:val="center"/>
            </w:pPr>
            <w:r w:rsidRPr="004B321D">
              <w:t>Стабилизационный сценарий</w:t>
            </w:r>
          </w:p>
        </w:tc>
        <w:tc>
          <w:tcPr>
            <w:tcW w:w="1130" w:type="pct"/>
            <w:gridSpan w:val="2"/>
            <w:shd w:val="clear" w:color="auto" w:fill="D9D9D9" w:themeFill="background1" w:themeFillShade="D9"/>
            <w:vAlign w:val="center"/>
          </w:tcPr>
          <w:p w:rsidR="00DC47B1" w:rsidRPr="004B321D" w:rsidRDefault="00DC47B1" w:rsidP="00DC47B1">
            <w:pPr>
              <w:contextualSpacing/>
              <w:jc w:val="center"/>
            </w:pPr>
            <w:r w:rsidRPr="004B321D">
              <w:t>Оптимистический сценарий</w:t>
            </w:r>
          </w:p>
        </w:tc>
      </w:tr>
      <w:tr w:rsidR="00DC47B1" w:rsidRPr="004B321D" w:rsidTr="00DC47B1">
        <w:tc>
          <w:tcPr>
            <w:tcW w:w="1293" w:type="pct"/>
            <w:vMerge/>
            <w:shd w:val="clear" w:color="auto" w:fill="D9D9D9" w:themeFill="background1" w:themeFillShade="D9"/>
            <w:vAlign w:val="center"/>
          </w:tcPr>
          <w:p w:rsidR="00DC47B1" w:rsidRPr="004B321D" w:rsidRDefault="00DC47B1" w:rsidP="00DC47B1">
            <w:pPr>
              <w:contextualSpacing/>
              <w:jc w:val="center"/>
            </w:pPr>
          </w:p>
        </w:tc>
        <w:tc>
          <w:tcPr>
            <w:tcW w:w="414" w:type="pct"/>
            <w:vMerge/>
            <w:shd w:val="clear" w:color="auto" w:fill="D9D9D9" w:themeFill="background1" w:themeFillShade="D9"/>
            <w:vAlign w:val="center"/>
          </w:tcPr>
          <w:p w:rsidR="00DC47B1" w:rsidRPr="004B321D" w:rsidRDefault="00DC47B1" w:rsidP="00DC47B1">
            <w:pPr>
              <w:contextualSpacing/>
              <w:jc w:val="center"/>
            </w:pPr>
          </w:p>
        </w:tc>
        <w:tc>
          <w:tcPr>
            <w:tcW w:w="475" w:type="pct"/>
            <w:shd w:val="clear" w:color="auto" w:fill="D9D9D9" w:themeFill="background1" w:themeFillShade="D9"/>
            <w:vAlign w:val="center"/>
          </w:tcPr>
          <w:p w:rsidR="00DC47B1" w:rsidRPr="004B321D" w:rsidRDefault="00DC47B1" w:rsidP="00DC47B1">
            <w:pPr>
              <w:contextualSpacing/>
              <w:jc w:val="center"/>
            </w:pPr>
            <w:r>
              <w:t>2030</w:t>
            </w:r>
            <w:r w:rsidRPr="004B321D">
              <w:t xml:space="preserve"> год</w:t>
            </w:r>
          </w:p>
        </w:tc>
        <w:tc>
          <w:tcPr>
            <w:tcW w:w="475" w:type="pct"/>
            <w:shd w:val="clear" w:color="auto" w:fill="D9D9D9" w:themeFill="background1" w:themeFillShade="D9"/>
            <w:vAlign w:val="center"/>
          </w:tcPr>
          <w:p w:rsidR="00DC47B1" w:rsidRPr="004B321D" w:rsidRDefault="00DC47B1" w:rsidP="00DC47B1">
            <w:pPr>
              <w:contextualSpacing/>
              <w:jc w:val="center"/>
            </w:pPr>
            <w:r w:rsidRPr="004B321D">
              <w:t>203</w:t>
            </w:r>
            <w:r>
              <w:t>6</w:t>
            </w:r>
            <w:r w:rsidRPr="004B321D">
              <w:t xml:space="preserve"> год</w:t>
            </w:r>
          </w:p>
        </w:tc>
        <w:tc>
          <w:tcPr>
            <w:tcW w:w="606" w:type="pct"/>
            <w:shd w:val="clear" w:color="auto" w:fill="D9D9D9" w:themeFill="background1" w:themeFillShade="D9"/>
            <w:vAlign w:val="center"/>
          </w:tcPr>
          <w:p w:rsidR="00DC47B1" w:rsidRPr="004B321D" w:rsidRDefault="00DC47B1" w:rsidP="00DC47B1">
            <w:pPr>
              <w:contextualSpacing/>
              <w:jc w:val="center"/>
            </w:pPr>
            <w:r w:rsidRPr="004B321D">
              <w:t>20</w:t>
            </w:r>
            <w:r>
              <w:t>30</w:t>
            </w:r>
            <w:r w:rsidRPr="004B321D">
              <w:t xml:space="preserve"> год</w:t>
            </w:r>
          </w:p>
        </w:tc>
        <w:tc>
          <w:tcPr>
            <w:tcW w:w="606" w:type="pct"/>
            <w:shd w:val="clear" w:color="auto" w:fill="D9D9D9" w:themeFill="background1" w:themeFillShade="D9"/>
            <w:vAlign w:val="center"/>
          </w:tcPr>
          <w:p w:rsidR="00DC47B1" w:rsidRPr="004B321D" w:rsidRDefault="00DC47B1" w:rsidP="00DC47B1">
            <w:pPr>
              <w:contextualSpacing/>
              <w:jc w:val="center"/>
            </w:pPr>
            <w:r w:rsidRPr="004B321D">
              <w:t>203</w:t>
            </w:r>
            <w:r>
              <w:t>6</w:t>
            </w:r>
            <w:r w:rsidRPr="004B321D">
              <w:t xml:space="preserve"> год</w:t>
            </w:r>
          </w:p>
        </w:tc>
        <w:tc>
          <w:tcPr>
            <w:tcW w:w="565" w:type="pct"/>
            <w:shd w:val="clear" w:color="auto" w:fill="D9D9D9" w:themeFill="background1" w:themeFillShade="D9"/>
            <w:vAlign w:val="center"/>
          </w:tcPr>
          <w:p w:rsidR="00DC47B1" w:rsidRPr="004B321D" w:rsidRDefault="00DC47B1" w:rsidP="00DC47B1">
            <w:pPr>
              <w:contextualSpacing/>
              <w:jc w:val="center"/>
            </w:pPr>
            <w:r>
              <w:t>2030</w:t>
            </w:r>
            <w:r w:rsidRPr="004B321D">
              <w:t xml:space="preserve"> год</w:t>
            </w:r>
          </w:p>
        </w:tc>
        <w:tc>
          <w:tcPr>
            <w:tcW w:w="565" w:type="pct"/>
            <w:shd w:val="clear" w:color="auto" w:fill="D9D9D9" w:themeFill="background1" w:themeFillShade="D9"/>
            <w:vAlign w:val="center"/>
          </w:tcPr>
          <w:p w:rsidR="00DC47B1" w:rsidRPr="004B321D" w:rsidRDefault="00DC47B1" w:rsidP="00DC47B1">
            <w:pPr>
              <w:contextualSpacing/>
              <w:jc w:val="center"/>
            </w:pPr>
            <w:r w:rsidRPr="004B321D">
              <w:t>203</w:t>
            </w:r>
            <w:r>
              <w:t>6</w:t>
            </w:r>
            <w:r w:rsidRPr="004B321D">
              <w:t xml:space="preserve"> год</w:t>
            </w:r>
          </w:p>
        </w:tc>
      </w:tr>
      <w:tr w:rsidR="00DC47B1" w:rsidRPr="004B321D" w:rsidTr="00DC47B1">
        <w:tc>
          <w:tcPr>
            <w:tcW w:w="1293" w:type="pct"/>
          </w:tcPr>
          <w:p w:rsidR="00DC47B1" w:rsidRPr="004B321D" w:rsidRDefault="00DC47B1" w:rsidP="00DC47B1">
            <w:pPr>
              <w:contextualSpacing/>
              <w:jc w:val="center"/>
            </w:pPr>
            <w:r w:rsidRPr="004B321D">
              <w:t>15-19</w:t>
            </w:r>
          </w:p>
        </w:tc>
        <w:tc>
          <w:tcPr>
            <w:tcW w:w="414" w:type="pct"/>
            <w:vAlign w:val="center"/>
          </w:tcPr>
          <w:p w:rsidR="00DC47B1" w:rsidRPr="004B321D" w:rsidRDefault="00DC47B1" w:rsidP="00DC47B1">
            <w:pPr>
              <w:contextualSpacing/>
              <w:jc w:val="right"/>
            </w:pPr>
            <w:r w:rsidRPr="004B321D">
              <w:t>721</w:t>
            </w:r>
          </w:p>
        </w:tc>
        <w:tc>
          <w:tcPr>
            <w:tcW w:w="475" w:type="pct"/>
          </w:tcPr>
          <w:p w:rsidR="00DC47B1" w:rsidRPr="004B321D" w:rsidRDefault="00DC47B1" w:rsidP="00DC47B1">
            <w:pPr>
              <w:contextualSpacing/>
              <w:jc w:val="right"/>
            </w:pPr>
            <w:r w:rsidRPr="004B321D">
              <w:t>864</w:t>
            </w:r>
          </w:p>
        </w:tc>
        <w:tc>
          <w:tcPr>
            <w:tcW w:w="475" w:type="pct"/>
          </w:tcPr>
          <w:p w:rsidR="00DC47B1" w:rsidRPr="004B321D" w:rsidRDefault="00DC47B1" w:rsidP="00DC47B1">
            <w:pPr>
              <w:contextualSpacing/>
              <w:jc w:val="right"/>
            </w:pPr>
            <w:r w:rsidRPr="004B321D">
              <w:t>914</w:t>
            </w:r>
          </w:p>
        </w:tc>
        <w:tc>
          <w:tcPr>
            <w:tcW w:w="606" w:type="pct"/>
          </w:tcPr>
          <w:p w:rsidR="00DC47B1" w:rsidRPr="004B321D" w:rsidRDefault="00DC47B1" w:rsidP="00DC47B1">
            <w:pPr>
              <w:contextualSpacing/>
              <w:jc w:val="right"/>
            </w:pPr>
            <w:r w:rsidRPr="004B321D">
              <w:t>864</w:t>
            </w:r>
          </w:p>
        </w:tc>
        <w:tc>
          <w:tcPr>
            <w:tcW w:w="606" w:type="pct"/>
          </w:tcPr>
          <w:p w:rsidR="00DC47B1" w:rsidRPr="004B321D" w:rsidRDefault="00DC47B1" w:rsidP="00DC47B1">
            <w:pPr>
              <w:contextualSpacing/>
              <w:jc w:val="right"/>
            </w:pPr>
            <w:r w:rsidRPr="004B321D">
              <w:t>914</w:t>
            </w:r>
          </w:p>
        </w:tc>
        <w:tc>
          <w:tcPr>
            <w:tcW w:w="565" w:type="pct"/>
          </w:tcPr>
          <w:p w:rsidR="00DC47B1" w:rsidRPr="004B321D" w:rsidRDefault="00DC47B1" w:rsidP="00DC47B1">
            <w:pPr>
              <w:contextualSpacing/>
              <w:jc w:val="right"/>
            </w:pPr>
            <w:r w:rsidRPr="004B321D">
              <w:t>864</w:t>
            </w:r>
          </w:p>
        </w:tc>
        <w:tc>
          <w:tcPr>
            <w:tcW w:w="565" w:type="pct"/>
          </w:tcPr>
          <w:p w:rsidR="00DC47B1" w:rsidRPr="004B321D" w:rsidRDefault="00DC47B1" w:rsidP="00DC47B1">
            <w:pPr>
              <w:contextualSpacing/>
              <w:jc w:val="right"/>
            </w:pPr>
            <w:r w:rsidRPr="004B321D">
              <w:t>915</w:t>
            </w:r>
          </w:p>
        </w:tc>
      </w:tr>
      <w:tr w:rsidR="00DC47B1" w:rsidRPr="004B321D" w:rsidTr="00DC47B1">
        <w:tc>
          <w:tcPr>
            <w:tcW w:w="1293" w:type="pct"/>
          </w:tcPr>
          <w:p w:rsidR="00DC47B1" w:rsidRPr="004B321D" w:rsidRDefault="00DC47B1" w:rsidP="00DC47B1">
            <w:pPr>
              <w:contextualSpacing/>
              <w:jc w:val="center"/>
            </w:pPr>
            <w:r w:rsidRPr="004B321D">
              <w:t>20-24</w:t>
            </w:r>
          </w:p>
        </w:tc>
        <w:tc>
          <w:tcPr>
            <w:tcW w:w="414" w:type="pct"/>
            <w:vAlign w:val="center"/>
          </w:tcPr>
          <w:p w:rsidR="00DC47B1" w:rsidRPr="004B321D" w:rsidRDefault="00DC47B1" w:rsidP="00DC47B1">
            <w:pPr>
              <w:contextualSpacing/>
              <w:jc w:val="right"/>
            </w:pPr>
            <w:r w:rsidRPr="004B321D">
              <w:t>517</w:t>
            </w:r>
          </w:p>
        </w:tc>
        <w:tc>
          <w:tcPr>
            <w:tcW w:w="475" w:type="pct"/>
          </w:tcPr>
          <w:p w:rsidR="00DC47B1" w:rsidRPr="004B321D" w:rsidRDefault="00DC47B1" w:rsidP="00DC47B1">
            <w:pPr>
              <w:contextualSpacing/>
              <w:jc w:val="right"/>
            </w:pPr>
            <w:r w:rsidRPr="004B321D">
              <w:t>719</w:t>
            </w:r>
          </w:p>
        </w:tc>
        <w:tc>
          <w:tcPr>
            <w:tcW w:w="475" w:type="pct"/>
          </w:tcPr>
          <w:p w:rsidR="00DC47B1" w:rsidRPr="004B321D" w:rsidRDefault="00DC47B1" w:rsidP="00DC47B1">
            <w:pPr>
              <w:contextualSpacing/>
              <w:jc w:val="right"/>
            </w:pPr>
            <w:r w:rsidRPr="004B321D">
              <w:t>862</w:t>
            </w:r>
          </w:p>
        </w:tc>
        <w:tc>
          <w:tcPr>
            <w:tcW w:w="606" w:type="pct"/>
          </w:tcPr>
          <w:p w:rsidR="00DC47B1" w:rsidRPr="004B321D" w:rsidRDefault="00DC47B1" w:rsidP="00DC47B1">
            <w:pPr>
              <w:contextualSpacing/>
              <w:jc w:val="right"/>
            </w:pPr>
            <w:r w:rsidRPr="004B321D">
              <w:t>720</w:t>
            </w:r>
          </w:p>
        </w:tc>
        <w:tc>
          <w:tcPr>
            <w:tcW w:w="606" w:type="pct"/>
          </w:tcPr>
          <w:p w:rsidR="00DC47B1" w:rsidRPr="004B321D" w:rsidRDefault="00DC47B1" w:rsidP="00DC47B1">
            <w:pPr>
              <w:contextualSpacing/>
              <w:jc w:val="right"/>
            </w:pPr>
            <w:r w:rsidRPr="004B321D">
              <w:t>863</w:t>
            </w:r>
          </w:p>
        </w:tc>
        <w:tc>
          <w:tcPr>
            <w:tcW w:w="565" w:type="pct"/>
          </w:tcPr>
          <w:p w:rsidR="00DC47B1" w:rsidRPr="004B321D" w:rsidRDefault="00DC47B1" w:rsidP="00DC47B1">
            <w:pPr>
              <w:contextualSpacing/>
              <w:jc w:val="right"/>
            </w:pPr>
            <w:r w:rsidRPr="004B321D">
              <w:t>720</w:t>
            </w:r>
          </w:p>
        </w:tc>
        <w:tc>
          <w:tcPr>
            <w:tcW w:w="565" w:type="pct"/>
          </w:tcPr>
          <w:p w:rsidR="00DC47B1" w:rsidRPr="004B321D" w:rsidRDefault="00DC47B1" w:rsidP="00DC47B1">
            <w:pPr>
              <w:contextualSpacing/>
              <w:jc w:val="right"/>
            </w:pPr>
            <w:r w:rsidRPr="004B321D">
              <w:t>863</w:t>
            </w:r>
          </w:p>
        </w:tc>
      </w:tr>
      <w:tr w:rsidR="00DC47B1" w:rsidRPr="004B321D" w:rsidTr="00DC47B1">
        <w:tc>
          <w:tcPr>
            <w:tcW w:w="1293" w:type="pct"/>
          </w:tcPr>
          <w:p w:rsidR="00DC47B1" w:rsidRPr="004B321D" w:rsidRDefault="00DC47B1" w:rsidP="00DC47B1">
            <w:pPr>
              <w:contextualSpacing/>
              <w:jc w:val="center"/>
            </w:pPr>
            <w:r w:rsidRPr="004B321D">
              <w:t>25-29</w:t>
            </w:r>
          </w:p>
        </w:tc>
        <w:tc>
          <w:tcPr>
            <w:tcW w:w="414" w:type="pct"/>
            <w:vAlign w:val="center"/>
          </w:tcPr>
          <w:p w:rsidR="00DC47B1" w:rsidRPr="004B321D" w:rsidRDefault="00DC47B1" w:rsidP="00DC47B1">
            <w:pPr>
              <w:contextualSpacing/>
              <w:jc w:val="right"/>
            </w:pPr>
            <w:r w:rsidRPr="004B321D">
              <w:t>523</w:t>
            </w:r>
          </w:p>
        </w:tc>
        <w:tc>
          <w:tcPr>
            <w:tcW w:w="475" w:type="pct"/>
          </w:tcPr>
          <w:p w:rsidR="00DC47B1" w:rsidRPr="004B321D" w:rsidRDefault="00DC47B1" w:rsidP="00DC47B1">
            <w:pPr>
              <w:contextualSpacing/>
              <w:jc w:val="right"/>
            </w:pPr>
            <w:r w:rsidRPr="004B321D">
              <w:t>515</w:t>
            </w:r>
          </w:p>
        </w:tc>
        <w:tc>
          <w:tcPr>
            <w:tcW w:w="475" w:type="pct"/>
          </w:tcPr>
          <w:p w:rsidR="00DC47B1" w:rsidRPr="004B321D" w:rsidRDefault="00DC47B1" w:rsidP="00DC47B1">
            <w:pPr>
              <w:contextualSpacing/>
              <w:jc w:val="right"/>
            </w:pPr>
            <w:r w:rsidRPr="004B321D">
              <w:t>716</w:t>
            </w:r>
          </w:p>
        </w:tc>
        <w:tc>
          <w:tcPr>
            <w:tcW w:w="606" w:type="pct"/>
          </w:tcPr>
          <w:p w:rsidR="00DC47B1" w:rsidRPr="004B321D" w:rsidRDefault="00DC47B1" w:rsidP="00DC47B1">
            <w:pPr>
              <w:contextualSpacing/>
              <w:jc w:val="right"/>
            </w:pPr>
            <w:r w:rsidRPr="004B321D">
              <w:t>515</w:t>
            </w:r>
          </w:p>
        </w:tc>
        <w:tc>
          <w:tcPr>
            <w:tcW w:w="606" w:type="pct"/>
          </w:tcPr>
          <w:p w:rsidR="00DC47B1" w:rsidRPr="004B321D" w:rsidRDefault="00DC47B1" w:rsidP="00DC47B1">
            <w:pPr>
              <w:contextualSpacing/>
              <w:jc w:val="right"/>
            </w:pPr>
            <w:r w:rsidRPr="004B321D">
              <w:t>717</w:t>
            </w:r>
          </w:p>
        </w:tc>
        <w:tc>
          <w:tcPr>
            <w:tcW w:w="565" w:type="pct"/>
          </w:tcPr>
          <w:p w:rsidR="00DC47B1" w:rsidRPr="004B321D" w:rsidRDefault="00DC47B1" w:rsidP="00DC47B1">
            <w:pPr>
              <w:contextualSpacing/>
              <w:jc w:val="right"/>
            </w:pPr>
            <w:r w:rsidRPr="004B321D">
              <w:t>515</w:t>
            </w:r>
          </w:p>
        </w:tc>
        <w:tc>
          <w:tcPr>
            <w:tcW w:w="565" w:type="pct"/>
          </w:tcPr>
          <w:p w:rsidR="00DC47B1" w:rsidRPr="004B321D" w:rsidRDefault="00DC47B1" w:rsidP="00DC47B1">
            <w:pPr>
              <w:contextualSpacing/>
              <w:jc w:val="right"/>
            </w:pPr>
            <w:r w:rsidRPr="004B321D">
              <w:t>718</w:t>
            </w:r>
          </w:p>
        </w:tc>
      </w:tr>
      <w:tr w:rsidR="00DC47B1" w:rsidRPr="004B321D" w:rsidTr="00DC47B1">
        <w:tc>
          <w:tcPr>
            <w:tcW w:w="1293" w:type="pct"/>
          </w:tcPr>
          <w:p w:rsidR="00DC47B1" w:rsidRPr="004B321D" w:rsidRDefault="00DC47B1" w:rsidP="00DC47B1">
            <w:pPr>
              <w:contextualSpacing/>
              <w:jc w:val="center"/>
            </w:pPr>
            <w:r w:rsidRPr="004B321D">
              <w:t>30-34</w:t>
            </w:r>
          </w:p>
        </w:tc>
        <w:tc>
          <w:tcPr>
            <w:tcW w:w="414" w:type="pct"/>
            <w:vAlign w:val="center"/>
          </w:tcPr>
          <w:p w:rsidR="00DC47B1" w:rsidRPr="004B321D" w:rsidRDefault="00DC47B1" w:rsidP="00DC47B1">
            <w:pPr>
              <w:contextualSpacing/>
              <w:jc w:val="right"/>
            </w:pPr>
            <w:r w:rsidRPr="004B321D">
              <w:t>662</w:t>
            </w:r>
          </w:p>
        </w:tc>
        <w:tc>
          <w:tcPr>
            <w:tcW w:w="475" w:type="pct"/>
          </w:tcPr>
          <w:p w:rsidR="00DC47B1" w:rsidRPr="004B321D" w:rsidRDefault="00DC47B1" w:rsidP="00DC47B1">
            <w:pPr>
              <w:contextualSpacing/>
              <w:jc w:val="right"/>
            </w:pPr>
            <w:r w:rsidRPr="004B321D">
              <w:t>521</w:t>
            </w:r>
          </w:p>
        </w:tc>
        <w:tc>
          <w:tcPr>
            <w:tcW w:w="475" w:type="pct"/>
          </w:tcPr>
          <w:p w:rsidR="00DC47B1" w:rsidRPr="004B321D" w:rsidRDefault="00DC47B1" w:rsidP="00DC47B1">
            <w:pPr>
              <w:contextualSpacing/>
              <w:jc w:val="right"/>
            </w:pPr>
            <w:r w:rsidRPr="004B321D">
              <w:t>513</w:t>
            </w:r>
          </w:p>
        </w:tc>
        <w:tc>
          <w:tcPr>
            <w:tcW w:w="606" w:type="pct"/>
          </w:tcPr>
          <w:p w:rsidR="00DC47B1" w:rsidRPr="004B321D" w:rsidRDefault="00DC47B1" w:rsidP="00DC47B1">
            <w:pPr>
              <w:contextualSpacing/>
              <w:jc w:val="right"/>
            </w:pPr>
            <w:r w:rsidRPr="004B321D">
              <w:t>522</w:t>
            </w:r>
          </w:p>
        </w:tc>
        <w:tc>
          <w:tcPr>
            <w:tcW w:w="606" w:type="pct"/>
          </w:tcPr>
          <w:p w:rsidR="00DC47B1" w:rsidRPr="004B321D" w:rsidRDefault="00DC47B1" w:rsidP="00DC47B1">
            <w:pPr>
              <w:contextualSpacing/>
              <w:jc w:val="right"/>
            </w:pPr>
            <w:r w:rsidRPr="004B321D">
              <w:t>514</w:t>
            </w:r>
          </w:p>
        </w:tc>
        <w:tc>
          <w:tcPr>
            <w:tcW w:w="565" w:type="pct"/>
          </w:tcPr>
          <w:p w:rsidR="00DC47B1" w:rsidRPr="004B321D" w:rsidRDefault="00DC47B1" w:rsidP="00DC47B1">
            <w:pPr>
              <w:contextualSpacing/>
              <w:jc w:val="right"/>
            </w:pPr>
            <w:r w:rsidRPr="004B321D">
              <w:t>522</w:t>
            </w:r>
          </w:p>
        </w:tc>
        <w:tc>
          <w:tcPr>
            <w:tcW w:w="565" w:type="pct"/>
          </w:tcPr>
          <w:p w:rsidR="00DC47B1" w:rsidRPr="004B321D" w:rsidRDefault="00DC47B1" w:rsidP="00DC47B1">
            <w:pPr>
              <w:contextualSpacing/>
              <w:jc w:val="right"/>
            </w:pPr>
            <w:r w:rsidRPr="004B321D">
              <w:t>514</w:t>
            </w:r>
          </w:p>
        </w:tc>
      </w:tr>
      <w:tr w:rsidR="00DC47B1" w:rsidRPr="004B321D" w:rsidTr="00DC47B1">
        <w:tc>
          <w:tcPr>
            <w:tcW w:w="1293" w:type="pct"/>
          </w:tcPr>
          <w:p w:rsidR="00DC47B1" w:rsidRPr="004B321D" w:rsidRDefault="00DC47B1" w:rsidP="00DC47B1">
            <w:pPr>
              <w:contextualSpacing/>
              <w:jc w:val="center"/>
            </w:pPr>
            <w:r w:rsidRPr="004B321D">
              <w:t>35-39</w:t>
            </w:r>
          </w:p>
        </w:tc>
        <w:tc>
          <w:tcPr>
            <w:tcW w:w="414" w:type="pct"/>
            <w:vAlign w:val="center"/>
          </w:tcPr>
          <w:p w:rsidR="00DC47B1" w:rsidRPr="004B321D" w:rsidRDefault="00DC47B1" w:rsidP="00DC47B1">
            <w:pPr>
              <w:contextualSpacing/>
              <w:jc w:val="right"/>
            </w:pPr>
            <w:r w:rsidRPr="004B321D">
              <w:t>970</w:t>
            </w:r>
          </w:p>
        </w:tc>
        <w:tc>
          <w:tcPr>
            <w:tcW w:w="475" w:type="pct"/>
          </w:tcPr>
          <w:p w:rsidR="00DC47B1" w:rsidRPr="004B321D" w:rsidRDefault="00DC47B1" w:rsidP="00DC47B1">
            <w:pPr>
              <w:contextualSpacing/>
              <w:jc w:val="right"/>
            </w:pPr>
            <w:r w:rsidRPr="004B321D">
              <w:t>657</w:t>
            </w:r>
          </w:p>
        </w:tc>
        <w:tc>
          <w:tcPr>
            <w:tcW w:w="475" w:type="pct"/>
          </w:tcPr>
          <w:p w:rsidR="00DC47B1" w:rsidRPr="004B321D" w:rsidRDefault="00DC47B1" w:rsidP="00DC47B1">
            <w:pPr>
              <w:contextualSpacing/>
              <w:jc w:val="right"/>
            </w:pPr>
            <w:r w:rsidRPr="004B321D">
              <w:t>517</w:t>
            </w:r>
          </w:p>
        </w:tc>
        <w:tc>
          <w:tcPr>
            <w:tcW w:w="606" w:type="pct"/>
          </w:tcPr>
          <w:p w:rsidR="00DC47B1" w:rsidRPr="004B321D" w:rsidRDefault="00DC47B1" w:rsidP="00DC47B1">
            <w:pPr>
              <w:contextualSpacing/>
              <w:jc w:val="right"/>
            </w:pPr>
            <w:r w:rsidRPr="004B321D">
              <w:t>658</w:t>
            </w:r>
          </w:p>
        </w:tc>
        <w:tc>
          <w:tcPr>
            <w:tcW w:w="606" w:type="pct"/>
          </w:tcPr>
          <w:p w:rsidR="00DC47B1" w:rsidRPr="004B321D" w:rsidRDefault="00DC47B1" w:rsidP="00DC47B1">
            <w:pPr>
              <w:contextualSpacing/>
              <w:jc w:val="right"/>
            </w:pPr>
            <w:r w:rsidRPr="004B321D">
              <w:t>519</w:t>
            </w:r>
          </w:p>
        </w:tc>
        <w:tc>
          <w:tcPr>
            <w:tcW w:w="565" w:type="pct"/>
          </w:tcPr>
          <w:p w:rsidR="00DC47B1" w:rsidRPr="004B321D" w:rsidRDefault="00DC47B1" w:rsidP="00DC47B1">
            <w:pPr>
              <w:contextualSpacing/>
              <w:jc w:val="right"/>
            </w:pPr>
            <w:r w:rsidRPr="004B321D">
              <w:t>658</w:t>
            </w:r>
          </w:p>
        </w:tc>
        <w:tc>
          <w:tcPr>
            <w:tcW w:w="565" w:type="pct"/>
          </w:tcPr>
          <w:p w:rsidR="00DC47B1" w:rsidRPr="004B321D" w:rsidRDefault="00DC47B1" w:rsidP="00DC47B1">
            <w:pPr>
              <w:contextualSpacing/>
              <w:jc w:val="right"/>
            </w:pPr>
            <w:r w:rsidRPr="004B321D">
              <w:t>520</w:t>
            </w:r>
          </w:p>
        </w:tc>
      </w:tr>
      <w:tr w:rsidR="00DC47B1" w:rsidRPr="004B321D" w:rsidTr="00DC47B1">
        <w:tc>
          <w:tcPr>
            <w:tcW w:w="1293" w:type="pct"/>
          </w:tcPr>
          <w:p w:rsidR="00DC47B1" w:rsidRPr="004B321D" w:rsidRDefault="00DC47B1" w:rsidP="00DC47B1">
            <w:pPr>
              <w:contextualSpacing/>
              <w:jc w:val="center"/>
            </w:pPr>
            <w:r w:rsidRPr="004B321D">
              <w:t>40-44</w:t>
            </w:r>
          </w:p>
        </w:tc>
        <w:tc>
          <w:tcPr>
            <w:tcW w:w="414" w:type="pct"/>
            <w:vAlign w:val="center"/>
          </w:tcPr>
          <w:p w:rsidR="00DC47B1" w:rsidRPr="004B321D" w:rsidRDefault="00DC47B1" w:rsidP="00DC47B1">
            <w:pPr>
              <w:contextualSpacing/>
              <w:jc w:val="right"/>
            </w:pPr>
            <w:r w:rsidRPr="004B321D">
              <w:t>1010</w:t>
            </w:r>
          </w:p>
        </w:tc>
        <w:tc>
          <w:tcPr>
            <w:tcW w:w="475" w:type="pct"/>
          </w:tcPr>
          <w:p w:rsidR="00DC47B1" w:rsidRPr="004B321D" w:rsidRDefault="00DC47B1" w:rsidP="00DC47B1">
            <w:pPr>
              <w:contextualSpacing/>
              <w:jc w:val="right"/>
            </w:pPr>
            <w:r w:rsidRPr="004B321D">
              <w:t>962</w:t>
            </w:r>
          </w:p>
        </w:tc>
        <w:tc>
          <w:tcPr>
            <w:tcW w:w="475" w:type="pct"/>
          </w:tcPr>
          <w:p w:rsidR="00DC47B1" w:rsidRPr="004B321D" w:rsidRDefault="00DC47B1" w:rsidP="00DC47B1">
            <w:pPr>
              <w:contextualSpacing/>
              <w:jc w:val="right"/>
            </w:pPr>
            <w:r w:rsidRPr="004B321D">
              <w:t>652</w:t>
            </w:r>
          </w:p>
        </w:tc>
        <w:tc>
          <w:tcPr>
            <w:tcW w:w="606" w:type="pct"/>
          </w:tcPr>
          <w:p w:rsidR="00DC47B1" w:rsidRPr="004B321D" w:rsidRDefault="00DC47B1" w:rsidP="00DC47B1">
            <w:pPr>
              <w:contextualSpacing/>
              <w:jc w:val="right"/>
            </w:pPr>
            <w:r w:rsidRPr="004B321D">
              <w:t>963</w:t>
            </w:r>
          </w:p>
        </w:tc>
        <w:tc>
          <w:tcPr>
            <w:tcW w:w="606" w:type="pct"/>
          </w:tcPr>
          <w:p w:rsidR="00DC47B1" w:rsidRPr="004B321D" w:rsidRDefault="00DC47B1" w:rsidP="00DC47B1">
            <w:pPr>
              <w:contextualSpacing/>
              <w:jc w:val="right"/>
            </w:pPr>
            <w:r w:rsidRPr="004B321D">
              <w:t>654</w:t>
            </w:r>
          </w:p>
        </w:tc>
        <w:tc>
          <w:tcPr>
            <w:tcW w:w="565" w:type="pct"/>
          </w:tcPr>
          <w:p w:rsidR="00DC47B1" w:rsidRPr="004B321D" w:rsidRDefault="00DC47B1" w:rsidP="00DC47B1">
            <w:pPr>
              <w:contextualSpacing/>
              <w:jc w:val="right"/>
            </w:pPr>
            <w:r w:rsidRPr="004B321D">
              <w:t>964</w:t>
            </w:r>
          </w:p>
        </w:tc>
        <w:tc>
          <w:tcPr>
            <w:tcW w:w="565" w:type="pct"/>
          </w:tcPr>
          <w:p w:rsidR="00DC47B1" w:rsidRPr="004B321D" w:rsidRDefault="00DC47B1" w:rsidP="00DC47B1">
            <w:pPr>
              <w:contextualSpacing/>
              <w:jc w:val="right"/>
            </w:pPr>
            <w:r w:rsidRPr="004B321D">
              <w:t>655</w:t>
            </w:r>
          </w:p>
        </w:tc>
      </w:tr>
      <w:tr w:rsidR="00DC47B1" w:rsidRPr="004B321D" w:rsidTr="00DC47B1">
        <w:tc>
          <w:tcPr>
            <w:tcW w:w="1293" w:type="pct"/>
          </w:tcPr>
          <w:p w:rsidR="00DC47B1" w:rsidRPr="004B321D" w:rsidRDefault="00DC47B1" w:rsidP="00DC47B1">
            <w:pPr>
              <w:contextualSpacing/>
              <w:jc w:val="center"/>
            </w:pPr>
            <w:r w:rsidRPr="004B321D">
              <w:t>45-49</w:t>
            </w:r>
          </w:p>
        </w:tc>
        <w:tc>
          <w:tcPr>
            <w:tcW w:w="414" w:type="pct"/>
            <w:vAlign w:val="center"/>
          </w:tcPr>
          <w:p w:rsidR="00DC47B1" w:rsidRPr="004B321D" w:rsidRDefault="00DC47B1" w:rsidP="00DC47B1">
            <w:pPr>
              <w:contextualSpacing/>
              <w:jc w:val="right"/>
            </w:pPr>
            <w:r w:rsidRPr="004B321D">
              <w:t>961</w:t>
            </w:r>
          </w:p>
        </w:tc>
        <w:tc>
          <w:tcPr>
            <w:tcW w:w="475" w:type="pct"/>
          </w:tcPr>
          <w:p w:rsidR="00DC47B1" w:rsidRPr="004B321D" w:rsidRDefault="00DC47B1" w:rsidP="00DC47B1">
            <w:pPr>
              <w:contextualSpacing/>
              <w:jc w:val="right"/>
            </w:pPr>
            <w:r w:rsidRPr="004B321D">
              <w:t>992</w:t>
            </w:r>
          </w:p>
        </w:tc>
        <w:tc>
          <w:tcPr>
            <w:tcW w:w="475" w:type="pct"/>
          </w:tcPr>
          <w:p w:rsidR="00DC47B1" w:rsidRPr="004B321D" w:rsidRDefault="00DC47B1" w:rsidP="00DC47B1">
            <w:pPr>
              <w:contextualSpacing/>
              <w:jc w:val="right"/>
            </w:pPr>
            <w:r w:rsidRPr="004B321D">
              <w:t>945</w:t>
            </w:r>
          </w:p>
        </w:tc>
        <w:tc>
          <w:tcPr>
            <w:tcW w:w="606" w:type="pct"/>
          </w:tcPr>
          <w:p w:rsidR="00DC47B1" w:rsidRPr="004B321D" w:rsidRDefault="00DC47B1" w:rsidP="00DC47B1">
            <w:pPr>
              <w:contextualSpacing/>
              <w:jc w:val="right"/>
            </w:pPr>
            <w:r w:rsidRPr="004B321D">
              <w:t>994</w:t>
            </w:r>
          </w:p>
        </w:tc>
        <w:tc>
          <w:tcPr>
            <w:tcW w:w="606" w:type="pct"/>
          </w:tcPr>
          <w:p w:rsidR="00DC47B1" w:rsidRPr="004B321D" w:rsidRDefault="00DC47B1" w:rsidP="00DC47B1">
            <w:pPr>
              <w:contextualSpacing/>
              <w:jc w:val="right"/>
            </w:pPr>
            <w:r w:rsidRPr="004B321D">
              <w:t>949</w:t>
            </w:r>
          </w:p>
        </w:tc>
        <w:tc>
          <w:tcPr>
            <w:tcW w:w="565" w:type="pct"/>
          </w:tcPr>
          <w:p w:rsidR="00DC47B1" w:rsidRPr="004B321D" w:rsidRDefault="00DC47B1" w:rsidP="00DC47B1">
            <w:pPr>
              <w:contextualSpacing/>
              <w:jc w:val="right"/>
            </w:pPr>
            <w:r w:rsidRPr="004B321D">
              <w:t>995</w:t>
            </w:r>
          </w:p>
        </w:tc>
        <w:tc>
          <w:tcPr>
            <w:tcW w:w="565" w:type="pct"/>
          </w:tcPr>
          <w:p w:rsidR="00DC47B1" w:rsidRPr="004B321D" w:rsidRDefault="00DC47B1" w:rsidP="00DC47B1">
            <w:pPr>
              <w:contextualSpacing/>
              <w:jc w:val="right"/>
            </w:pPr>
            <w:r w:rsidRPr="004B321D">
              <w:t>953</w:t>
            </w:r>
          </w:p>
        </w:tc>
      </w:tr>
      <w:tr w:rsidR="00DC47B1" w:rsidRPr="004B321D" w:rsidTr="00DC47B1">
        <w:trPr>
          <w:trHeight w:val="166"/>
        </w:trPr>
        <w:tc>
          <w:tcPr>
            <w:tcW w:w="1293" w:type="pct"/>
          </w:tcPr>
          <w:p w:rsidR="00DC47B1" w:rsidRPr="004B321D" w:rsidRDefault="00DC47B1" w:rsidP="00DC47B1">
            <w:pPr>
              <w:contextualSpacing/>
              <w:rPr>
                <w:b/>
              </w:rPr>
            </w:pPr>
            <w:r w:rsidRPr="004B321D">
              <w:rPr>
                <w:b/>
              </w:rPr>
              <w:t>Всего</w:t>
            </w:r>
          </w:p>
        </w:tc>
        <w:tc>
          <w:tcPr>
            <w:tcW w:w="414" w:type="pct"/>
          </w:tcPr>
          <w:p w:rsidR="00DC47B1" w:rsidRPr="004B321D" w:rsidRDefault="00DC47B1" w:rsidP="00DC47B1">
            <w:pPr>
              <w:contextualSpacing/>
              <w:jc w:val="right"/>
              <w:rPr>
                <w:b/>
                <w:bCs/>
              </w:rPr>
            </w:pPr>
            <w:r w:rsidRPr="004B321D">
              <w:rPr>
                <w:b/>
                <w:bCs/>
              </w:rPr>
              <w:t>5364</w:t>
            </w:r>
          </w:p>
        </w:tc>
        <w:tc>
          <w:tcPr>
            <w:tcW w:w="475" w:type="pct"/>
          </w:tcPr>
          <w:p w:rsidR="00DC47B1" w:rsidRPr="004B321D" w:rsidRDefault="00DC47B1" w:rsidP="00DC47B1">
            <w:pPr>
              <w:contextualSpacing/>
              <w:jc w:val="right"/>
              <w:rPr>
                <w:b/>
                <w:bCs/>
              </w:rPr>
            </w:pPr>
            <w:r w:rsidRPr="004B321D">
              <w:rPr>
                <w:b/>
                <w:bCs/>
              </w:rPr>
              <w:t>5230</w:t>
            </w:r>
          </w:p>
        </w:tc>
        <w:tc>
          <w:tcPr>
            <w:tcW w:w="475" w:type="pct"/>
          </w:tcPr>
          <w:p w:rsidR="00DC47B1" w:rsidRPr="004B321D" w:rsidRDefault="00DC47B1" w:rsidP="00DC47B1">
            <w:pPr>
              <w:contextualSpacing/>
              <w:jc w:val="right"/>
              <w:rPr>
                <w:b/>
                <w:bCs/>
              </w:rPr>
            </w:pPr>
            <w:r w:rsidRPr="004B321D">
              <w:rPr>
                <w:b/>
                <w:bCs/>
              </w:rPr>
              <w:t>5119</w:t>
            </w:r>
          </w:p>
        </w:tc>
        <w:tc>
          <w:tcPr>
            <w:tcW w:w="606" w:type="pct"/>
          </w:tcPr>
          <w:p w:rsidR="00DC47B1" w:rsidRPr="004B321D" w:rsidRDefault="00DC47B1" w:rsidP="00DC47B1">
            <w:pPr>
              <w:contextualSpacing/>
              <w:jc w:val="right"/>
              <w:rPr>
                <w:b/>
                <w:bCs/>
              </w:rPr>
            </w:pPr>
            <w:r w:rsidRPr="004B321D">
              <w:rPr>
                <w:b/>
                <w:bCs/>
              </w:rPr>
              <w:t>5235</w:t>
            </w:r>
          </w:p>
        </w:tc>
        <w:tc>
          <w:tcPr>
            <w:tcW w:w="606" w:type="pct"/>
          </w:tcPr>
          <w:p w:rsidR="00DC47B1" w:rsidRPr="004B321D" w:rsidRDefault="00DC47B1" w:rsidP="00DC47B1">
            <w:pPr>
              <w:contextualSpacing/>
              <w:jc w:val="right"/>
              <w:rPr>
                <w:b/>
                <w:bCs/>
              </w:rPr>
            </w:pPr>
            <w:r w:rsidRPr="004B321D">
              <w:rPr>
                <w:b/>
                <w:bCs/>
              </w:rPr>
              <w:t>5130</w:t>
            </w:r>
          </w:p>
        </w:tc>
        <w:tc>
          <w:tcPr>
            <w:tcW w:w="565" w:type="pct"/>
          </w:tcPr>
          <w:p w:rsidR="00DC47B1" w:rsidRPr="004B321D" w:rsidRDefault="00DC47B1" w:rsidP="00DC47B1">
            <w:pPr>
              <w:contextualSpacing/>
              <w:jc w:val="right"/>
              <w:rPr>
                <w:b/>
                <w:bCs/>
              </w:rPr>
            </w:pPr>
            <w:r w:rsidRPr="004B321D">
              <w:rPr>
                <w:b/>
                <w:bCs/>
              </w:rPr>
              <w:t>5239</w:t>
            </w:r>
          </w:p>
        </w:tc>
        <w:tc>
          <w:tcPr>
            <w:tcW w:w="565" w:type="pct"/>
          </w:tcPr>
          <w:p w:rsidR="00DC47B1" w:rsidRPr="004B321D" w:rsidRDefault="00DC47B1" w:rsidP="00DC47B1">
            <w:pPr>
              <w:contextualSpacing/>
              <w:jc w:val="right"/>
              <w:rPr>
                <w:b/>
                <w:bCs/>
              </w:rPr>
            </w:pPr>
            <w:r w:rsidRPr="004B321D">
              <w:rPr>
                <w:b/>
                <w:bCs/>
              </w:rPr>
              <w:t>5138</w:t>
            </w:r>
          </w:p>
        </w:tc>
      </w:tr>
    </w:tbl>
    <w:p w:rsidR="00DC47B1" w:rsidRPr="00980C56" w:rsidRDefault="00DC47B1" w:rsidP="00DC47B1">
      <w:pPr>
        <w:spacing w:after="120"/>
        <w:ind w:right="-6" w:firstLine="709"/>
        <w:jc w:val="both"/>
        <w:rPr>
          <w:rFonts w:cstheme="minorHAnsi"/>
          <w:sz w:val="26"/>
          <w:szCs w:val="26"/>
        </w:rPr>
      </w:pPr>
    </w:p>
    <w:p w:rsidR="00DC47B1" w:rsidRPr="00980C56" w:rsidRDefault="00DC47B1" w:rsidP="00DC47B1">
      <w:pPr>
        <w:spacing w:after="120"/>
        <w:ind w:right="-6" w:firstLine="709"/>
        <w:jc w:val="both"/>
        <w:rPr>
          <w:rFonts w:cstheme="minorHAnsi"/>
          <w:sz w:val="26"/>
          <w:szCs w:val="26"/>
        </w:rPr>
      </w:pPr>
      <w:r>
        <w:rPr>
          <w:rFonts w:cstheme="minorHAnsi"/>
          <w:sz w:val="26"/>
          <w:szCs w:val="26"/>
        </w:rPr>
        <w:t xml:space="preserve">Отрицательная миграция, заложенная при реализации всех сценариев (только при оптимистическом </w:t>
      </w:r>
      <w:r w:rsidRPr="00980C56">
        <w:rPr>
          <w:rFonts w:cstheme="minorHAnsi"/>
          <w:sz w:val="26"/>
          <w:szCs w:val="26"/>
        </w:rPr>
        <w:t xml:space="preserve">через пятилетие возможет миграционный прирост) приводит к еще большему сокращению женщин репродуктивного </w:t>
      </w:r>
      <w:r>
        <w:rPr>
          <w:rFonts w:cstheme="minorHAnsi"/>
          <w:sz w:val="26"/>
          <w:szCs w:val="26"/>
        </w:rPr>
        <w:t xml:space="preserve">возраста </w:t>
      </w:r>
      <w:r w:rsidRPr="00980C56">
        <w:rPr>
          <w:rFonts w:cstheme="minorHAnsi"/>
          <w:sz w:val="26"/>
          <w:szCs w:val="26"/>
        </w:rPr>
        <w:t>- табл.</w:t>
      </w:r>
      <w:r>
        <w:rPr>
          <w:rFonts w:cstheme="minorHAnsi"/>
          <w:sz w:val="26"/>
          <w:szCs w:val="26"/>
        </w:rPr>
        <w:t>2.2.4</w:t>
      </w:r>
      <w:r w:rsidRPr="00980C56">
        <w:rPr>
          <w:rFonts w:cstheme="minorHAnsi"/>
          <w:sz w:val="26"/>
          <w:szCs w:val="26"/>
        </w:rPr>
        <w:t>.</w:t>
      </w:r>
    </w:p>
    <w:p w:rsidR="00DC47B1" w:rsidRPr="004B321D" w:rsidRDefault="00DC47B1" w:rsidP="00DC47B1">
      <w:pPr>
        <w:contextualSpacing/>
        <w:rPr>
          <w:b/>
          <w:i/>
        </w:rPr>
      </w:pPr>
    </w:p>
    <w:p w:rsidR="00DC47B1" w:rsidRDefault="00DC47B1" w:rsidP="00DC47B1">
      <w:pPr>
        <w:rPr>
          <w:rFonts w:cstheme="minorHAnsi"/>
          <w:i/>
          <w:kern w:val="28"/>
          <w:sz w:val="23"/>
          <w:szCs w:val="23"/>
        </w:rPr>
      </w:pPr>
      <w:r>
        <w:rPr>
          <w:rFonts w:cstheme="minorHAnsi"/>
          <w:i/>
          <w:sz w:val="23"/>
          <w:szCs w:val="23"/>
        </w:rPr>
        <w:br w:type="page"/>
      </w:r>
    </w:p>
    <w:p w:rsidR="00DC47B1" w:rsidRDefault="00DC47B1" w:rsidP="00DC47B1">
      <w:pPr>
        <w:pStyle w:val="afe"/>
        <w:spacing w:before="0" w:after="0"/>
        <w:ind w:firstLine="709"/>
        <w:jc w:val="right"/>
        <w:rPr>
          <w:rFonts w:asciiTheme="minorHAnsi" w:hAnsiTheme="minorHAnsi" w:cstheme="minorHAnsi"/>
          <w:i/>
          <w:sz w:val="23"/>
          <w:szCs w:val="23"/>
        </w:rPr>
      </w:pPr>
      <w:r w:rsidRPr="00660052">
        <w:rPr>
          <w:rFonts w:asciiTheme="minorHAnsi" w:hAnsiTheme="minorHAnsi" w:cstheme="minorHAnsi"/>
          <w:i/>
          <w:sz w:val="23"/>
          <w:szCs w:val="23"/>
        </w:rPr>
        <w:lastRenderedPageBreak/>
        <w:t xml:space="preserve">Таблица </w:t>
      </w:r>
      <w:r>
        <w:rPr>
          <w:rFonts w:asciiTheme="minorHAnsi" w:hAnsiTheme="minorHAnsi" w:cstheme="minorHAnsi"/>
          <w:i/>
          <w:sz w:val="23"/>
          <w:szCs w:val="23"/>
        </w:rPr>
        <w:t>2.2.4</w:t>
      </w:r>
      <w:r w:rsidRPr="00660052">
        <w:rPr>
          <w:rFonts w:asciiTheme="minorHAnsi" w:hAnsiTheme="minorHAnsi" w:cstheme="minorHAnsi"/>
          <w:i/>
          <w:sz w:val="23"/>
          <w:szCs w:val="23"/>
        </w:rPr>
        <w:t>.</w:t>
      </w:r>
    </w:p>
    <w:p w:rsidR="00DC47B1" w:rsidRPr="00660052" w:rsidRDefault="00DC47B1" w:rsidP="00DC47B1">
      <w:pPr>
        <w:pStyle w:val="afe"/>
        <w:spacing w:before="0" w:after="0"/>
        <w:ind w:firstLine="709"/>
        <w:jc w:val="right"/>
        <w:rPr>
          <w:rFonts w:asciiTheme="minorHAnsi" w:hAnsiTheme="minorHAnsi" w:cstheme="minorHAnsi"/>
          <w:i/>
          <w:sz w:val="23"/>
          <w:szCs w:val="23"/>
        </w:rPr>
      </w:pPr>
      <w:r w:rsidRPr="00660052">
        <w:rPr>
          <w:rFonts w:asciiTheme="minorHAnsi" w:hAnsiTheme="minorHAnsi" w:cstheme="minorHAnsi"/>
          <w:i/>
          <w:sz w:val="23"/>
          <w:szCs w:val="23"/>
        </w:rPr>
        <w:t>–Динамика численности женщин детородного возраста на расчетные перспективные периоды с учетом миграции, чел.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6"/>
        <w:gridCol w:w="774"/>
        <w:gridCol w:w="888"/>
        <w:gridCol w:w="888"/>
        <w:gridCol w:w="1133"/>
        <w:gridCol w:w="1134"/>
        <w:gridCol w:w="1056"/>
        <w:gridCol w:w="1056"/>
      </w:tblGrid>
      <w:tr w:rsidR="00DC47B1" w:rsidRPr="00980C56" w:rsidTr="00DC47B1">
        <w:tc>
          <w:tcPr>
            <w:tcW w:w="1293" w:type="pct"/>
            <w:vMerge w:val="restart"/>
            <w:shd w:val="clear" w:color="auto" w:fill="D9D9D9" w:themeFill="background1" w:themeFillShade="D9"/>
            <w:vAlign w:val="center"/>
          </w:tcPr>
          <w:p w:rsidR="00DC47B1" w:rsidRPr="00980C56" w:rsidRDefault="00DC47B1" w:rsidP="00DC47B1">
            <w:pPr>
              <w:contextualSpacing/>
              <w:jc w:val="center"/>
            </w:pPr>
            <w:r w:rsidRPr="00980C56">
              <w:t>Возрастные категории женщин детородного возраста, лет</w:t>
            </w:r>
          </w:p>
        </w:tc>
        <w:tc>
          <w:tcPr>
            <w:tcW w:w="414" w:type="pct"/>
            <w:vMerge w:val="restart"/>
            <w:shd w:val="clear" w:color="auto" w:fill="D9D9D9" w:themeFill="background1" w:themeFillShade="D9"/>
            <w:vAlign w:val="center"/>
          </w:tcPr>
          <w:p w:rsidR="00DC47B1" w:rsidRPr="00980C56" w:rsidRDefault="00DC47B1" w:rsidP="00DC47B1">
            <w:pPr>
              <w:contextualSpacing/>
              <w:jc w:val="center"/>
            </w:pPr>
            <w:r w:rsidRPr="00980C56">
              <w:t>2023 год</w:t>
            </w:r>
          </w:p>
        </w:tc>
        <w:tc>
          <w:tcPr>
            <w:tcW w:w="950" w:type="pct"/>
            <w:gridSpan w:val="2"/>
            <w:shd w:val="clear" w:color="auto" w:fill="D9D9D9" w:themeFill="background1" w:themeFillShade="D9"/>
            <w:vAlign w:val="center"/>
          </w:tcPr>
          <w:p w:rsidR="00DC47B1" w:rsidRPr="00980C56" w:rsidRDefault="00DC47B1" w:rsidP="00DC47B1">
            <w:pPr>
              <w:contextualSpacing/>
              <w:jc w:val="center"/>
            </w:pPr>
            <w:r w:rsidRPr="00980C56">
              <w:t>Инерционный сценарий</w:t>
            </w:r>
          </w:p>
        </w:tc>
        <w:tc>
          <w:tcPr>
            <w:tcW w:w="1213" w:type="pct"/>
            <w:gridSpan w:val="2"/>
            <w:shd w:val="clear" w:color="auto" w:fill="D9D9D9" w:themeFill="background1" w:themeFillShade="D9"/>
            <w:vAlign w:val="center"/>
          </w:tcPr>
          <w:p w:rsidR="00DC47B1" w:rsidRPr="00980C56" w:rsidRDefault="00DC47B1" w:rsidP="00DC47B1">
            <w:pPr>
              <w:contextualSpacing/>
              <w:jc w:val="center"/>
            </w:pPr>
            <w:r w:rsidRPr="00980C56">
              <w:t>Стабилизационный сценарий</w:t>
            </w:r>
          </w:p>
        </w:tc>
        <w:tc>
          <w:tcPr>
            <w:tcW w:w="1130" w:type="pct"/>
            <w:gridSpan w:val="2"/>
            <w:shd w:val="clear" w:color="auto" w:fill="D9D9D9" w:themeFill="background1" w:themeFillShade="D9"/>
            <w:vAlign w:val="center"/>
          </w:tcPr>
          <w:p w:rsidR="00DC47B1" w:rsidRPr="00980C56" w:rsidRDefault="00DC47B1" w:rsidP="00DC47B1">
            <w:pPr>
              <w:contextualSpacing/>
              <w:jc w:val="center"/>
            </w:pPr>
            <w:r w:rsidRPr="00980C56">
              <w:t>Оптимистический сценарий</w:t>
            </w:r>
          </w:p>
        </w:tc>
      </w:tr>
      <w:tr w:rsidR="00DC47B1" w:rsidRPr="00980C56" w:rsidTr="00DC47B1">
        <w:tc>
          <w:tcPr>
            <w:tcW w:w="1293" w:type="pct"/>
            <w:vMerge/>
            <w:shd w:val="clear" w:color="auto" w:fill="D9D9D9" w:themeFill="background1" w:themeFillShade="D9"/>
            <w:vAlign w:val="center"/>
          </w:tcPr>
          <w:p w:rsidR="00DC47B1" w:rsidRPr="00980C56" w:rsidRDefault="00DC47B1" w:rsidP="00DC47B1">
            <w:pPr>
              <w:contextualSpacing/>
              <w:jc w:val="center"/>
            </w:pPr>
          </w:p>
        </w:tc>
        <w:tc>
          <w:tcPr>
            <w:tcW w:w="414" w:type="pct"/>
            <w:vMerge/>
            <w:shd w:val="clear" w:color="auto" w:fill="D9D9D9" w:themeFill="background1" w:themeFillShade="D9"/>
            <w:vAlign w:val="center"/>
          </w:tcPr>
          <w:p w:rsidR="00DC47B1" w:rsidRPr="00980C56" w:rsidRDefault="00DC47B1" w:rsidP="00DC47B1">
            <w:pPr>
              <w:contextualSpacing/>
              <w:jc w:val="center"/>
            </w:pPr>
          </w:p>
        </w:tc>
        <w:tc>
          <w:tcPr>
            <w:tcW w:w="475" w:type="pct"/>
            <w:shd w:val="clear" w:color="auto" w:fill="D9D9D9" w:themeFill="background1" w:themeFillShade="D9"/>
            <w:vAlign w:val="center"/>
          </w:tcPr>
          <w:p w:rsidR="00DC47B1" w:rsidRPr="00980C56" w:rsidRDefault="00DC47B1" w:rsidP="00DC47B1">
            <w:pPr>
              <w:contextualSpacing/>
              <w:jc w:val="center"/>
            </w:pPr>
            <w:r w:rsidRPr="00980C56">
              <w:t>20</w:t>
            </w:r>
            <w:r>
              <w:t>30</w:t>
            </w:r>
            <w:r w:rsidRPr="00980C56">
              <w:t xml:space="preserve"> год</w:t>
            </w:r>
          </w:p>
        </w:tc>
        <w:tc>
          <w:tcPr>
            <w:tcW w:w="475" w:type="pct"/>
            <w:shd w:val="clear" w:color="auto" w:fill="D9D9D9" w:themeFill="background1" w:themeFillShade="D9"/>
            <w:vAlign w:val="center"/>
          </w:tcPr>
          <w:p w:rsidR="00DC47B1" w:rsidRPr="00980C56" w:rsidRDefault="00DC47B1" w:rsidP="00DC47B1">
            <w:pPr>
              <w:contextualSpacing/>
              <w:jc w:val="center"/>
            </w:pPr>
            <w:r w:rsidRPr="00980C56">
              <w:t>203</w:t>
            </w:r>
            <w:r>
              <w:t>6</w:t>
            </w:r>
            <w:r w:rsidRPr="00980C56">
              <w:t xml:space="preserve"> год</w:t>
            </w:r>
          </w:p>
        </w:tc>
        <w:tc>
          <w:tcPr>
            <w:tcW w:w="606" w:type="pct"/>
            <w:shd w:val="clear" w:color="auto" w:fill="D9D9D9" w:themeFill="background1" w:themeFillShade="D9"/>
            <w:vAlign w:val="center"/>
          </w:tcPr>
          <w:p w:rsidR="00DC47B1" w:rsidRPr="00980C56" w:rsidRDefault="00DC47B1" w:rsidP="00DC47B1">
            <w:pPr>
              <w:contextualSpacing/>
              <w:jc w:val="center"/>
            </w:pPr>
            <w:r w:rsidRPr="00980C56">
              <w:t>20</w:t>
            </w:r>
            <w:r>
              <w:t>30</w:t>
            </w:r>
            <w:r w:rsidRPr="00980C56">
              <w:t xml:space="preserve"> год</w:t>
            </w:r>
          </w:p>
        </w:tc>
        <w:tc>
          <w:tcPr>
            <w:tcW w:w="607" w:type="pct"/>
            <w:shd w:val="clear" w:color="auto" w:fill="D9D9D9" w:themeFill="background1" w:themeFillShade="D9"/>
            <w:vAlign w:val="center"/>
          </w:tcPr>
          <w:p w:rsidR="00DC47B1" w:rsidRPr="00980C56" w:rsidRDefault="00DC47B1" w:rsidP="00DC47B1">
            <w:pPr>
              <w:contextualSpacing/>
              <w:jc w:val="center"/>
            </w:pPr>
            <w:r w:rsidRPr="00980C56">
              <w:t>203</w:t>
            </w:r>
            <w:r>
              <w:t>6</w:t>
            </w:r>
            <w:r w:rsidRPr="00980C56">
              <w:t xml:space="preserve"> год</w:t>
            </w:r>
          </w:p>
        </w:tc>
        <w:tc>
          <w:tcPr>
            <w:tcW w:w="565" w:type="pct"/>
            <w:shd w:val="clear" w:color="auto" w:fill="D9D9D9" w:themeFill="background1" w:themeFillShade="D9"/>
            <w:vAlign w:val="center"/>
          </w:tcPr>
          <w:p w:rsidR="00DC47B1" w:rsidRPr="00980C56" w:rsidRDefault="00DC47B1" w:rsidP="00DC47B1">
            <w:pPr>
              <w:contextualSpacing/>
              <w:jc w:val="center"/>
            </w:pPr>
            <w:r>
              <w:t>2030</w:t>
            </w:r>
            <w:r w:rsidRPr="00980C56">
              <w:t xml:space="preserve"> год</w:t>
            </w:r>
          </w:p>
        </w:tc>
        <w:tc>
          <w:tcPr>
            <w:tcW w:w="565" w:type="pct"/>
            <w:shd w:val="clear" w:color="auto" w:fill="D9D9D9" w:themeFill="background1" w:themeFillShade="D9"/>
            <w:vAlign w:val="center"/>
          </w:tcPr>
          <w:p w:rsidR="00DC47B1" w:rsidRPr="00980C56" w:rsidRDefault="00DC47B1" w:rsidP="00DC47B1">
            <w:pPr>
              <w:contextualSpacing/>
              <w:jc w:val="center"/>
            </w:pPr>
            <w:r w:rsidRPr="00980C56">
              <w:t>203</w:t>
            </w:r>
            <w:r>
              <w:t>6</w:t>
            </w:r>
            <w:r w:rsidRPr="00980C56">
              <w:t xml:space="preserve"> год</w:t>
            </w:r>
          </w:p>
        </w:tc>
      </w:tr>
      <w:tr w:rsidR="00DC47B1" w:rsidRPr="00980C56" w:rsidTr="00DC47B1">
        <w:tc>
          <w:tcPr>
            <w:tcW w:w="1293" w:type="pct"/>
          </w:tcPr>
          <w:p w:rsidR="00DC47B1" w:rsidRPr="00980C56" w:rsidRDefault="00DC47B1" w:rsidP="00DC47B1">
            <w:pPr>
              <w:contextualSpacing/>
              <w:jc w:val="center"/>
            </w:pPr>
            <w:r w:rsidRPr="00980C56">
              <w:t>15-19</w:t>
            </w:r>
          </w:p>
        </w:tc>
        <w:tc>
          <w:tcPr>
            <w:tcW w:w="414" w:type="pct"/>
            <w:vAlign w:val="center"/>
          </w:tcPr>
          <w:p w:rsidR="00DC47B1" w:rsidRPr="00980C56" w:rsidRDefault="00DC47B1" w:rsidP="00DC47B1">
            <w:pPr>
              <w:contextualSpacing/>
              <w:jc w:val="right"/>
            </w:pPr>
            <w:r w:rsidRPr="00980C56">
              <w:t>721</w:t>
            </w:r>
          </w:p>
        </w:tc>
        <w:tc>
          <w:tcPr>
            <w:tcW w:w="475" w:type="pct"/>
          </w:tcPr>
          <w:p w:rsidR="00DC47B1" w:rsidRPr="00980C56" w:rsidRDefault="00DC47B1" w:rsidP="00DC47B1">
            <w:pPr>
              <w:contextualSpacing/>
              <w:jc w:val="right"/>
            </w:pPr>
            <w:r w:rsidRPr="00980C56">
              <w:t>825</w:t>
            </w:r>
          </w:p>
        </w:tc>
        <w:tc>
          <w:tcPr>
            <w:tcW w:w="475" w:type="pct"/>
          </w:tcPr>
          <w:p w:rsidR="00DC47B1" w:rsidRPr="00980C56" w:rsidRDefault="00DC47B1" w:rsidP="00DC47B1">
            <w:pPr>
              <w:contextualSpacing/>
              <w:jc w:val="right"/>
            </w:pPr>
            <w:r w:rsidRPr="00980C56">
              <w:t>858</w:t>
            </w:r>
          </w:p>
        </w:tc>
        <w:tc>
          <w:tcPr>
            <w:tcW w:w="606" w:type="pct"/>
          </w:tcPr>
          <w:p w:rsidR="00DC47B1" w:rsidRPr="00980C56" w:rsidRDefault="00DC47B1" w:rsidP="00DC47B1">
            <w:pPr>
              <w:contextualSpacing/>
              <w:jc w:val="right"/>
            </w:pPr>
            <w:r w:rsidRPr="00980C56">
              <w:t>836</w:t>
            </w:r>
          </w:p>
        </w:tc>
        <w:tc>
          <w:tcPr>
            <w:tcW w:w="607" w:type="pct"/>
          </w:tcPr>
          <w:p w:rsidR="00DC47B1" w:rsidRPr="00980C56" w:rsidRDefault="00DC47B1" w:rsidP="00DC47B1">
            <w:pPr>
              <w:contextualSpacing/>
              <w:jc w:val="right"/>
            </w:pPr>
            <w:r w:rsidRPr="00980C56">
              <w:t>877</w:t>
            </w:r>
          </w:p>
        </w:tc>
        <w:tc>
          <w:tcPr>
            <w:tcW w:w="565" w:type="pct"/>
          </w:tcPr>
          <w:p w:rsidR="00DC47B1" w:rsidRPr="00980C56" w:rsidRDefault="00DC47B1" w:rsidP="00DC47B1">
            <w:pPr>
              <w:contextualSpacing/>
              <w:jc w:val="right"/>
            </w:pPr>
            <w:r w:rsidRPr="00980C56">
              <w:t>843</w:t>
            </w:r>
          </w:p>
        </w:tc>
        <w:tc>
          <w:tcPr>
            <w:tcW w:w="565" w:type="pct"/>
          </w:tcPr>
          <w:p w:rsidR="00DC47B1" w:rsidRPr="00980C56" w:rsidRDefault="00DC47B1" w:rsidP="00DC47B1">
            <w:pPr>
              <w:contextualSpacing/>
              <w:jc w:val="right"/>
            </w:pPr>
            <w:r w:rsidRPr="00980C56">
              <w:t>913</w:t>
            </w:r>
          </w:p>
        </w:tc>
      </w:tr>
      <w:tr w:rsidR="00DC47B1" w:rsidRPr="00980C56" w:rsidTr="00DC47B1">
        <w:tc>
          <w:tcPr>
            <w:tcW w:w="1293" w:type="pct"/>
          </w:tcPr>
          <w:p w:rsidR="00DC47B1" w:rsidRPr="00980C56" w:rsidRDefault="00DC47B1" w:rsidP="00DC47B1">
            <w:pPr>
              <w:contextualSpacing/>
              <w:jc w:val="center"/>
            </w:pPr>
            <w:r w:rsidRPr="00980C56">
              <w:t>20-24</w:t>
            </w:r>
          </w:p>
        </w:tc>
        <w:tc>
          <w:tcPr>
            <w:tcW w:w="414" w:type="pct"/>
            <w:vAlign w:val="center"/>
          </w:tcPr>
          <w:p w:rsidR="00DC47B1" w:rsidRPr="00980C56" w:rsidRDefault="00DC47B1" w:rsidP="00DC47B1">
            <w:pPr>
              <w:contextualSpacing/>
              <w:jc w:val="right"/>
            </w:pPr>
            <w:r w:rsidRPr="00980C56">
              <w:t>517</w:t>
            </w:r>
          </w:p>
        </w:tc>
        <w:tc>
          <w:tcPr>
            <w:tcW w:w="475" w:type="pct"/>
          </w:tcPr>
          <w:p w:rsidR="00DC47B1" w:rsidRPr="00980C56" w:rsidRDefault="00DC47B1" w:rsidP="00DC47B1">
            <w:pPr>
              <w:contextualSpacing/>
              <w:jc w:val="right"/>
            </w:pPr>
            <w:r w:rsidRPr="00980C56">
              <w:t>699</w:t>
            </w:r>
          </w:p>
        </w:tc>
        <w:tc>
          <w:tcPr>
            <w:tcW w:w="475" w:type="pct"/>
          </w:tcPr>
          <w:p w:rsidR="00DC47B1" w:rsidRPr="00980C56" w:rsidRDefault="00DC47B1" w:rsidP="00DC47B1">
            <w:pPr>
              <w:contextualSpacing/>
              <w:jc w:val="right"/>
            </w:pPr>
            <w:r w:rsidRPr="00980C56">
              <w:t>805</w:t>
            </w:r>
          </w:p>
        </w:tc>
        <w:tc>
          <w:tcPr>
            <w:tcW w:w="606" w:type="pct"/>
          </w:tcPr>
          <w:p w:rsidR="00DC47B1" w:rsidRPr="00980C56" w:rsidRDefault="00DC47B1" w:rsidP="00DC47B1">
            <w:pPr>
              <w:contextualSpacing/>
              <w:jc w:val="right"/>
            </w:pPr>
            <w:r w:rsidRPr="00980C56">
              <w:t>705</w:t>
            </w:r>
          </w:p>
        </w:tc>
        <w:tc>
          <w:tcPr>
            <w:tcW w:w="607" w:type="pct"/>
          </w:tcPr>
          <w:p w:rsidR="00DC47B1" w:rsidRPr="00980C56" w:rsidRDefault="00DC47B1" w:rsidP="00DC47B1">
            <w:pPr>
              <w:contextualSpacing/>
              <w:jc w:val="right"/>
            </w:pPr>
            <w:r w:rsidRPr="00980C56">
              <w:t>824</w:t>
            </w:r>
          </w:p>
        </w:tc>
        <w:tc>
          <w:tcPr>
            <w:tcW w:w="565" w:type="pct"/>
          </w:tcPr>
          <w:p w:rsidR="00DC47B1" w:rsidRPr="00980C56" w:rsidRDefault="00DC47B1" w:rsidP="00DC47B1">
            <w:pPr>
              <w:contextualSpacing/>
              <w:jc w:val="right"/>
            </w:pPr>
            <w:r w:rsidRPr="00980C56">
              <w:t>726</w:t>
            </w:r>
          </w:p>
        </w:tc>
        <w:tc>
          <w:tcPr>
            <w:tcW w:w="565" w:type="pct"/>
          </w:tcPr>
          <w:p w:rsidR="00DC47B1" w:rsidRPr="00980C56" w:rsidRDefault="00DC47B1" w:rsidP="00DC47B1">
            <w:pPr>
              <w:contextualSpacing/>
              <w:jc w:val="right"/>
            </w:pPr>
            <w:r w:rsidRPr="00980C56">
              <w:t>842</w:t>
            </w:r>
          </w:p>
        </w:tc>
      </w:tr>
      <w:tr w:rsidR="00DC47B1" w:rsidRPr="00980C56" w:rsidTr="00DC47B1">
        <w:tc>
          <w:tcPr>
            <w:tcW w:w="1293" w:type="pct"/>
          </w:tcPr>
          <w:p w:rsidR="00DC47B1" w:rsidRPr="00980C56" w:rsidRDefault="00DC47B1" w:rsidP="00DC47B1">
            <w:pPr>
              <w:contextualSpacing/>
              <w:jc w:val="center"/>
            </w:pPr>
            <w:r w:rsidRPr="00980C56">
              <w:t>25-29</w:t>
            </w:r>
          </w:p>
        </w:tc>
        <w:tc>
          <w:tcPr>
            <w:tcW w:w="414" w:type="pct"/>
            <w:vAlign w:val="center"/>
          </w:tcPr>
          <w:p w:rsidR="00DC47B1" w:rsidRPr="00980C56" w:rsidRDefault="00DC47B1" w:rsidP="00DC47B1">
            <w:pPr>
              <w:contextualSpacing/>
              <w:jc w:val="right"/>
            </w:pPr>
            <w:r w:rsidRPr="00980C56">
              <w:t>523</w:t>
            </w:r>
          </w:p>
        </w:tc>
        <w:tc>
          <w:tcPr>
            <w:tcW w:w="475" w:type="pct"/>
          </w:tcPr>
          <w:p w:rsidR="00DC47B1" w:rsidRPr="00980C56" w:rsidRDefault="00DC47B1" w:rsidP="00DC47B1">
            <w:pPr>
              <w:contextualSpacing/>
              <w:jc w:val="right"/>
            </w:pPr>
            <w:r w:rsidRPr="00980C56">
              <w:t>405</w:t>
            </w:r>
          </w:p>
        </w:tc>
        <w:tc>
          <w:tcPr>
            <w:tcW w:w="475" w:type="pct"/>
          </w:tcPr>
          <w:p w:rsidR="00DC47B1" w:rsidRPr="00980C56" w:rsidRDefault="00DC47B1" w:rsidP="00DC47B1">
            <w:pPr>
              <w:contextualSpacing/>
              <w:jc w:val="right"/>
            </w:pPr>
            <w:r w:rsidRPr="00980C56">
              <w:t>596</w:t>
            </w:r>
          </w:p>
        </w:tc>
        <w:tc>
          <w:tcPr>
            <w:tcW w:w="606" w:type="pct"/>
          </w:tcPr>
          <w:p w:rsidR="00DC47B1" w:rsidRPr="00980C56" w:rsidRDefault="00DC47B1" w:rsidP="00DC47B1">
            <w:pPr>
              <w:contextualSpacing/>
              <w:jc w:val="right"/>
            </w:pPr>
            <w:r w:rsidRPr="00980C56">
              <w:t>437</w:t>
            </w:r>
          </w:p>
        </w:tc>
        <w:tc>
          <w:tcPr>
            <w:tcW w:w="607" w:type="pct"/>
          </w:tcPr>
          <w:p w:rsidR="00DC47B1" w:rsidRPr="00980C56" w:rsidRDefault="00DC47B1" w:rsidP="00DC47B1">
            <w:pPr>
              <w:contextualSpacing/>
              <w:jc w:val="right"/>
            </w:pPr>
            <w:r w:rsidRPr="00980C56">
              <w:t>640</w:t>
            </w:r>
          </w:p>
        </w:tc>
        <w:tc>
          <w:tcPr>
            <w:tcW w:w="565" w:type="pct"/>
          </w:tcPr>
          <w:p w:rsidR="00DC47B1" w:rsidRPr="00980C56" w:rsidRDefault="00DC47B1" w:rsidP="00DC47B1">
            <w:pPr>
              <w:contextualSpacing/>
              <w:jc w:val="right"/>
            </w:pPr>
            <w:r w:rsidRPr="00980C56">
              <w:t>501</w:t>
            </w:r>
          </w:p>
        </w:tc>
        <w:tc>
          <w:tcPr>
            <w:tcW w:w="565" w:type="pct"/>
          </w:tcPr>
          <w:p w:rsidR="00DC47B1" w:rsidRPr="00980C56" w:rsidRDefault="00DC47B1" w:rsidP="00DC47B1">
            <w:pPr>
              <w:contextualSpacing/>
              <w:jc w:val="right"/>
            </w:pPr>
            <w:r w:rsidRPr="00980C56">
              <w:t>724</w:t>
            </w:r>
          </w:p>
        </w:tc>
      </w:tr>
      <w:tr w:rsidR="00DC47B1" w:rsidRPr="00980C56" w:rsidTr="00DC47B1">
        <w:tc>
          <w:tcPr>
            <w:tcW w:w="1293" w:type="pct"/>
          </w:tcPr>
          <w:p w:rsidR="00DC47B1" w:rsidRPr="00980C56" w:rsidRDefault="00DC47B1" w:rsidP="00DC47B1">
            <w:pPr>
              <w:contextualSpacing/>
              <w:jc w:val="center"/>
            </w:pPr>
            <w:r w:rsidRPr="00980C56">
              <w:t>30-34</w:t>
            </w:r>
          </w:p>
        </w:tc>
        <w:tc>
          <w:tcPr>
            <w:tcW w:w="414" w:type="pct"/>
            <w:vAlign w:val="center"/>
          </w:tcPr>
          <w:p w:rsidR="00DC47B1" w:rsidRPr="00980C56" w:rsidRDefault="00DC47B1" w:rsidP="00DC47B1">
            <w:pPr>
              <w:contextualSpacing/>
              <w:jc w:val="right"/>
            </w:pPr>
            <w:r w:rsidRPr="00980C56">
              <w:t>662</w:t>
            </w:r>
          </w:p>
        </w:tc>
        <w:tc>
          <w:tcPr>
            <w:tcW w:w="475" w:type="pct"/>
          </w:tcPr>
          <w:p w:rsidR="00DC47B1" w:rsidRPr="00980C56" w:rsidRDefault="00DC47B1" w:rsidP="00DC47B1">
            <w:pPr>
              <w:contextualSpacing/>
              <w:jc w:val="right"/>
            </w:pPr>
            <w:r w:rsidRPr="00980C56">
              <w:t>414</w:t>
            </w:r>
          </w:p>
        </w:tc>
        <w:tc>
          <w:tcPr>
            <w:tcW w:w="475" w:type="pct"/>
          </w:tcPr>
          <w:p w:rsidR="00DC47B1" w:rsidRPr="00980C56" w:rsidRDefault="00DC47B1" w:rsidP="00DC47B1">
            <w:pPr>
              <w:contextualSpacing/>
              <w:jc w:val="right"/>
            </w:pPr>
            <w:r w:rsidRPr="00980C56">
              <w:t>307</w:t>
            </w:r>
          </w:p>
        </w:tc>
        <w:tc>
          <w:tcPr>
            <w:tcW w:w="606" w:type="pct"/>
          </w:tcPr>
          <w:p w:rsidR="00DC47B1" w:rsidRPr="00980C56" w:rsidRDefault="00DC47B1" w:rsidP="00DC47B1">
            <w:pPr>
              <w:contextualSpacing/>
              <w:jc w:val="right"/>
            </w:pPr>
            <w:r w:rsidRPr="00980C56">
              <w:t>445</w:t>
            </w:r>
          </w:p>
        </w:tc>
        <w:tc>
          <w:tcPr>
            <w:tcW w:w="607" w:type="pct"/>
          </w:tcPr>
          <w:p w:rsidR="00DC47B1" w:rsidRPr="00980C56" w:rsidRDefault="00DC47B1" w:rsidP="00DC47B1">
            <w:pPr>
              <w:contextualSpacing/>
              <w:jc w:val="right"/>
            </w:pPr>
            <w:r w:rsidRPr="00980C56">
              <w:t>374</w:t>
            </w:r>
          </w:p>
        </w:tc>
        <w:tc>
          <w:tcPr>
            <w:tcW w:w="565" w:type="pct"/>
          </w:tcPr>
          <w:p w:rsidR="00DC47B1" w:rsidRPr="00980C56" w:rsidRDefault="00DC47B1" w:rsidP="00DC47B1">
            <w:pPr>
              <w:contextualSpacing/>
              <w:jc w:val="right"/>
            </w:pPr>
            <w:r w:rsidRPr="00980C56">
              <w:t>503</w:t>
            </w:r>
          </w:p>
        </w:tc>
        <w:tc>
          <w:tcPr>
            <w:tcW w:w="565" w:type="pct"/>
          </w:tcPr>
          <w:p w:rsidR="00DC47B1" w:rsidRPr="00980C56" w:rsidRDefault="00DC47B1" w:rsidP="00DC47B1">
            <w:pPr>
              <w:contextualSpacing/>
              <w:jc w:val="right"/>
            </w:pPr>
            <w:r w:rsidRPr="00980C56">
              <w:t>501</w:t>
            </w:r>
          </w:p>
        </w:tc>
      </w:tr>
      <w:tr w:rsidR="00DC47B1" w:rsidRPr="00980C56" w:rsidTr="00DC47B1">
        <w:tc>
          <w:tcPr>
            <w:tcW w:w="1293" w:type="pct"/>
          </w:tcPr>
          <w:p w:rsidR="00DC47B1" w:rsidRPr="00980C56" w:rsidRDefault="00DC47B1" w:rsidP="00DC47B1">
            <w:pPr>
              <w:contextualSpacing/>
              <w:jc w:val="center"/>
            </w:pPr>
            <w:r w:rsidRPr="00980C56">
              <w:t>35-39</w:t>
            </w:r>
          </w:p>
        </w:tc>
        <w:tc>
          <w:tcPr>
            <w:tcW w:w="414" w:type="pct"/>
            <w:vAlign w:val="center"/>
          </w:tcPr>
          <w:p w:rsidR="00DC47B1" w:rsidRPr="00980C56" w:rsidRDefault="00DC47B1" w:rsidP="00DC47B1">
            <w:pPr>
              <w:contextualSpacing/>
              <w:jc w:val="right"/>
            </w:pPr>
            <w:r w:rsidRPr="00980C56">
              <w:t>970</w:t>
            </w:r>
          </w:p>
        </w:tc>
        <w:tc>
          <w:tcPr>
            <w:tcW w:w="475" w:type="pct"/>
          </w:tcPr>
          <w:p w:rsidR="00DC47B1" w:rsidRPr="00980C56" w:rsidRDefault="00DC47B1" w:rsidP="00DC47B1">
            <w:pPr>
              <w:contextualSpacing/>
              <w:jc w:val="right"/>
            </w:pPr>
            <w:r w:rsidRPr="00980C56">
              <w:t>636</w:t>
            </w:r>
          </w:p>
        </w:tc>
        <w:tc>
          <w:tcPr>
            <w:tcW w:w="475" w:type="pct"/>
          </w:tcPr>
          <w:p w:rsidR="00DC47B1" w:rsidRPr="00980C56" w:rsidRDefault="00DC47B1" w:rsidP="00DC47B1">
            <w:pPr>
              <w:contextualSpacing/>
              <w:jc w:val="right"/>
            </w:pPr>
            <w:r w:rsidRPr="00980C56">
              <w:t>392</w:t>
            </w:r>
          </w:p>
        </w:tc>
        <w:tc>
          <w:tcPr>
            <w:tcW w:w="606" w:type="pct"/>
          </w:tcPr>
          <w:p w:rsidR="00DC47B1" w:rsidRPr="00980C56" w:rsidRDefault="00DC47B1" w:rsidP="00DC47B1">
            <w:pPr>
              <w:contextualSpacing/>
              <w:jc w:val="right"/>
            </w:pPr>
            <w:r w:rsidRPr="00980C56">
              <w:t>643</w:t>
            </w:r>
          </w:p>
        </w:tc>
        <w:tc>
          <w:tcPr>
            <w:tcW w:w="607" w:type="pct"/>
          </w:tcPr>
          <w:p w:rsidR="00DC47B1" w:rsidRPr="00980C56" w:rsidRDefault="00DC47B1" w:rsidP="00DC47B1">
            <w:pPr>
              <w:contextualSpacing/>
              <w:jc w:val="right"/>
            </w:pPr>
            <w:r w:rsidRPr="00980C56">
              <w:t>431</w:t>
            </w:r>
          </w:p>
        </w:tc>
        <w:tc>
          <w:tcPr>
            <w:tcW w:w="565" w:type="pct"/>
          </w:tcPr>
          <w:p w:rsidR="00DC47B1" w:rsidRPr="00980C56" w:rsidRDefault="00DC47B1" w:rsidP="00DC47B1">
            <w:pPr>
              <w:contextualSpacing/>
              <w:jc w:val="right"/>
            </w:pPr>
            <w:r w:rsidRPr="00980C56">
              <w:t>645</w:t>
            </w:r>
          </w:p>
        </w:tc>
        <w:tc>
          <w:tcPr>
            <w:tcW w:w="565" w:type="pct"/>
          </w:tcPr>
          <w:p w:rsidR="00DC47B1" w:rsidRPr="00980C56" w:rsidRDefault="00DC47B1" w:rsidP="00DC47B1">
            <w:pPr>
              <w:contextualSpacing/>
              <w:jc w:val="right"/>
            </w:pPr>
            <w:r w:rsidRPr="00980C56">
              <w:t>501</w:t>
            </w:r>
          </w:p>
        </w:tc>
      </w:tr>
      <w:tr w:rsidR="00DC47B1" w:rsidRPr="00980C56" w:rsidTr="00DC47B1">
        <w:tc>
          <w:tcPr>
            <w:tcW w:w="1293" w:type="pct"/>
          </w:tcPr>
          <w:p w:rsidR="00DC47B1" w:rsidRPr="00980C56" w:rsidRDefault="00DC47B1" w:rsidP="00DC47B1">
            <w:pPr>
              <w:contextualSpacing/>
              <w:jc w:val="center"/>
            </w:pPr>
            <w:r w:rsidRPr="00980C56">
              <w:t>40-44</w:t>
            </w:r>
          </w:p>
        </w:tc>
        <w:tc>
          <w:tcPr>
            <w:tcW w:w="414" w:type="pct"/>
            <w:vAlign w:val="center"/>
          </w:tcPr>
          <w:p w:rsidR="00DC47B1" w:rsidRPr="00980C56" w:rsidRDefault="00DC47B1" w:rsidP="00DC47B1">
            <w:pPr>
              <w:contextualSpacing/>
              <w:jc w:val="right"/>
            </w:pPr>
            <w:r w:rsidRPr="00980C56">
              <w:t>1010</w:t>
            </w:r>
          </w:p>
        </w:tc>
        <w:tc>
          <w:tcPr>
            <w:tcW w:w="475" w:type="pct"/>
          </w:tcPr>
          <w:p w:rsidR="00DC47B1" w:rsidRPr="00980C56" w:rsidRDefault="00DC47B1" w:rsidP="00DC47B1">
            <w:pPr>
              <w:contextualSpacing/>
              <w:jc w:val="right"/>
            </w:pPr>
            <w:r w:rsidRPr="00980C56">
              <w:t>940</w:t>
            </w:r>
          </w:p>
        </w:tc>
        <w:tc>
          <w:tcPr>
            <w:tcW w:w="475" w:type="pct"/>
          </w:tcPr>
          <w:p w:rsidR="00DC47B1" w:rsidRPr="00980C56" w:rsidRDefault="00DC47B1" w:rsidP="00DC47B1">
            <w:pPr>
              <w:contextualSpacing/>
              <w:jc w:val="right"/>
            </w:pPr>
            <w:r w:rsidRPr="00980C56">
              <w:t>611</w:t>
            </w:r>
          </w:p>
        </w:tc>
        <w:tc>
          <w:tcPr>
            <w:tcW w:w="606" w:type="pct"/>
          </w:tcPr>
          <w:p w:rsidR="00DC47B1" w:rsidRPr="00980C56" w:rsidRDefault="00DC47B1" w:rsidP="00DC47B1">
            <w:pPr>
              <w:contextualSpacing/>
              <w:jc w:val="right"/>
            </w:pPr>
            <w:r w:rsidRPr="00980C56">
              <w:t>947</w:t>
            </w:r>
          </w:p>
        </w:tc>
        <w:tc>
          <w:tcPr>
            <w:tcW w:w="607" w:type="pct"/>
          </w:tcPr>
          <w:p w:rsidR="00DC47B1" w:rsidRPr="00980C56" w:rsidRDefault="00DC47B1" w:rsidP="00DC47B1">
            <w:pPr>
              <w:contextualSpacing/>
              <w:jc w:val="right"/>
            </w:pPr>
            <w:r w:rsidRPr="00980C56">
              <w:t>626</w:t>
            </w:r>
          </w:p>
        </w:tc>
        <w:tc>
          <w:tcPr>
            <w:tcW w:w="565" w:type="pct"/>
          </w:tcPr>
          <w:p w:rsidR="00DC47B1" w:rsidRPr="00980C56" w:rsidRDefault="00DC47B1" w:rsidP="00DC47B1">
            <w:pPr>
              <w:contextualSpacing/>
              <w:jc w:val="right"/>
            </w:pPr>
            <w:r w:rsidRPr="00980C56">
              <w:t>953</w:t>
            </w:r>
          </w:p>
        </w:tc>
        <w:tc>
          <w:tcPr>
            <w:tcW w:w="565" w:type="pct"/>
          </w:tcPr>
          <w:p w:rsidR="00DC47B1" w:rsidRPr="00980C56" w:rsidRDefault="00DC47B1" w:rsidP="00DC47B1">
            <w:pPr>
              <w:contextualSpacing/>
              <w:jc w:val="right"/>
            </w:pPr>
            <w:r w:rsidRPr="00980C56">
              <w:t>642</w:t>
            </w:r>
          </w:p>
        </w:tc>
      </w:tr>
      <w:tr w:rsidR="00DC47B1" w:rsidRPr="00980C56" w:rsidTr="00DC47B1">
        <w:tc>
          <w:tcPr>
            <w:tcW w:w="1293" w:type="pct"/>
          </w:tcPr>
          <w:p w:rsidR="00DC47B1" w:rsidRPr="00980C56" w:rsidRDefault="00DC47B1" w:rsidP="00DC47B1">
            <w:pPr>
              <w:contextualSpacing/>
              <w:jc w:val="center"/>
            </w:pPr>
            <w:r w:rsidRPr="00980C56">
              <w:t>45-49</w:t>
            </w:r>
          </w:p>
        </w:tc>
        <w:tc>
          <w:tcPr>
            <w:tcW w:w="414" w:type="pct"/>
            <w:vAlign w:val="center"/>
          </w:tcPr>
          <w:p w:rsidR="00DC47B1" w:rsidRPr="00980C56" w:rsidRDefault="00DC47B1" w:rsidP="00DC47B1">
            <w:pPr>
              <w:contextualSpacing/>
              <w:jc w:val="right"/>
            </w:pPr>
            <w:r w:rsidRPr="00980C56">
              <w:t>961</w:t>
            </w:r>
          </w:p>
        </w:tc>
        <w:tc>
          <w:tcPr>
            <w:tcW w:w="475" w:type="pct"/>
          </w:tcPr>
          <w:p w:rsidR="00DC47B1" w:rsidRPr="00980C56" w:rsidRDefault="00DC47B1" w:rsidP="00DC47B1">
            <w:pPr>
              <w:contextualSpacing/>
              <w:jc w:val="right"/>
            </w:pPr>
            <w:r w:rsidRPr="00980C56">
              <w:t>983</w:t>
            </w:r>
          </w:p>
        </w:tc>
        <w:tc>
          <w:tcPr>
            <w:tcW w:w="475" w:type="pct"/>
          </w:tcPr>
          <w:p w:rsidR="00DC47B1" w:rsidRPr="00980C56" w:rsidRDefault="00DC47B1" w:rsidP="00DC47B1">
            <w:pPr>
              <w:contextualSpacing/>
              <w:jc w:val="right"/>
            </w:pPr>
            <w:r w:rsidRPr="00980C56">
              <w:t>915</w:t>
            </w:r>
          </w:p>
        </w:tc>
        <w:tc>
          <w:tcPr>
            <w:tcW w:w="606" w:type="pct"/>
          </w:tcPr>
          <w:p w:rsidR="00DC47B1" w:rsidRPr="00980C56" w:rsidRDefault="00DC47B1" w:rsidP="00DC47B1">
            <w:pPr>
              <w:contextualSpacing/>
              <w:jc w:val="right"/>
            </w:pPr>
            <w:r w:rsidRPr="00980C56">
              <w:t>988</w:t>
            </w:r>
          </w:p>
        </w:tc>
        <w:tc>
          <w:tcPr>
            <w:tcW w:w="607" w:type="pct"/>
          </w:tcPr>
          <w:p w:rsidR="00DC47B1" w:rsidRPr="00980C56" w:rsidRDefault="00DC47B1" w:rsidP="00DC47B1">
            <w:pPr>
              <w:contextualSpacing/>
              <w:jc w:val="right"/>
            </w:pPr>
            <w:r w:rsidRPr="00980C56">
              <w:t>930</w:t>
            </w:r>
          </w:p>
        </w:tc>
        <w:tc>
          <w:tcPr>
            <w:tcW w:w="565" w:type="pct"/>
          </w:tcPr>
          <w:p w:rsidR="00DC47B1" w:rsidRPr="00980C56" w:rsidRDefault="00DC47B1" w:rsidP="00DC47B1">
            <w:pPr>
              <w:contextualSpacing/>
              <w:jc w:val="right"/>
            </w:pPr>
            <w:r w:rsidRPr="00980C56">
              <w:t>986</w:t>
            </w:r>
          </w:p>
        </w:tc>
        <w:tc>
          <w:tcPr>
            <w:tcW w:w="565" w:type="pct"/>
          </w:tcPr>
          <w:p w:rsidR="00DC47B1" w:rsidRPr="00980C56" w:rsidRDefault="00DC47B1" w:rsidP="00DC47B1">
            <w:pPr>
              <w:contextualSpacing/>
              <w:jc w:val="right"/>
            </w:pPr>
            <w:r w:rsidRPr="00980C56">
              <w:t>942</w:t>
            </w:r>
          </w:p>
        </w:tc>
      </w:tr>
      <w:tr w:rsidR="00DC47B1" w:rsidRPr="00980C56" w:rsidTr="00DC47B1">
        <w:tc>
          <w:tcPr>
            <w:tcW w:w="1293" w:type="pct"/>
          </w:tcPr>
          <w:p w:rsidR="00DC47B1" w:rsidRPr="00980C56" w:rsidRDefault="00DC47B1" w:rsidP="00DC47B1">
            <w:pPr>
              <w:contextualSpacing/>
              <w:rPr>
                <w:b/>
              </w:rPr>
            </w:pPr>
            <w:r w:rsidRPr="00980C56">
              <w:rPr>
                <w:b/>
              </w:rPr>
              <w:t>Всего</w:t>
            </w:r>
          </w:p>
        </w:tc>
        <w:tc>
          <w:tcPr>
            <w:tcW w:w="414" w:type="pct"/>
          </w:tcPr>
          <w:p w:rsidR="00DC47B1" w:rsidRPr="00980C56" w:rsidRDefault="00DC47B1" w:rsidP="00DC47B1">
            <w:pPr>
              <w:contextualSpacing/>
              <w:jc w:val="right"/>
              <w:rPr>
                <w:b/>
                <w:bCs/>
              </w:rPr>
            </w:pPr>
            <w:r w:rsidRPr="00980C56">
              <w:rPr>
                <w:b/>
                <w:bCs/>
              </w:rPr>
              <w:t>5364</w:t>
            </w:r>
          </w:p>
        </w:tc>
        <w:tc>
          <w:tcPr>
            <w:tcW w:w="475" w:type="pct"/>
          </w:tcPr>
          <w:p w:rsidR="00DC47B1" w:rsidRPr="00980C56" w:rsidRDefault="00DC47B1" w:rsidP="00DC47B1">
            <w:pPr>
              <w:contextualSpacing/>
              <w:jc w:val="right"/>
              <w:rPr>
                <w:b/>
                <w:bCs/>
              </w:rPr>
            </w:pPr>
            <w:r w:rsidRPr="00980C56">
              <w:rPr>
                <w:b/>
                <w:bCs/>
              </w:rPr>
              <w:t>4902</w:t>
            </w:r>
          </w:p>
        </w:tc>
        <w:tc>
          <w:tcPr>
            <w:tcW w:w="475" w:type="pct"/>
          </w:tcPr>
          <w:p w:rsidR="00DC47B1" w:rsidRPr="00980C56" w:rsidRDefault="00DC47B1" w:rsidP="00DC47B1">
            <w:pPr>
              <w:contextualSpacing/>
              <w:jc w:val="right"/>
              <w:rPr>
                <w:b/>
                <w:bCs/>
              </w:rPr>
            </w:pPr>
            <w:r w:rsidRPr="00980C56">
              <w:rPr>
                <w:b/>
                <w:bCs/>
              </w:rPr>
              <w:t>4483</w:t>
            </w:r>
          </w:p>
        </w:tc>
        <w:tc>
          <w:tcPr>
            <w:tcW w:w="606" w:type="pct"/>
          </w:tcPr>
          <w:p w:rsidR="00DC47B1" w:rsidRPr="00980C56" w:rsidRDefault="00DC47B1" w:rsidP="00DC47B1">
            <w:pPr>
              <w:contextualSpacing/>
              <w:jc w:val="right"/>
              <w:rPr>
                <w:b/>
                <w:bCs/>
              </w:rPr>
            </w:pPr>
            <w:r w:rsidRPr="00980C56">
              <w:rPr>
                <w:b/>
                <w:bCs/>
              </w:rPr>
              <w:t>5001</w:t>
            </w:r>
          </w:p>
        </w:tc>
        <w:tc>
          <w:tcPr>
            <w:tcW w:w="607" w:type="pct"/>
          </w:tcPr>
          <w:p w:rsidR="00DC47B1" w:rsidRPr="00980C56" w:rsidRDefault="00DC47B1" w:rsidP="00DC47B1">
            <w:pPr>
              <w:contextualSpacing/>
              <w:jc w:val="right"/>
              <w:rPr>
                <w:b/>
                <w:bCs/>
              </w:rPr>
            </w:pPr>
            <w:r w:rsidRPr="00980C56">
              <w:rPr>
                <w:b/>
                <w:bCs/>
              </w:rPr>
              <w:t>4703</w:t>
            </w:r>
          </w:p>
        </w:tc>
        <w:tc>
          <w:tcPr>
            <w:tcW w:w="565" w:type="pct"/>
          </w:tcPr>
          <w:p w:rsidR="00DC47B1" w:rsidRPr="00980C56" w:rsidRDefault="00DC47B1" w:rsidP="00DC47B1">
            <w:pPr>
              <w:contextualSpacing/>
              <w:jc w:val="right"/>
              <w:rPr>
                <w:b/>
                <w:bCs/>
              </w:rPr>
            </w:pPr>
            <w:r w:rsidRPr="00980C56">
              <w:rPr>
                <w:b/>
                <w:bCs/>
              </w:rPr>
              <w:t>5157</w:t>
            </w:r>
          </w:p>
        </w:tc>
        <w:tc>
          <w:tcPr>
            <w:tcW w:w="565" w:type="pct"/>
          </w:tcPr>
          <w:p w:rsidR="00DC47B1" w:rsidRPr="00980C56" w:rsidRDefault="00DC47B1" w:rsidP="00DC47B1">
            <w:pPr>
              <w:contextualSpacing/>
              <w:jc w:val="right"/>
              <w:rPr>
                <w:b/>
                <w:bCs/>
              </w:rPr>
            </w:pPr>
            <w:r w:rsidRPr="00980C56">
              <w:rPr>
                <w:b/>
                <w:bCs/>
              </w:rPr>
              <w:t>5064</w:t>
            </w:r>
          </w:p>
        </w:tc>
      </w:tr>
    </w:tbl>
    <w:p w:rsidR="00DC47B1" w:rsidRPr="00980C56" w:rsidRDefault="00DC47B1" w:rsidP="00DC47B1">
      <w:pPr>
        <w:spacing w:after="120"/>
        <w:ind w:right="-6" w:firstLine="709"/>
        <w:jc w:val="both"/>
        <w:rPr>
          <w:rFonts w:cstheme="minorHAnsi"/>
          <w:sz w:val="26"/>
          <w:szCs w:val="26"/>
        </w:rPr>
      </w:pPr>
    </w:p>
    <w:p w:rsidR="00DC47B1" w:rsidRPr="00980C56" w:rsidRDefault="00DC47B1" w:rsidP="00DC47B1">
      <w:pPr>
        <w:spacing w:after="120"/>
        <w:ind w:right="-6" w:firstLine="709"/>
        <w:jc w:val="both"/>
        <w:rPr>
          <w:rFonts w:cstheme="minorHAnsi"/>
          <w:sz w:val="26"/>
          <w:szCs w:val="26"/>
        </w:rPr>
      </w:pPr>
      <w:r w:rsidRPr="00980C56">
        <w:rPr>
          <w:rFonts w:cstheme="minorHAnsi"/>
          <w:sz w:val="26"/>
          <w:szCs w:val="26"/>
        </w:rPr>
        <w:t>Тенденции и масштабы убыли / роста числа женщин фертильного возраста на перспективу будут определяться различиями в уровнях рождаемости и смертности при реализации того или иного демографического сценария, а также миграционной ситуацией в Купинском районе.</w:t>
      </w:r>
    </w:p>
    <w:p w:rsidR="00DC47B1" w:rsidRPr="00980C56" w:rsidRDefault="00DC47B1" w:rsidP="00DC47B1">
      <w:pPr>
        <w:spacing w:after="120"/>
        <w:ind w:right="-6" w:firstLine="709"/>
        <w:jc w:val="both"/>
        <w:rPr>
          <w:rFonts w:cstheme="minorHAnsi"/>
          <w:sz w:val="26"/>
          <w:szCs w:val="26"/>
        </w:rPr>
      </w:pPr>
      <w:r w:rsidRPr="00980C56">
        <w:rPr>
          <w:rFonts w:cstheme="minorHAnsi"/>
          <w:sz w:val="26"/>
          <w:szCs w:val="26"/>
        </w:rPr>
        <w:t>Прогноз объемов миграции весьма сложная задача, так как резко и полярно реагирует на любые изменения во внешней среде (геополитическая ситуация, принятие/отклонение государственных программ, стимулирующих механический приток населения, развитие экономики и экономических условий как в самом районе, так и за его пределами, экологическая обстановка и прочие). При этом весьма сложен и сам учтёт миграционного движения населения, что приводит к накопленной погрешности общей численности населения в динамике.</w:t>
      </w:r>
    </w:p>
    <w:p w:rsidR="00DC47B1" w:rsidRPr="00406AB1" w:rsidRDefault="00DC47B1" w:rsidP="00DC47B1">
      <w:pPr>
        <w:spacing w:after="120"/>
        <w:ind w:right="-6" w:firstLine="709"/>
        <w:jc w:val="both"/>
        <w:rPr>
          <w:rFonts w:cstheme="minorHAnsi"/>
          <w:sz w:val="26"/>
          <w:szCs w:val="26"/>
        </w:rPr>
      </w:pPr>
      <w:r w:rsidRPr="004A3773">
        <w:rPr>
          <w:rFonts w:cstheme="minorHAnsi"/>
          <w:sz w:val="26"/>
          <w:szCs w:val="26"/>
        </w:rPr>
        <w:t xml:space="preserve">Рассматривая динамику изменения численности населения в </w:t>
      </w:r>
      <w:r w:rsidRPr="00406AB1">
        <w:rPr>
          <w:rFonts w:cstheme="minorHAnsi"/>
          <w:sz w:val="26"/>
          <w:szCs w:val="26"/>
        </w:rPr>
        <w:t xml:space="preserve">период 2014-2023 годов, общая убыль населения в Купинском районе составила «-3450» человек, из который совокупный объем естественной убыли по данным ФСГС составил «-1347» человек (или «-135» человек в год в среднем в этот период), соответственно на совокупный объем миграции приходится оставшиеся – «-2103» человек (или -210 тыс. человек в год в среднем). </w:t>
      </w:r>
    </w:p>
    <w:p w:rsidR="00DC47B1" w:rsidRPr="00406AB1" w:rsidRDefault="00DC47B1" w:rsidP="00DC47B1">
      <w:pPr>
        <w:spacing w:after="120"/>
        <w:ind w:right="-6" w:firstLine="709"/>
        <w:jc w:val="both"/>
        <w:rPr>
          <w:rFonts w:cstheme="minorHAnsi"/>
          <w:sz w:val="26"/>
          <w:szCs w:val="26"/>
        </w:rPr>
      </w:pPr>
      <w:r w:rsidRPr="00406AB1">
        <w:rPr>
          <w:rFonts w:cstheme="minorHAnsi"/>
          <w:sz w:val="26"/>
          <w:szCs w:val="26"/>
        </w:rPr>
        <w:t>Результаты влияния выявленной отрицательной миграции на демографическое развитие Купинского района было рассмотрено при расчете инерционного демографического сценария развития.</w:t>
      </w:r>
    </w:p>
    <w:p w:rsidR="00DC47B1" w:rsidRPr="00406AB1" w:rsidRDefault="00DC47B1" w:rsidP="00DC47B1">
      <w:pPr>
        <w:spacing w:after="120"/>
        <w:ind w:right="-6" w:firstLine="709"/>
        <w:jc w:val="both"/>
        <w:rPr>
          <w:rFonts w:cstheme="minorHAnsi"/>
          <w:sz w:val="26"/>
          <w:szCs w:val="26"/>
        </w:rPr>
      </w:pPr>
      <w:r w:rsidRPr="00406AB1">
        <w:rPr>
          <w:rFonts w:cstheme="minorHAnsi"/>
          <w:sz w:val="26"/>
          <w:szCs w:val="26"/>
        </w:rPr>
        <w:t>Стабилизационный сценарий опирается на территориальные возможности муниципального района и обеспечения сокращения миграционной убыли до среднего расчетного уровня последних лет.</w:t>
      </w:r>
    </w:p>
    <w:p w:rsidR="00DC47B1" w:rsidRPr="00406AB1" w:rsidRDefault="00DC47B1" w:rsidP="00DC47B1">
      <w:pPr>
        <w:spacing w:after="120"/>
        <w:ind w:right="-6" w:firstLine="709"/>
        <w:jc w:val="both"/>
        <w:rPr>
          <w:rFonts w:cstheme="minorHAnsi"/>
          <w:sz w:val="26"/>
          <w:szCs w:val="26"/>
        </w:rPr>
      </w:pPr>
      <w:r w:rsidRPr="00406AB1">
        <w:rPr>
          <w:rFonts w:cstheme="minorHAnsi"/>
          <w:sz w:val="26"/>
          <w:szCs w:val="26"/>
        </w:rPr>
        <w:t xml:space="preserve">Оптимистический сценарий представляет </w:t>
      </w:r>
      <w:r>
        <w:rPr>
          <w:rFonts w:cstheme="minorHAnsi"/>
          <w:sz w:val="26"/>
          <w:szCs w:val="26"/>
        </w:rPr>
        <w:t>собой решение вопроса отрицательной миграции, негативно отражающейся на социально-экономическом развитии муниципального района, в ближайшее пятилетие.</w:t>
      </w:r>
    </w:p>
    <w:p w:rsidR="00DC47B1" w:rsidRPr="00B57CF3" w:rsidRDefault="00DC47B1" w:rsidP="00DC47B1">
      <w:pPr>
        <w:spacing w:after="120"/>
        <w:ind w:right="-6" w:firstLine="709"/>
        <w:jc w:val="both"/>
        <w:rPr>
          <w:rFonts w:cstheme="minorHAnsi"/>
          <w:sz w:val="26"/>
          <w:szCs w:val="26"/>
        </w:rPr>
      </w:pPr>
      <w:r w:rsidRPr="007D21A6">
        <w:rPr>
          <w:rFonts w:cstheme="minorHAnsi"/>
          <w:i/>
          <w:iCs/>
          <w:sz w:val="26"/>
          <w:szCs w:val="26"/>
          <w:u w:val="single"/>
        </w:rPr>
        <w:t>Инерционный сценарий</w:t>
      </w:r>
      <w:r w:rsidRPr="007D21A6">
        <w:rPr>
          <w:rFonts w:cstheme="minorHAnsi"/>
          <w:sz w:val="26"/>
          <w:szCs w:val="26"/>
        </w:rPr>
        <w:t xml:space="preserve"> развития демографических процессов будет иметь место при условии сохранения сложившейся в последние годы тенденций </w:t>
      </w:r>
      <w:r w:rsidRPr="007D21A6">
        <w:rPr>
          <w:rFonts w:cstheme="minorHAnsi"/>
          <w:sz w:val="26"/>
          <w:szCs w:val="26"/>
        </w:rPr>
        <w:lastRenderedPageBreak/>
        <w:t xml:space="preserve">консервации ряда негативных демографических и социально-экономических показателей. Его развитие будет сопровождаться систематическим сокращением, как численности женщин детородного возраста, так и числа рожденных детей в конечном итоге. Как видно из обозначенной выше таблицы, численность женщин данной категории в </w:t>
      </w:r>
      <w:r w:rsidRPr="00B57CF3">
        <w:rPr>
          <w:rFonts w:cstheme="minorHAnsi"/>
          <w:sz w:val="26"/>
          <w:szCs w:val="26"/>
        </w:rPr>
        <w:t xml:space="preserve">уже предстоящем десятилетии сократится на 5% в закрытой демографической модели. А с учетом тенденций отрицательной миграции уменьшится на 16%: с 5,4 тыс. человек в 2023 году до 4,5 тыс. человек к 2033 году. Таким образом, количество рожденных детей при инерционном сценарии развития в прогнозном периоде составит </w:t>
      </w:r>
      <w:r>
        <w:rPr>
          <w:rFonts w:cstheme="minorHAnsi"/>
          <w:sz w:val="26"/>
          <w:szCs w:val="26"/>
        </w:rPr>
        <w:t>чуть</w:t>
      </w:r>
      <w:r w:rsidRPr="00B57CF3">
        <w:rPr>
          <w:rFonts w:cstheme="minorHAnsi"/>
          <w:sz w:val="26"/>
          <w:szCs w:val="26"/>
        </w:rPr>
        <w:t xml:space="preserve"> более </w:t>
      </w:r>
      <w:r>
        <w:rPr>
          <w:rFonts w:cstheme="minorHAnsi"/>
          <w:sz w:val="26"/>
          <w:szCs w:val="26"/>
        </w:rPr>
        <w:t>180</w:t>
      </w:r>
      <w:r w:rsidRPr="00B57CF3">
        <w:rPr>
          <w:rFonts w:cstheme="minorHAnsi"/>
          <w:sz w:val="26"/>
          <w:szCs w:val="26"/>
        </w:rPr>
        <w:t xml:space="preserve"> детей в год, а коэффициент рождаемости в Купинском районе сократится до 7,6-8,6 рожденных детей на 1000 населения. </w:t>
      </w:r>
    </w:p>
    <w:p w:rsidR="00DC47B1" w:rsidRPr="00B57CF3" w:rsidRDefault="00DC47B1" w:rsidP="00DC47B1">
      <w:pPr>
        <w:spacing w:after="120"/>
        <w:ind w:right="-6" w:firstLine="709"/>
        <w:jc w:val="both"/>
        <w:rPr>
          <w:rFonts w:cstheme="minorHAnsi"/>
          <w:sz w:val="26"/>
          <w:szCs w:val="26"/>
        </w:rPr>
      </w:pPr>
      <w:r w:rsidRPr="00B57CF3">
        <w:rPr>
          <w:rFonts w:cstheme="minorHAnsi"/>
          <w:sz w:val="26"/>
          <w:szCs w:val="26"/>
        </w:rPr>
        <w:t>В следующем десятилетии начнется новая «демографическая волна», так как в детородный возраст начнут входить более многочисленное поколение, рожденные в 2010-2019 года многочисленным поколением 80-х. и количество рожденных детей начнет постепенно возрастать.</w:t>
      </w:r>
    </w:p>
    <w:p w:rsidR="00DC47B1" w:rsidRPr="00B57CF3" w:rsidRDefault="00DC47B1" w:rsidP="00DC47B1">
      <w:pPr>
        <w:spacing w:after="120"/>
        <w:ind w:right="-6" w:firstLine="709"/>
        <w:jc w:val="both"/>
        <w:rPr>
          <w:rFonts w:cstheme="minorHAnsi"/>
          <w:sz w:val="26"/>
          <w:szCs w:val="26"/>
        </w:rPr>
      </w:pPr>
      <w:r w:rsidRPr="00B57CF3">
        <w:rPr>
          <w:rFonts w:cstheme="minorHAnsi"/>
          <w:sz w:val="26"/>
          <w:szCs w:val="26"/>
        </w:rPr>
        <w:t xml:space="preserve">Динамика показателей смертности будет во многом определяться также «демографической волной»: в ближайшее десятилетие в старшие возрастные группы будут входить более многочисленные поколения 60-х годов, это и объясняет небольшой рост абсолютных и относительных показателей смертности после 2023 года (табл. </w:t>
      </w:r>
      <w:r>
        <w:rPr>
          <w:rFonts w:cstheme="minorHAnsi"/>
          <w:sz w:val="26"/>
          <w:szCs w:val="26"/>
        </w:rPr>
        <w:t>2.2.5</w:t>
      </w:r>
      <w:r w:rsidRPr="00B57CF3">
        <w:rPr>
          <w:rFonts w:cstheme="minorHAnsi"/>
          <w:sz w:val="26"/>
          <w:szCs w:val="26"/>
        </w:rPr>
        <w:t xml:space="preserve">.). </w:t>
      </w:r>
    </w:p>
    <w:p w:rsidR="00DC47B1" w:rsidRDefault="00DC47B1" w:rsidP="00DC47B1">
      <w:pPr>
        <w:pStyle w:val="afe"/>
        <w:spacing w:before="0" w:after="0"/>
        <w:ind w:firstLine="709"/>
        <w:jc w:val="right"/>
        <w:rPr>
          <w:rFonts w:asciiTheme="minorHAnsi" w:hAnsiTheme="minorHAnsi" w:cstheme="minorHAnsi"/>
          <w:i/>
          <w:sz w:val="23"/>
          <w:szCs w:val="23"/>
        </w:rPr>
      </w:pPr>
      <w:r w:rsidRPr="00660052">
        <w:rPr>
          <w:rFonts w:asciiTheme="minorHAnsi" w:hAnsiTheme="minorHAnsi" w:cstheme="minorHAnsi"/>
          <w:i/>
          <w:sz w:val="23"/>
          <w:szCs w:val="23"/>
        </w:rPr>
        <w:t xml:space="preserve">Таблица </w:t>
      </w:r>
      <w:r>
        <w:rPr>
          <w:rFonts w:asciiTheme="minorHAnsi" w:hAnsiTheme="minorHAnsi" w:cstheme="minorHAnsi"/>
          <w:i/>
          <w:sz w:val="23"/>
          <w:szCs w:val="23"/>
        </w:rPr>
        <w:t>2.2.5</w:t>
      </w:r>
      <w:r w:rsidRPr="00660052">
        <w:rPr>
          <w:rFonts w:asciiTheme="minorHAnsi" w:hAnsiTheme="minorHAnsi" w:cstheme="minorHAnsi"/>
          <w:i/>
          <w:sz w:val="23"/>
          <w:szCs w:val="23"/>
        </w:rPr>
        <w:t xml:space="preserve"> Прогноз основных демографических показателей Купинского района </w:t>
      </w:r>
    </w:p>
    <w:p w:rsidR="00DC47B1" w:rsidRPr="00660052" w:rsidRDefault="00DC47B1" w:rsidP="00DC47B1">
      <w:pPr>
        <w:pStyle w:val="afe"/>
        <w:spacing w:before="0" w:after="0"/>
        <w:ind w:firstLine="709"/>
        <w:jc w:val="right"/>
        <w:rPr>
          <w:rFonts w:asciiTheme="minorHAnsi" w:hAnsiTheme="minorHAnsi" w:cstheme="minorHAnsi"/>
          <w:i/>
          <w:sz w:val="23"/>
          <w:szCs w:val="23"/>
        </w:rPr>
      </w:pPr>
      <w:r w:rsidRPr="00660052">
        <w:rPr>
          <w:rFonts w:asciiTheme="minorHAnsi" w:hAnsiTheme="minorHAnsi" w:cstheme="minorHAnsi"/>
          <w:i/>
          <w:sz w:val="23"/>
          <w:szCs w:val="23"/>
        </w:rPr>
        <w:t>при инерционном сценарии развития, человек</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2"/>
        <w:gridCol w:w="2041"/>
        <w:gridCol w:w="1786"/>
        <w:gridCol w:w="1843"/>
      </w:tblGrid>
      <w:tr w:rsidR="00DC47B1" w:rsidRPr="00A86612" w:rsidTr="00DC47B1">
        <w:tc>
          <w:tcPr>
            <w:tcW w:w="3652" w:type="dxa"/>
            <w:vMerge w:val="restart"/>
            <w:shd w:val="clear" w:color="auto" w:fill="D9D9D9" w:themeFill="background1" w:themeFillShade="D9"/>
            <w:vAlign w:val="center"/>
          </w:tcPr>
          <w:p w:rsidR="00DC47B1" w:rsidRPr="00A86612" w:rsidRDefault="00DC47B1" w:rsidP="00DC47B1">
            <w:pPr>
              <w:jc w:val="center"/>
              <w:rPr>
                <w:rFonts w:cstheme="minorHAnsi"/>
              </w:rPr>
            </w:pPr>
          </w:p>
        </w:tc>
        <w:tc>
          <w:tcPr>
            <w:tcW w:w="5670" w:type="dxa"/>
            <w:gridSpan w:val="3"/>
            <w:shd w:val="clear" w:color="auto" w:fill="D9D9D9" w:themeFill="background1" w:themeFillShade="D9"/>
            <w:vAlign w:val="center"/>
          </w:tcPr>
          <w:p w:rsidR="00DC47B1" w:rsidRPr="00A86612" w:rsidRDefault="00DC47B1" w:rsidP="00DC47B1">
            <w:pPr>
              <w:jc w:val="center"/>
              <w:rPr>
                <w:rFonts w:cstheme="minorHAnsi"/>
              </w:rPr>
            </w:pPr>
            <w:r w:rsidRPr="00A86612">
              <w:rPr>
                <w:rFonts w:cstheme="minorHAnsi"/>
              </w:rPr>
              <w:t>Срединные показатели за предшествующую пятилетку, чел.</w:t>
            </w:r>
          </w:p>
        </w:tc>
      </w:tr>
      <w:tr w:rsidR="00DC47B1" w:rsidRPr="00A86612" w:rsidTr="00DC47B1">
        <w:tc>
          <w:tcPr>
            <w:tcW w:w="3652" w:type="dxa"/>
            <w:vMerge/>
            <w:shd w:val="clear" w:color="auto" w:fill="D9D9D9" w:themeFill="background1" w:themeFillShade="D9"/>
            <w:vAlign w:val="center"/>
          </w:tcPr>
          <w:p w:rsidR="00DC47B1" w:rsidRPr="00A86612" w:rsidRDefault="00DC47B1" w:rsidP="00DC47B1">
            <w:pPr>
              <w:jc w:val="center"/>
              <w:rPr>
                <w:rFonts w:cstheme="minorHAnsi"/>
              </w:rPr>
            </w:pPr>
          </w:p>
        </w:tc>
        <w:tc>
          <w:tcPr>
            <w:tcW w:w="2041" w:type="dxa"/>
            <w:shd w:val="clear" w:color="auto" w:fill="D9D9D9" w:themeFill="background1" w:themeFillShade="D9"/>
            <w:vAlign w:val="center"/>
          </w:tcPr>
          <w:p w:rsidR="00DC47B1" w:rsidRPr="00A86612" w:rsidRDefault="00DC47B1" w:rsidP="00DC47B1">
            <w:pPr>
              <w:jc w:val="center"/>
              <w:rPr>
                <w:rFonts w:cstheme="minorHAnsi"/>
              </w:rPr>
            </w:pPr>
            <w:r w:rsidRPr="00A86612">
              <w:rPr>
                <w:rFonts w:cstheme="minorHAnsi"/>
              </w:rPr>
              <w:t>2023 год</w:t>
            </w:r>
          </w:p>
        </w:tc>
        <w:tc>
          <w:tcPr>
            <w:tcW w:w="1786" w:type="dxa"/>
            <w:shd w:val="clear" w:color="auto" w:fill="D9D9D9" w:themeFill="background1" w:themeFillShade="D9"/>
            <w:vAlign w:val="center"/>
          </w:tcPr>
          <w:p w:rsidR="00DC47B1" w:rsidRPr="00A86612" w:rsidRDefault="00DC47B1" w:rsidP="00DC47B1">
            <w:pPr>
              <w:jc w:val="center"/>
              <w:rPr>
                <w:rFonts w:cstheme="minorHAnsi"/>
              </w:rPr>
            </w:pPr>
            <w:r>
              <w:rPr>
                <w:rFonts w:cstheme="minorHAnsi"/>
              </w:rPr>
              <w:t>2030</w:t>
            </w:r>
            <w:r w:rsidRPr="00A86612">
              <w:rPr>
                <w:rFonts w:cstheme="minorHAnsi"/>
              </w:rPr>
              <w:t xml:space="preserve"> год</w:t>
            </w:r>
          </w:p>
        </w:tc>
        <w:tc>
          <w:tcPr>
            <w:tcW w:w="1843" w:type="dxa"/>
            <w:shd w:val="clear" w:color="auto" w:fill="D9D9D9" w:themeFill="background1" w:themeFillShade="D9"/>
            <w:vAlign w:val="center"/>
          </w:tcPr>
          <w:p w:rsidR="00DC47B1" w:rsidRPr="00A86612" w:rsidRDefault="00DC47B1" w:rsidP="00DC47B1">
            <w:pPr>
              <w:jc w:val="center"/>
              <w:rPr>
                <w:rFonts w:cstheme="minorHAnsi"/>
              </w:rPr>
            </w:pPr>
            <w:r w:rsidRPr="00A86612">
              <w:rPr>
                <w:rFonts w:cstheme="minorHAnsi"/>
              </w:rPr>
              <w:t>203</w:t>
            </w:r>
            <w:r>
              <w:rPr>
                <w:rFonts w:cstheme="minorHAnsi"/>
              </w:rPr>
              <w:t>6</w:t>
            </w:r>
            <w:r w:rsidRPr="00A86612">
              <w:rPr>
                <w:rFonts w:cstheme="minorHAnsi"/>
              </w:rPr>
              <w:t xml:space="preserve"> год</w:t>
            </w:r>
          </w:p>
        </w:tc>
      </w:tr>
      <w:tr w:rsidR="00DC47B1" w:rsidRPr="00A86612" w:rsidTr="00DC47B1">
        <w:tc>
          <w:tcPr>
            <w:tcW w:w="3652" w:type="dxa"/>
          </w:tcPr>
          <w:p w:rsidR="00DC47B1" w:rsidRPr="00A86612" w:rsidRDefault="00DC47B1" w:rsidP="00DC47B1">
            <w:pPr>
              <w:rPr>
                <w:rFonts w:cstheme="minorHAnsi"/>
              </w:rPr>
            </w:pPr>
            <w:r w:rsidRPr="00A86612">
              <w:rPr>
                <w:rFonts w:cstheme="minorHAnsi"/>
              </w:rPr>
              <w:t>Родилось</w:t>
            </w:r>
          </w:p>
        </w:tc>
        <w:tc>
          <w:tcPr>
            <w:tcW w:w="2041" w:type="dxa"/>
            <w:vAlign w:val="center"/>
          </w:tcPr>
          <w:p w:rsidR="00DC47B1" w:rsidRPr="00A86612" w:rsidRDefault="00DC47B1" w:rsidP="00DC47B1">
            <w:pPr>
              <w:jc w:val="center"/>
              <w:rPr>
                <w:rFonts w:cstheme="minorHAnsi"/>
              </w:rPr>
            </w:pPr>
            <w:r w:rsidRPr="00A86612">
              <w:rPr>
                <w:rFonts w:ascii="Calibri" w:hAnsi="Calibri" w:cstheme="minorHAnsi"/>
              </w:rPr>
              <w:t>284</w:t>
            </w:r>
          </w:p>
        </w:tc>
        <w:tc>
          <w:tcPr>
            <w:tcW w:w="1786" w:type="dxa"/>
            <w:vAlign w:val="bottom"/>
          </w:tcPr>
          <w:p w:rsidR="00DC47B1" w:rsidRPr="00A86612" w:rsidRDefault="00DC47B1" w:rsidP="00DC47B1">
            <w:pPr>
              <w:jc w:val="center"/>
              <w:rPr>
                <w:rFonts w:cstheme="minorHAnsi"/>
              </w:rPr>
            </w:pPr>
            <w:r w:rsidRPr="00A86612">
              <w:rPr>
                <w:rFonts w:ascii="Calibri" w:hAnsi="Calibri" w:cs="Calibri"/>
              </w:rPr>
              <w:t>181</w:t>
            </w:r>
          </w:p>
        </w:tc>
        <w:tc>
          <w:tcPr>
            <w:tcW w:w="1843" w:type="dxa"/>
            <w:vAlign w:val="bottom"/>
          </w:tcPr>
          <w:p w:rsidR="00DC47B1" w:rsidRPr="00A86612" w:rsidRDefault="00DC47B1" w:rsidP="00DC47B1">
            <w:pPr>
              <w:jc w:val="center"/>
              <w:rPr>
                <w:rFonts w:cstheme="minorHAnsi"/>
              </w:rPr>
            </w:pPr>
            <w:r w:rsidRPr="00A86612">
              <w:rPr>
                <w:rFonts w:ascii="Calibri" w:hAnsi="Calibri" w:cs="Calibri"/>
              </w:rPr>
              <w:t>186</w:t>
            </w:r>
          </w:p>
        </w:tc>
      </w:tr>
      <w:tr w:rsidR="00DC47B1" w:rsidRPr="00A86612" w:rsidTr="00DC47B1">
        <w:tc>
          <w:tcPr>
            <w:tcW w:w="3652" w:type="dxa"/>
          </w:tcPr>
          <w:p w:rsidR="00DC47B1" w:rsidRPr="00A86612" w:rsidRDefault="00DC47B1" w:rsidP="00DC47B1">
            <w:pPr>
              <w:rPr>
                <w:rFonts w:cstheme="minorHAnsi"/>
              </w:rPr>
            </w:pPr>
            <w:r w:rsidRPr="00A86612">
              <w:rPr>
                <w:rFonts w:cstheme="minorHAnsi"/>
              </w:rPr>
              <w:t>Умерло</w:t>
            </w:r>
          </w:p>
        </w:tc>
        <w:tc>
          <w:tcPr>
            <w:tcW w:w="2041" w:type="dxa"/>
            <w:vAlign w:val="center"/>
          </w:tcPr>
          <w:p w:rsidR="00DC47B1" w:rsidRPr="00A86612" w:rsidRDefault="00DC47B1" w:rsidP="00DC47B1">
            <w:pPr>
              <w:jc w:val="center"/>
              <w:rPr>
                <w:rFonts w:cstheme="minorHAnsi"/>
              </w:rPr>
            </w:pPr>
            <w:r w:rsidRPr="00A86612">
              <w:rPr>
                <w:rFonts w:ascii="Calibri" w:hAnsi="Calibri" w:cstheme="minorHAnsi"/>
              </w:rPr>
              <w:t>475</w:t>
            </w:r>
          </w:p>
        </w:tc>
        <w:tc>
          <w:tcPr>
            <w:tcW w:w="1786" w:type="dxa"/>
            <w:vAlign w:val="bottom"/>
          </w:tcPr>
          <w:p w:rsidR="00DC47B1" w:rsidRPr="00A86612" w:rsidRDefault="00DC47B1" w:rsidP="00DC47B1">
            <w:pPr>
              <w:jc w:val="center"/>
              <w:rPr>
                <w:rFonts w:cstheme="minorHAnsi"/>
              </w:rPr>
            </w:pPr>
            <w:r w:rsidRPr="00A86612">
              <w:rPr>
                <w:rFonts w:ascii="Calibri" w:hAnsi="Calibri" w:cs="Calibri"/>
              </w:rPr>
              <w:t>415</w:t>
            </w:r>
          </w:p>
        </w:tc>
        <w:tc>
          <w:tcPr>
            <w:tcW w:w="1843" w:type="dxa"/>
            <w:vAlign w:val="bottom"/>
          </w:tcPr>
          <w:p w:rsidR="00DC47B1" w:rsidRPr="00A86612" w:rsidRDefault="00DC47B1" w:rsidP="00DC47B1">
            <w:pPr>
              <w:jc w:val="center"/>
              <w:rPr>
                <w:rFonts w:cstheme="minorHAnsi"/>
              </w:rPr>
            </w:pPr>
            <w:r w:rsidRPr="00A86612">
              <w:rPr>
                <w:rFonts w:ascii="Calibri" w:hAnsi="Calibri" w:cs="Calibri"/>
              </w:rPr>
              <w:t>423</w:t>
            </w:r>
          </w:p>
        </w:tc>
      </w:tr>
      <w:tr w:rsidR="00DC47B1" w:rsidRPr="00A86612" w:rsidTr="00DC47B1">
        <w:tc>
          <w:tcPr>
            <w:tcW w:w="3652" w:type="dxa"/>
          </w:tcPr>
          <w:p w:rsidR="00DC47B1" w:rsidRPr="00A86612" w:rsidRDefault="00DC47B1" w:rsidP="00DC47B1">
            <w:pPr>
              <w:rPr>
                <w:rFonts w:cstheme="minorHAnsi"/>
              </w:rPr>
            </w:pPr>
            <w:r w:rsidRPr="00A86612">
              <w:rPr>
                <w:rFonts w:cstheme="minorHAnsi"/>
              </w:rPr>
              <w:t>Естественный прирост/убыль(-)</w:t>
            </w:r>
          </w:p>
        </w:tc>
        <w:tc>
          <w:tcPr>
            <w:tcW w:w="2041" w:type="dxa"/>
            <w:vAlign w:val="center"/>
          </w:tcPr>
          <w:p w:rsidR="00DC47B1" w:rsidRPr="00A86612" w:rsidRDefault="00DC47B1" w:rsidP="00DC47B1">
            <w:pPr>
              <w:jc w:val="center"/>
              <w:rPr>
                <w:rFonts w:cstheme="minorHAnsi"/>
              </w:rPr>
            </w:pPr>
            <w:r w:rsidRPr="00A86612">
              <w:rPr>
                <w:rFonts w:ascii="Calibri" w:hAnsi="Calibri" w:cstheme="minorHAnsi"/>
              </w:rPr>
              <w:t>-191</w:t>
            </w:r>
          </w:p>
        </w:tc>
        <w:tc>
          <w:tcPr>
            <w:tcW w:w="1786" w:type="dxa"/>
            <w:vAlign w:val="bottom"/>
          </w:tcPr>
          <w:p w:rsidR="00DC47B1" w:rsidRPr="00A86612" w:rsidRDefault="00DC47B1" w:rsidP="00DC47B1">
            <w:pPr>
              <w:jc w:val="center"/>
              <w:rPr>
                <w:rFonts w:cstheme="minorHAnsi"/>
              </w:rPr>
            </w:pPr>
            <w:r w:rsidRPr="00A86612">
              <w:rPr>
                <w:rFonts w:ascii="Calibri" w:hAnsi="Calibri" w:cs="Calibri"/>
              </w:rPr>
              <w:t>-234</w:t>
            </w:r>
          </w:p>
        </w:tc>
        <w:tc>
          <w:tcPr>
            <w:tcW w:w="1843" w:type="dxa"/>
            <w:vAlign w:val="bottom"/>
          </w:tcPr>
          <w:p w:rsidR="00DC47B1" w:rsidRPr="00A86612" w:rsidRDefault="00DC47B1" w:rsidP="00DC47B1">
            <w:pPr>
              <w:jc w:val="center"/>
              <w:rPr>
                <w:rFonts w:cstheme="minorHAnsi"/>
              </w:rPr>
            </w:pPr>
            <w:r w:rsidRPr="00A86612">
              <w:rPr>
                <w:rFonts w:ascii="Calibri" w:hAnsi="Calibri" w:cs="Calibri"/>
              </w:rPr>
              <w:t>-237</w:t>
            </w:r>
          </w:p>
        </w:tc>
      </w:tr>
      <w:tr w:rsidR="00DC47B1" w:rsidRPr="00A86612" w:rsidTr="00DC47B1">
        <w:tc>
          <w:tcPr>
            <w:tcW w:w="3652" w:type="dxa"/>
          </w:tcPr>
          <w:p w:rsidR="00DC47B1" w:rsidRPr="00A86612" w:rsidRDefault="00DC47B1" w:rsidP="00DC47B1">
            <w:pPr>
              <w:rPr>
                <w:rFonts w:cstheme="minorHAnsi"/>
              </w:rPr>
            </w:pPr>
            <w:r w:rsidRPr="00A86612">
              <w:rPr>
                <w:rFonts w:cstheme="minorHAnsi"/>
              </w:rPr>
              <w:t>Миграционный прирост/убыль(-)</w:t>
            </w:r>
          </w:p>
        </w:tc>
        <w:tc>
          <w:tcPr>
            <w:tcW w:w="2041" w:type="dxa"/>
            <w:vAlign w:val="center"/>
          </w:tcPr>
          <w:p w:rsidR="00DC47B1" w:rsidRPr="00A86612" w:rsidRDefault="00DC47B1" w:rsidP="00DC47B1">
            <w:pPr>
              <w:jc w:val="center"/>
              <w:rPr>
                <w:rFonts w:cstheme="minorHAnsi"/>
              </w:rPr>
            </w:pPr>
            <w:r w:rsidRPr="00A86612">
              <w:rPr>
                <w:rFonts w:cstheme="minorHAnsi"/>
              </w:rPr>
              <w:t>-155</w:t>
            </w:r>
          </w:p>
        </w:tc>
        <w:tc>
          <w:tcPr>
            <w:tcW w:w="1786" w:type="dxa"/>
            <w:vAlign w:val="bottom"/>
          </w:tcPr>
          <w:p w:rsidR="00DC47B1" w:rsidRPr="00A86612" w:rsidRDefault="00DC47B1" w:rsidP="00DC47B1">
            <w:pPr>
              <w:jc w:val="center"/>
              <w:rPr>
                <w:rFonts w:cstheme="minorHAnsi"/>
              </w:rPr>
            </w:pPr>
            <w:r w:rsidRPr="00A86612">
              <w:rPr>
                <w:rFonts w:ascii="Calibri" w:hAnsi="Calibri" w:cs="Calibri"/>
              </w:rPr>
              <w:t>-210</w:t>
            </w:r>
          </w:p>
        </w:tc>
        <w:tc>
          <w:tcPr>
            <w:tcW w:w="1843" w:type="dxa"/>
            <w:vAlign w:val="bottom"/>
          </w:tcPr>
          <w:p w:rsidR="00DC47B1" w:rsidRPr="00A86612" w:rsidRDefault="00DC47B1" w:rsidP="00DC47B1">
            <w:pPr>
              <w:jc w:val="center"/>
              <w:rPr>
                <w:rFonts w:cstheme="minorHAnsi"/>
              </w:rPr>
            </w:pPr>
            <w:r w:rsidRPr="00A86612">
              <w:rPr>
                <w:rFonts w:ascii="Calibri" w:hAnsi="Calibri" w:cs="Calibri"/>
              </w:rPr>
              <w:t>-190</w:t>
            </w:r>
          </w:p>
        </w:tc>
      </w:tr>
      <w:tr w:rsidR="00DC47B1" w:rsidRPr="00A86612" w:rsidTr="00DC47B1">
        <w:tc>
          <w:tcPr>
            <w:tcW w:w="9322" w:type="dxa"/>
            <w:gridSpan w:val="4"/>
          </w:tcPr>
          <w:p w:rsidR="00DC47B1" w:rsidRPr="00A86612" w:rsidRDefault="00DC47B1" w:rsidP="00DC47B1">
            <w:pPr>
              <w:jc w:val="center"/>
              <w:rPr>
                <w:rFonts w:cstheme="minorHAnsi"/>
              </w:rPr>
            </w:pPr>
            <w:r w:rsidRPr="00A86612">
              <w:rPr>
                <w:rFonts w:cstheme="minorHAnsi"/>
              </w:rPr>
              <w:t>в том числе коэффициент на 1000 жителей</w:t>
            </w:r>
          </w:p>
        </w:tc>
      </w:tr>
      <w:tr w:rsidR="00DC47B1" w:rsidRPr="00A86612" w:rsidTr="00DC47B1">
        <w:tc>
          <w:tcPr>
            <w:tcW w:w="3652" w:type="dxa"/>
          </w:tcPr>
          <w:p w:rsidR="00DC47B1" w:rsidRPr="00A86612" w:rsidRDefault="00DC47B1" w:rsidP="00DC47B1">
            <w:pPr>
              <w:rPr>
                <w:rFonts w:cstheme="minorHAnsi"/>
              </w:rPr>
            </w:pPr>
            <w:r w:rsidRPr="00A86612">
              <w:rPr>
                <w:rFonts w:cstheme="minorHAnsi"/>
              </w:rPr>
              <w:t>Родилось</w:t>
            </w:r>
          </w:p>
        </w:tc>
        <w:tc>
          <w:tcPr>
            <w:tcW w:w="2041" w:type="dxa"/>
            <w:vAlign w:val="center"/>
          </w:tcPr>
          <w:p w:rsidR="00DC47B1" w:rsidRPr="00A86612" w:rsidRDefault="00DC47B1" w:rsidP="00DC47B1">
            <w:pPr>
              <w:jc w:val="center"/>
              <w:rPr>
                <w:rFonts w:cstheme="minorHAnsi"/>
              </w:rPr>
            </w:pPr>
            <w:r w:rsidRPr="00A86612">
              <w:rPr>
                <w:rFonts w:ascii="Calibri" w:hAnsi="Calibri" w:cstheme="minorHAnsi"/>
              </w:rPr>
              <w:t>10,5</w:t>
            </w:r>
          </w:p>
        </w:tc>
        <w:tc>
          <w:tcPr>
            <w:tcW w:w="1786" w:type="dxa"/>
            <w:vAlign w:val="bottom"/>
          </w:tcPr>
          <w:p w:rsidR="00DC47B1" w:rsidRPr="00A86612" w:rsidRDefault="00DC47B1" w:rsidP="00DC47B1">
            <w:pPr>
              <w:jc w:val="center"/>
              <w:rPr>
                <w:rFonts w:cstheme="minorHAnsi"/>
              </w:rPr>
            </w:pPr>
            <w:r w:rsidRPr="00A86612">
              <w:rPr>
                <w:rFonts w:ascii="Calibri" w:hAnsi="Calibri" w:cs="Calibri"/>
              </w:rPr>
              <w:t>7,6</w:t>
            </w:r>
          </w:p>
        </w:tc>
        <w:tc>
          <w:tcPr>
            <w:tcW w:w="1843" w:type="dxa"/>
            <w:vAlign w:val="bottom"/>
          </w:tcPr>
          <w:p w:rsidR="00DC47B1" w:rsidRPr="00A86612" w:rsidRDefault="00DC47B1" w:rsidP="00DC47B1">
            <w:pPr>
              <w:jc w:val="center"/>
              <w:rPr>
                <w:rFonts w:cstheme="minorHAnsi"/>
              </w:rPr>
            </w:pPr>
            <w:r w:rsidRPr="00A86612">
              <w:rPr>
                <w:rFonts w:ascii="Calibri" w:hAnsi="Calibri" w:cs="Calibri"/>
              </w:rPr>
              <w:t>8,6</w:t>
            </w:r>
          </w:p>
        </w:tc>
      </w:tr>
      <w:tr w:rsidR="00DC47B1" w:rsidRPr="00A86612" w:rsidTr="00DC47B1">
        <w:tc>
          <w:tcPr>
            <w:tcW w:w="3652" w:type="dxa"/>
          </w:tcPr>
          <w:p w:rsidR="00DC47B1" w:rsidRPr="00A86612" w:rsidRDefault="00DC47B1" w:rsidP="00DC47B1">
            <w:pPr>
              <w:rPr>
                <w:rFonts w:cstheme="minorHAnsi"/>
              </w:rPr>
            </w:pPr>
            <w:r w:rsidRPr="00A86612">
              <w:rPr>
                <w:rFonts w:cstheme="minorHAnsi"/>
              </w:rPr>
              <w:t>Умерло</w:t>
            </w:r>
          </w:p>
        </w:tc>
        <w:tc>
          <w:tcPr>
            <w:tcW w:w="2041" w:type="dxa"/>
            <w:vAlign w:val="center"/>
          </w:tcPr>
          <w:p w:rsidR="00DC47B1" w:rsidRPr="00A86612" w:rsidRDefault="00DC47B1" w:rsidP="00DC47B1">
            <w:pPr>
              <w:jc w:val="center"/>
              <w:rPr>
                <w:rFonts w:cstheme="minorHAnsi"/>
              </w:rPr>
            </w:pPr>
            <w:r w:rsidRPr="00A86612">
              <w:rPr>
                <w:rFonts w:ascii="Calibri" w:hAnsi="Calibri" w:cstheme="minorHAnsi"/>
              </w:rPr>
              <w:t>17,5</w:t>
            </w:r>
          </w:p>
        </w:tc>
        <w:tc>
          <w:tcPr>
            <w:tcW w:w="1786" w:type="dxa"/>
            <w:vAlign w:val="bottom"/>
          </w:tcPr>
          <w:p w:rsidR="00DC47B1" w:rsidRPr="00A86612" w:rsidRDefault="00DC47B1" w:rsidP="00DC47B1">
            <w:pPr>
              <w:jc w:val="center"/>
              <w:rPr>
                <w:rFonts w:cstheme="minorHAnsi"/>
              </w:rPr>
            </w:pPr>
            <w:r w:rsidRPr="00A86612">
              <w:rPr>
                <w:rFonts w:ascii="Calibri" w:hAnsi="Calibri" w:cs="Calibri"/>
              </w:rPr>
              <w:t>17,4</w:t>
            </w:r>
          </w:p>
        </w:tc>
        <w:tc>
          <w:tcPr>
            <w:tcW w:w="1843" w:type="dxa"/>
            <w:vAlign w:val="bottom"/>
          </w:tcPr>
          <w:p w:rsidR="00DC47B1" w:rsidRPr="00A86612" w:rsidRDefault="00DC47B1" w:rsidP="00DC47B1">
            <w:pPr>
              <w:jc w:val="center"/>
              <w:rPr>
                <w:rFonts w:cstheme="minorHAnsi"/>
              </w:rPr>
            </w:pPr>
            <w:r w:rsidRPr="00A86612">
              <w:rPr>
                <w:rFonts w:ascii="Calibri" w:hAnsi="Calibri" w:cs="Calibri"/>
              </w:rPr>
              <w:t>19,5</w:t>
            </w:r>
          </w:p>
        </w:tc>
      </w:tr>
      <w:tr w:rsidR="00DC47B1" w:rsidRPr="00A86612" w:rsidTr="00DC47B1">
        <w:tc>
          <w:tcPr>
            <w:tcW w:w="3652" w:type="dxa"/>
          </w:tcPr>
          <w:p w:rsidR="00DC47B1" w:rsidRPr="00A86612" w:rsidRDefault="00DC47B1" w:rsidP="00DC47B1">
            <w:pPr>
              <w:rPr>
                <w:rFonts w:cstheme="minorHAnsi"/>
              </w:rPr>
            </w:pPr>
            <w:r w:rsidRPr="00A86612">
              <w:rPr>
                <w:rFonts w:cstheme="minorHAnsi"/>
              </w:rPr>
              <w:t>Естественный прирост/убыль(-)</w:t>
            </w:r>
          </w:p>
        </w:tc>
        <w:tc>
          <w:tcPr>
            <w:tcW w:w="2041" w:type="dxa"/>
            <w:vAlign w:val="center"/>
          </w:tcPr>
          <w:p w:rsidR="00DC47B1" w:rsidRPr="00A86612" w:rsidRDefault="00DC47B1" w:rsidP="00DC47B1">
            <w:pPr>
              <w:jc w:val="center"/>
              <w:rPr>
                <w:rFonts w:cstheme="minorHAnsi"/>
              </w:rPr>
            </w:pPr>
            <w:r w:rsidRPr="00A86612">
              <w:rPr>
                <w:rFonts w:ascii="Calibri" w:hAnsi="Calibri" w:cstheme="minorHAnsi"/>
              </w:rPr>
              <w:t>-7,8</w:t>
            </w:r>
          </w:p>
        </w:tc>
        <w:tc>
          <w:tcPr>
            <w:tcW w:w="1786" w:type="dxa"/>
            <w:vAlign w:val="bottom"/>
          </w:tcPr>
          <w:p w:rsidR="00DC47B1" w:rsidRPr="00A86612" w:rsidRDefault="00DC47B1" w:rsidP="00DC47B1">
            <w:pPr>
              <w:jc w:val="center"/>
              <w:rPr>
                <w:rFonts w:cstheme="minorHAnsi"/>
              </w:rPr>
            </w:pPr>
            <w:r w:rsidRPr="00A86612">
              <w:rPr>
                <w:rFonts w:ascii="Calibri" w:hAnsi="Calibri" w:cs="Calibri"/>
              </w:rPr>
              <w:t>-9,8</w:t>
            </w:r>
          </w:p>
        </w:tc>
        <w:tc>
          <w:tcPr>
            <w:tcW w:w="1843" w:type="dxa"/>
            <w:vAlign w:val="bottom"/>
          </w:tcPr>
          <w:p w:rsidR="00DC47B1" w:rsidRPr="00A86612" w:rsidRDefault="00DC47B1" w:rsidP="00DC47B1">
            <w:pPr>
              <w:jc w:val="center"/>
              <w:rPr>
                <w:rFonts w:cstheme="minorHAnsi"/>
              </w:rPr>
            </w:pPr>
            <w:r w:rsidRPr="00A86612">
              <w:rPr>
                <w:rFonts w:ascii="Calibri" w:hAnsi="Calibri" w:cs="Calibri"/>
              </w:rPr>
              <w:t>-11,0</w:t>
            </w:r>
          </w:p>
        </w:tc>
      </w:tr>
      <w:tr w:rsidR="00DC47B1" w:rsidRPr="00A86612" w:rsidTr="00DC47B1">
        <w:tc>
          <w:tcPr>
            <w:tcW w:w="3652" w:type="dxa"/>
          </w:tcPr>
          <w:p w:rsidR="00DC47B1" w:rsidRPr="00A86612" w:rsidRDefault="00DC47B1" w:rsidP="00DC47B1">
            <w:pPr>
              <w:rPr>
                <w:rFonts w:cstheme="minorHAnsi"/>
              </w:rPr>
            </w:pPr>
            <w:r w:rsidRPr="00A86612">
              <w:rPr>
                <w:rFonts w:cstheme="minorHAnsi"/>
              </w:rPr>
              <w:t>Миграционный прирост/убыль(-)</w:t>
            </w:r>
          </w:p>
        </w:tc>
        <w:tc>
          <w:tcPr>
            <w:tcW w:w="2041" w:type="dxa"/>
            <w:vAlign w:val="center"/>
          </w:tcPr>
          <w:p w:rsidR="00DC47B1" w:rsidRPr="00A86612" w:rsidRDefault="00DC47B1" w:rsidP="00DC47B1">
            <w:pPr>
              <w:jc w:val="center"/>
              <w:rPr>
                <w:rFonts w:cstheme="minorHAnsi"/>
              </w:rPr>
            </w:pPr>
            <w:r w:rsidRPr="00A86612">
              <w:rPr>
                <w:rFonts w:cstheme="minorHAnsi"/>
              </w:rPr>
              <w:t>-5,7</w:t>
            </w:r>
          </w:p>
        </w:tc>
        <w:tc>
          <w:tcPr>
            <w:tcW w:w="1786" w:type="dxa"/>
            <w:vAlign w:val="bottom"/>
          </w:tcPr>
          <w:p w:rsidR="00DC47B1" w:rsidRPr="00A86612" w:rsidRDefault="00DC47B1" w:rsidP="00DC47B1">
            <w:pPr>
              <w:jc w:val="center"/>
              <w:rPr>
                <w:rFonts w:cstheme="minorHAnsi"/>
              </w:rPr>
            </w:pPr>
            <w:r w:rsidRPr="00A86612">
              <w:rPr>
                <w:rFonts w:ascii="Calibri" w:hAnsi="Calibri" w:cs="Calibri"/>
              </w:rPr>
              <w:t>-8,8</w:t>
            </w:r>
          </w:p>
        </w:tc>
        <w:tc>
          <w:tcPr>
            <w:tcW w:w="1843" w:type="dxa"/>
            <w:vAlign w:val="bottom"/>
          </w:tcPr>
          <w:p w:rsidR="00DC47B1" w:rsidRPr="00A86612" w:rsidRDefault="00DC47B1" w:rsidP="00DC47B1">
            <w:pPr>
              <w:jc w:val="center"/>
              <w:rPr>
                <w:rFonts w:cstheme="minorHAnsi"/>
              </w:rPr>
            </w:pPr>
            <w:r w:rsidRPr="00A86612">
              <w:rPr>
                <w:rFonts w:ascii="Calibri" w:hAnsi="Calibri" w:cs="Calibri"/>
              </w:rPr>
              <w:t>-8,8</w:t>
            </w:r>
          </w:p>
        </w:tc>
      </w:tr>
      <w:tr w:rsidR="00DC47B1" w:rsidRPr="00A86612" w:rsidTr="00DC47B1">
        <w:tc>
          <w:tcPr>
            <w:tcW w:w="9322" w:type="dxa"/>
            <w:gridSpan w:val="4"/>
          </w:tcPr>
          <w:p w:rsidR="00DC47B1" w:rsidRPr="00A86612" w:rsidRDefault="00DC47B1" w:rsidP="00DC47B1">
            <w:pPr>
              <w:jc w:val="center"/>
              <w:rPr>
                <w:rFonts w:ascii="Calibri" w:hAnsi="Calibri" w:cs="Calibri"/>
              </w:rPr>
            </w:pPr>
          </w:p>
        </w:tc>
      </w:tr>
      <w:tr w:rsidR="00DC47B1" w:rsidRPr="00A86612" w:rsidTr="00DC47B1">
        <w:tc>
          <w:tcPr>
            <w:tcW w:w="3652" w:type="dxa"/>
            <w:vAlign w:val="center"/>
          </w:tcPr>
          <w:p w:rsidR="00DC47B1" w:rsidRPr="00A86612" w:rsidRDefault="00DC47B1" w:rsidP="00DC47B1">
            <w:pPr>
              <w:rPr>
                <w:rFonts w:cstheme="minorHAnsi"/>
              </w:rPr>
            </w:pPr>
            <w:r>
              <w:rPr>
                <w:rFonts w:ascii="Calibri" w:hAnsi="Calibri" w:cs="Calibri"/>
                <w:b/>
              </w:rPr>
              <w:t>Ч</w:t>
            </w:r>
            <w:r w:rsidRPr="00A86612">
              <w:rPr>
                <w:rFonts w:ascii="Calibri" w:hAnsi="Calibri" w:cs="Calibri"/>
                <w:b/>
              </w:rPr>
              <w:t xml:space="preserve">исленность населения Купинского района </w:t>
            </w:r>
            <w:r>
              <w:rPr>
                <w:rFonts w:ascii="Calibri" w:hAnsi="Calibri" w:cs="Calibri"/>
                <w:b/>
              </w:rPr>
              <w:t xml:space="preserve">на начало года </w:t>
            </w:r>
          </w:p>
        </w:tc>
        <w:tc>
          <w:tcPr>
            <w:tcW w:w="2041" w:type="dxa"/>
            <w:vAlign w:val="center"/>
          </w:tcPr>
          <w:p w:rsidR="00DC47B1" w:rsidRPr="00216760" w:rsidRDefault="00DC47B1" w:rsidP="00DC47B1">
            <w:pPr>
              <w:jc w:val="center"/>
              <w:rPr>
                <w:rFonts w:cstheme="minorHAnsi"/>
                <w:b/>
                <w:bCs/>
              </w:rPr>
            </w:pPr>
            <w:r w:rsidRPr="00216760">
              <w:rPr>
                <w:rFonts w:cstheme="minorHAnsi"/>
                <w:b/>
                <w:bCs/>
              </w:rPr>
              <w:t>25707</w:t>
            </w:r>
          </w:p>
        </w:tc>
        <w:tc>
          <w:tcPr>
            <w:tcW w:w="1786" w:type="dxa"/>
            <w:vAlign w:val="center"/>
          </w:tcPr>
          <w:p w:rsidR="00DC47B1" w:rsidRPr="00216760" w:rsidRDefault="00DC47B1" w:rsidP="00DC47B1">
            <w:pPr>
              <w:jc w:val="center"/>
              <w:rPr>
                <w:rFonts w:ascii="Calibri" w:hAnsi="Calibri" w:cs="Calibri"/>
                <w:b/>
                <w:bCs/>
              </w:rPr>
            </w:pPr>
            <w:r w:rsidRPr="00216760">
              <w:rPr>
                <w:rFonts w:ascii="Calibri" w:hAnsi="Calibri" w:cs="Calibri"/>
                <w:b/>
                <w:bCs/>
              </w:rPr>
              <w:t>23764</w:t>
            </w:r>
          </w:p>
        </w:tc>
        <w:tc>
          <w:tcPr>
            <w:tcW w:w="1843" w:type="dxa"/>
            <w:vAlign w:val="center"/>
          </w:tcPr>
          <w:p w:rsidR="00DC47B1" w:rsidRPr="00216760" w:rsidRDefault="00DC47B1" w:rsidP="00DC47B1">
            <w:pPr>
              <w:jc w:val="center"/>
              <w:rPr>
                <w:rFonts w:ascii="Calibri" w:hAnsi="Calibri" w:cs="Calibri"/>
                <w:b/>
                <w:bCs/>
              </w:rPr>
            </w:pPr>
            <w:r w:rsidRPr="00216760">
              <w:rPr>
                <w:rFonts w:ascii="Calibri" w:hAnsi="Calibri" w:cs="Calibri"/>
                <w:b/>
                <w:bCs/>
              </w:rPr>
              <w:t>21643</w:t>
            </w:r>
          </w:p>
        </w:tc>
      </w:tr>
    </w:tbl>
    <w:p w:rsidR="00DC47B1" w:rsidRPr="00216760" w:rsidRDefault="00DC47B1" w:rsidP="00DC47B1">
      <w:pPr>
        <w:spacing w:after="120"/>
        <w:ind w:right="-6" w:firstLine="709"/>
        <w:jc w:val="both"/>
        <w:rPr>
          <w:rFonts w:cstheme="minorHAnsi"/>
          <w:sz w:val="26"/>
          <w:szCs w:val="26"/>
        </w:rPr>
      </w:pPr>
    </w:p>
    <w:p w:rsidR="00DC47B1" w:rsidRPr="00216760" w:rsidRDefault="00DC47B1" w:rsidP="00DC47B1">
      <w:pPr>
        <w:spacing w:after="120"/>
        <w:ind w:right="-6" w:firstLine="709"/>
        <w:jc w:val="both"/>
        <w:rPr>
          <w:rFonts w:cstheme="minorHAnsi"/>
          <w:sz w:val="26"/>
          <w:szCs w:val="26"/>
        </w:rPr>
      </w:pPr>
      <w:r w:rsidRPr="00216760">
        <w:rPr>
          <w:rFonts w:cstheme="minorHAnsi"/>
          <w:sz w:val="26"/>
          <w:szCs w:val="26"/>
        </w:rPr>
        <w:t>Как следствие, естественная убыль населения в Купинском районе при данном сценарии сохранится на весь прогнозный период, и масштабы ее останутся критическими.</w:t>
      </w:r>
    </w:p>
    <w:p w:rsidR="00DC47B1" w:rsidRPr="00216760" w:rsidRDefault="00DC47B1" w:rsidP="00DC47B1">
      <w:pPr>
        <w:spacing w:after="120"/>
        <w:ind w:right="-6" w:firstLine="709"/>
        <w:jc w:val="both"/>
        <w:rPr>
          <w:rFonts w:cstheme="minorHAnsi"/>
          <w:sz w:val="26"/>
          <w:szCs w:val="26"/>
        </w:rPr>
      </w:pPr>
      <w:r w:rsidRPr="00216760">
        <w:rPr>
          <w:rFonts w:cstheme="minorHAnsi"/>
          <w:sz w:val="26"/>
          <w:szCs w:val="26"/>
        </w:rPr>
        <w:t xml:space="preserve">При инерционном сценарии развития миграционные потоки определены </w:t>
      </w:r>
      <w:r>
        <w:rPr>
          <w:rFonts w:cstheme="minorHAnsi"/>
          <w:sz w:val="26"/>
          <w:szCs w:val="26"/>
        </w:rPr>
        <w:t>на вероятном уровне прошлого десятилетия, масштабы которого критичны,</w:t>
      </w:r>
      <w:r w:rsidRPr="00216760">
        <w:rPr>
          <w:rFonts w:cstheme="minorHAnsi"/>
          <w:sz w:val="26"/>
          <w:szCs w:val="26"/>
        </w:rPr>
        <w:t xml:space="preserve"> что только </w:t>
      </w:r>
      <w:r w:rsidRPr="00216760">
        <w:rPr>
          <w:rFonts w:cstheme="minorHAnsi"/>
          <w:sz w:val="26"/>
          <w:szCs w:val="26"/>
        </w:rPr>
        <w:lastRenderedPageBreak/>
        <w:t>усугубит демографическую ситуацию и приведет к резкому сокращению общей численности населения района</w:t>
      </w:r>
      <w:r>
        <w:rPr>
          <w:rFonts w:cstheme="minorHAnsi"/>
          <w:sz w:val="26"/>
          <w:szCs w:val="26"/>
        </w:rPr>
        <w:t xml:space="preserve"> к концу расчетного срока</w:t>
      </w:r>
      <w:r w:rsidRPr="00216760">
        <w:rPr>
          <w:rFonts w:cstheme="minorHAnsi"/>
          <w:sz w:val="26"/>
          <w:szCs w:val="26"/>
        </w:rPr>
        <w:t>.</w:t>
      </w:r>
    </w:p>
    <w:p w:rsidR="00DC47B1" w:rsidRPr="00216760" w:rsidRDefault="00DC47B1" w:rsidP="00DC47B1">
      <w:pPr>
        <w:spacing w:after="120"/>
        <w:ind w:right="-6" w:firstLine="709"/>
        <w:jc w:val="both"/>
        <w:rPr>
          <w:rFonts w:cstheme="minorHAnsi"/>
          <w:sz w:val="26"/>
          <w:szCs w:val="26"/>
        </w:rPr>
      </w:pPr>
      <w:r w:rsidRPr="00216760">
        <w:rPr>
          <w:rFonts w:cstheme="minorHAnsi"/>
          <w:i/>
          <w:iCs/>
          <w:sz w:val="26"/>
          <w:szCs w:val="26"/>
          <w:u w:val="single"/>
        </w:rPr>
        <w:t>Стабилизационный сценарий</w:t>
      </w:r>
      <w:r w:rsidRPr="00216760">
        <w:rPr>
          <w:rFonts w:cstheme="minorHAnsi"/>
          <w:sz w:val="26"/>
          <w:szCs w:val="26"/>
        </w:rPr>
        <w:t xml:space="preserve"> развития демографических процессов возможен при условии роста рождаемости в рамках проводимой государством демографической политики, направленной на изменение репродуктивных моделей поведения, репродуктивных планов, поддержку семей и т.д. Вторым условием стабилизационного сценария развития является одновременное уменьшение смертности, особенно в возрасте до года и трудоспособном возрасте, увеличение продолжительности жизни, уменьшение заболеваемости социально-обусловленными болезнями и т.д. Помимо этого, необходимым условием данного варианта развития является сокращение миграционной убыли до уровня последних лет не более.</w:t>
      </w:r>
    </w:p>
    <w:p w:rsidR="00DC47B1" w:rsidRPr="00216760" w:rsidRDefault="00DC47B1" w:rsidP="00DC47B1">
      <w:pPr>
        <w:spacing w:after="120"/>
        <w:ind w:right="-6" w:firstLine="709"/>
        <w:jc w:val="both"/>
        <w:rPr>
          <w:rFonts w:cstheme="minorHAnsi"/>
          <w:sz w:val="26"/>
          <w:szCs w:val="26"/>
        </w:rPr>
      </w:pPr>
      <w:r w:rsidRPr="00216760">
        <w:rPr>
          <w:rFonts w:cstheme="minorHAnsi"/>
          <w:sz w:val="26"/>
          <w:szCs w:val="26"/>
        </w:rPr>
        <w:t xml:space="preserve">Предпринимаемые на национальном уровне мероприятия по повышению рождаемости найдут отражение в росте как количества рожденных детей, так и коэффициента рождаемости. </w:t>
      </w:r>
    </w:p>
    <w:p w:rsidR="00DC47B1" w:rsidRPr="00216760" w:rsidRDefault="00DC47B1" w:rsidP="00DC47B1">
      <w:pPr>
        <w:spacing w:after="120"/>
        <w:ind w:right="-6" w:firstLine="709"/>
        <w:jc w:val="both"/>
        <w:rPr>
          <w:rFonts w:cstheme="minorHAnsi"/>
          <w:sz w:val="26"/>
          <w:szCs w:val="26"/>
        </w:rPr>
      </w:pPr>
      <w:r w:rsidRPr="00216760">
        <w:rPr>
          <w:rFonts w:cstheme="minorHAnsi"/>
          <w:sz w:val="26"/>
          <w:szCs w:val="26"/>
        </w:rPr>
        <w:t>В целом, все основные показатели воспроизводства населения при данном сценарии развития несколько улучшатся в сравнении с инерционным вариантом, однако преодолеть крупномасштабную естественную убыль останется невозможным. (табл.</w:t>
      </w:r>
      <w:r>
        <w:rPr>
          <w:rFonts w:cstheme="minorHAnsi"/>
          <w:sz w:val="26"/>
          <w:szCs w:val="26"/>
        </w:rPr>
        <w:t xml:space="preserve"> 2.2.6</w:t>
      </w:r>
      <w:r w:rsidRPr="00216760">
        <w:rPr>
          <w:rFonts w:cstheme="minorHAnsi"/>
          <w:sz w:val="26"/>
          <w:szCs w:val="26"/>
        </w:rPr>
        <w:t xml:space="preserve">). </w:t>
      </w:r>
    </w:p>
    <w:p w:rsidR="00DC47B1" w:rsidRDefault="00DC47B1" w:rsidP="00DC47B1">
      <w:pPr>
        <w:pStyle w:val="afe"/>
        <w:spacing w:before="0" w:after="0"/>
        <w:ind w:firstLine="709"/>
        <w:jc w:val="right"/>
        <w:rPr>
          <w:rFonts w:asciiTheme="minorHAnsi" w:hAnsiTheme="minorHAnsi" w:cstheme="minorHAnsi"/>
          <w:i/>
          <w:sz w:val="23"/>
          <w:szCs w:val="23"/>
        </w:rPr>
      </w:pPr>
      <w:r w:rsidRPr="004B3E11">
        <w:rPr>
          <w:rFonts w:asciiTheme="minorHAnsi" w:hAnsiTheme="minorHAnsi" w:cstheme="minorHAnsi"/>
          <w:i/>
          <w:sz w:val="23"/>
          <w:szCs w:val="23"/>
        </w:rPr>
        <w:t xml:space="preserve">Таблица </w:t>
      </w:r>
      <w:r>
        <w:rPr>
          <w:rFonts w:asciiTheme="minorHAnsi" w:hAnsiTheme="minorHAnsi" w:cstheme="minorHAnsi"/>
          <w:i/>
          <w:sz w:val="23"/>
          <w:szCs w:val="23"/>
        </w:rPr>
        <w:t>2.2.6</w:t>
      </w:r>
    </w:p>
    <w:p w:rsidR="00DC47B1" w:rsidRDefault="00DC47B1" w:rsidP="00DC47B1">
      <w:pPr>
        <w:pStyle w:val="afe"/>
        <w:spacing w:before="0" w:after="0"/>
        <w:ind w:firstLine="709"/>
        <w:jc w:val="right"/>
        <w:rPr>
          <w:rFonts w:asciiTheme="minorHAnsi" w:hAnsiTheme="minorHAnsi" w:cstheme="minorHAnsi"/>
          <w:i/>
          <w:sz w:val="23"/>
          <w:szCs w:val="23"/>
        </w:rPr>
      </w:pPr>
      <w:r w:rsidRPr="004B3E11">
        <w:rPr>
          <w:rFonts w:asciiTheme="minorHAnsi" w:hAnsiTheme="minorHAnsi" w:cstheme="minorHAnsi"/>
          <w:i/>
          <w:sz w:val="23"/>
          <w:szCs w:val="23"/>
        </w:rPr>
        <w:t xml:space="preserve"> Прогноз основных демографических показателей Купинском районе </w:t>
      </w:r>
    </w:p>
    <w:p w:rsidR="00DC47B1" w:rsidRPr="004B3E11" w:rsidRDefault="00DC47B1" w:rsidP="00DC47B1">
      <w:pPr>
        <w:pStyle w:val="afe"/>
        <w:spacing w:before="0" w:after="0"/>
        <w:ind w:firstLine="709"/>
        <w:jc w:val="right"/>
        <w:rPr>
          <w:rFonts w:asciiTheme="minorHAnsi" w:hAnsiTheme="minorHAnsi" w:cstheme="minorHAnsi"/>
          <w:i/>
          <w:sz w:val="23"/>
          <w:szCs w:val="23"/>
        </w:rPr>
      </w:pPr>
      <w:r w:rsidRPr="004B3E11">
        <w:rPr>
          <w:rFonts w:asciiTheme="minorHAnsi" w:hAnsiTheme="minorHAnsi" w:cstheme="minorHAnsi"/>
          <w:i/>
          <w:sz w:val="23"/>
          <w:szCs w:val="23"/>
        </w:rPr>
        <w:t xml:space="preserve">при стабилизационном сценарии развития, человек. </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2"/>
        <w:gridCol w:w="2041"/>
        <w:gridCol w:w="1786"/>
        <w:gridCol w:w="1843"/>
      </w:tblGrid>
      <w:tr w:rsidR="00DC47B1" w:rsidRPr="00322CC2" w:rsidTr="00DC47B1">
        <w:tc>
          <w:tcPr>
            <w:tcW w:w="3652" w:type="dxa"/>
            <w:vMerge w:val="restart"/>
            <w:shd w:val="clear" w:color="auto" w:fill="D9D9D9" w:themeFill="background1" w:themeFillShade="D9"/>
            <w:vAlign w:val="center"/>
          </w:tcPr>
          <w:p w:rsidR="00DC47B1" w:rsidRPr="00322CC2" w:rsidRDefault="00DC47B1" w:rsidP="00DC47B1">
            <w:pPr>
              <w:jc w:val="center"/>
            </w:pPr>
          </w:p>
        </w:tc>
        <w:tc>
          <w:tcPr>
            <w:tcW w:w="5670" w:type="dxa"/>
            <w:gridSpan w:val="3"/>
            <w:shd w:val="clear" w:color="auto" w:fill="D9D9D9" w:themeFill="background1" w:themeFillShade="D9"/>
            <w:vAlign w:val="center"/>
          </w:tcPr>
          <w:p w:rsidR="00DC47B1" w:rsidRPr="00322CC2" w:rsidRDefault="00DC47B1" w:rsidP="00DC47B1">
            <w:pPr>
              <w:jc w:val="center"/>
            </w:pPr>
            <w:r w:rsidRPr="00322CC2">
              <w:t>Срединные показатели за предшествующую пятилетку, чел.</w:t>
            </w:r>
          </w:p>
        </w:tc>
      </w:tr>
      <w:tr w:rsidR="00DC47B1" w:rsidRPr="00322CC2" w:rsidTr="00DC47B1">
        <w:tc>
          <w:tcPr>
            <w:tcW w:w="3652" w:type="dxa"/>
            <w:vMerge/>
            <w:shd w:val="clear" w:color="auto" w:fill="D9D9D9" w:themeFill="background1" w:themeFillShade="D9"/>
            <w:vAlign w:val="center"/>
          </w:tcPr>
          <w:p w:rsidR="00DC47B1" w:rsidRPr="00322CC2" w:rsidRDefault="00DC47B1" w:rsidP="00DC47B1">
            <w:pPr>
              <w:jc w:val="center"/>
            </w:pPr>
          </w:p>
        </w:tc>
        <w:tc>
          <w:tcPr>
            <w:tcW w:w="2041" w:type="dxa"/>
            <w:shd w:val="clear" w:color="auto" w:fill="D9D9D9" w:themeFill="background1" w:themeFillShade="D9"/>
            <w:vAlign w:val="center"/>
          </w:tcPr>
          <w:p w:rsidR="00DC47B1" w:rsidRPr="00322CC2" w:rsidRDefault="00DC47B1" w:rsidP="00DC47B1">
            <w:pPr>
              <w:jc w:val="center"/>
            </w:pPr>
            <w:r w:rsidRPr="00322CC2">
              <w:rPr>
                <w:rFonts w:cstheme="minorHAnsi"/>
              </w:rPr>
              <w:t>2023 год</w:t>
            </w:r>
          </w:p>
        </w:tc>
        <w:tc>
          <w:tcPr>
            <w:tcW w:w="1786" w:type="dxa"/>
            <w:shd w:val="clear" w:color="auto" w:fill="D9D9D9" w:themeFill="background1" w:themeFillShade="D9"/>
            <w:vAlign w:val="center"/>
          </w:tcPr>
          <w:p w:rsidR="00DC47B1" w:rsidRPr="00322CC2" w:rsidRDefault="00DC47B1" w:rsidP="00DC47B1">
            <w:pPr>
              <w:jc w:val="center"/>
            </w:pPr>
            <w:r w:rsidRPr="00322CC2">
              <w:rPr>
                <w:rFonts w:cstheme="minorHAnsi"/>
              </w:rPr>
              <w:t>20</w:t>
            </w:r>
            <w:r>
              <w:rPr>
                <w:rFonts w:cstheme="minorHAnsi"/>
              </w:rPr>
              <w:t>30</w:t>
            </w:r>
            <w:r w:rsidRPr="00322CC2">
              <w:rPr>
                <w:rFonts w:cstheme="minorHAnsi"/>
              </w:rPr>
              <w:t xml:space="preserve"> год</w:t>
            </w:r>
          </w:p>
        </w:tc>
        <w:tc>
          <w:tcPr>
            <w:tcW w:w="1843" w:type="dxa"/>
            <w:shd w:val="clear" w:color="auto" w:fill="D9D9D9" w:themeFill="background1" w:themeFillShade="D9"/>
            <w:vAlign w:val="center"/>
          </w:tcPr>
          <w:p w:rsidR="00DC47B1" w:rsidRPr="00322CC2" w:rsidRDefault="00DC47B1" w:rsidP="00DC47B1">
            <w:pPr>
              <w:jc w:val="center"/>
            </w:pPr>
            <w:r w:rsidRPr="00322CC2">
              <w:rPr>
                <w:rFonts w:cstheme="minorHAnsi"/>
              </w:rPr>
              <w:t>203</w:t>
            </w:r>
            <w:r>
              <w:rPr>
                <w:rFonts w:cstheme="minorHAnsi"/>
              </w:rPr>
              <w:t>6</w:t>
            </w:r>
            <w:r w:rsidRPr="00322CC2">
              <w:rPr>
                <w:rFonts w:cstheme="minorHAnsi"/>
              </w:rPr>
              <w:t xml:space="preserve"> год</w:t>
            </w:r>
          </w:p>
        </w:tc>
      </w:tr>
      <w:tr w:rsidR="00DC47B1" w:rsidRPr="00322CC2" w:rsidTr="00DC47B1">
        <w:tc>
          <w:tcPr>
            <w:tcW w:w="3652" w:type="dxa"/>
          </w:tcPr>
          <w:p w:rsidR="00DC47B1" w:rsidRPr="00322CC2" w:rsidRDefault="00DC47B1" w:rsidP="00DC47B1">
            <w:r w:rsidRPr="00322CC2">
              <w:t>Родилось</w:t>
            </w:r>
          </w:p>
        </w:tc>
        <w:tc>
          <w:tcPr>
            <w:tcW w:w="2041" w:type="dxa"/>
            <w:vAlign w:val="center"/>
          </w:tcPr>
          <w:p w:rsidR="00DC47B1" w:rsidRPr="00322CC2" w:rsidRDefault="00DC47B1" w:rsidP="00DC47B1">
            <w:pPr>
              <w:jc w:val="center"/>
            </w:pPr>
            <w:r w:rsidRPr="00322CC2">
              <w:rPr>
                <w:rFonts w:ascii="Calibri" w:hAnsi="Calibri" w:cstheme="minorHAnsi"/>
              </w:rPr>
              <w:t>284</w:t>
            </w:r>
          </w:p>
        </w:tc>
        <w:tc>
          <w:tcPr>
            <w:tcW w:w="1786" w:type="dxa"/>
            <w:vAlign w:val="bottom"/>
          </w:tcPr>
          <w:p w:rsidR="00DC47B1" w:rsidRPr="00322CC2" w:rsidRDefault="00DC47B1" w:rsidP="00DC47B1">
            <w:pPr>
              <w:jc w:val="center"/>
            </w:pPr>
            <w:r w:rsidRPr="00322CC2">
              <w:rPr>
                <w:rFonts w:ascii="Calibri" w:hAnsi="Calibri" w:cs="Calibri"/>
              </w:rPr>
              <w:t>203</w:t>
            </w:r>
          </w:p>
        </w:tc>
        <w:tc>
          <w:tcPr>
            <w:tcW w:w="1843" w:type="dxa"/>
            <w:vAlign w:val="bottom"/>
          </w:tcPr>
          <w:p w:rsidR="00DC47B1" w:rsidRPr="00322CC2" w:rsidRDefault="00DC47B1" w:rsidP="00DC47B1">
            <w:pPr>
              <w:jc w:val="center"/>
            </w:pPr>
            <w:r w:rsidRPr="00322CC2">
              <w:rPr>
                <w:rFonts w:ascii="Calibri" w:hAnsi="Calibri" w:cs="Calibri"/>
              </w:rPr>
              <w:t>217</w:t>
            </w:r>
          </w:p>
        </w:tc>
      </w:tr>
      <w:tr w:rsidR="00DC47B1" w:rsidRPr="00322CC2" w:rsidTr="00DC47B1">
        <w:tc>
          <w:tcPr>
            <w:tcW w:w="3652" w:type="dxa"/>
          </w:tcPr>
          <w:p w:rsidR="00DC47B1" w:rsidRPr="00322CC2" w:rsidRDefault="00DC47B1" w:rsidP="00DC47B1">
            <w:r w:rsidRPr="00322CC2">
              <w:t>Умерло</w:t>
            </w:r>
          </w:p>
        </w:tc>
        <w:tc>
          <w:tcPr>
            <w:tcW w:w="2041" w:type="dxa"/>
            <w:vAlign w:val="center"/>
          </w:tcPr>
          <w:p w:rsidR="00DC47B1" w:rsidRPr="00322CC2" w:rsidRDefault="00DC47B1" w:rsidP="00DC47B1">
            <w:pPr>
              <w:jc w:val="center"/>
            </w:pPr>
            <w:r w:rsidRPr="00322CC2">
              <w:rPr>
                <w:rFonts w:ascii="Calibri" w:hAnsi="Calibri" w:cstheme="minorHAnsi"/>
              </w:rPr>
              <w:t>475</w:t>
            </w:r>
          </w:p>
        </w:tc>
        <w:tc>
          <w:tcPr>
            <w:tcW w:w="1786" w:type="dxa"/>
            <w:vAlign w:val="bottom"/>
          </w:tcPr>
          <w:p w:rsidR="00DC47B1" w:rsidRPr="00322CC2" w:rsidRDefault="00DC47B1" w:rsidP="00DC47B1">
            <w:pPr>
              <w:jc w:val="center"/>
            </w:pPr>
            <w:r w:rsidRPr="00322CC2">
              <w:rPr>
                <w:rFonts w:ascii="Calibri" w:hAnsi="Calibri" w:cs="Calibri"/>
              </w:rPr>
              <w:t>417</w:t>
            </w:r>
          </w:p>
        </w:tc>
        <w:tc>
          <w:tcPr>
            <w:tcW w:w="1843" w:type="dxa"/>
            <w:vAlign w:val="bottom"/>
          </w:tcPr>
          <w:p w:rsidR="00DC47B1" w:rsidRPr="00322CC2" w:rsidRDefault="00DC47B1" w:rsidP="00DC47B1">
            <w:pPr>
              <w:jc w:val="center"/>
            </w:pPr>
            <w:r w:rsidRPr="00322CC2">
              <w:rPr>
                <w:rFonts w:ascii="Calibri" w:hAnsi="Calibri" w:cs="Calibri"/>
              </w:rPr>
              <w:t>417</w:t>
            </w:r>
          </w:p>
        </w:tc>
      </w:tr>
      <w:tr w:rsidR="00DC47B1" w:rsidRPr="00322CC2" w:rsidTr="00DC47B1">
        <w:tc>
          <w:tcPr>
            <w:tcW w:w="3652" w:type="dxa"/>
          </w:tcPr>
          <w:p w:rsidR="00DC47B1" w:rsidRPr="00322CC2" w:rsidRDefault="00DC47B1" w:rsidP="00DC47B1">
            <w:r w:rsidRPr="00322CC2">
              <w:t>Естественный прирост/убыль(-)</w:t>
            </w:r>
          </w:p>
        </w:tc>
        <w:tc>
          <w:tcPr>
            <w:tcW w:w="2041" w:type="dxa"/>
            <w:vAlign w:val="center"/>
          </w:tcPr>
          <w:p w:rsidR="00DC47B1" w:rsidRPr="00322CC2" w:rsidRDefault="00DC47B1" w:rsidP="00DC47B1">
            <w:pPr>
              <w:jc w:val="center"/>
            </w:pPr>
            <w:r w:rsidRPr="00322CC2">
              <w:rPr>
                <w:rFonts w:ascii="Calibri" w:hAnsi="Calibri" w:cstheme="minorHAnsi"/>
              </w:rPr>
              <w:t>-191</w:t>
            </w:r>
          </w:p>
        </w:tc>
        <w:tc>
          <w:tcPr>
            <w:tcW w:w="1786" w:type="dxa"/>
            <w:vAlign w:val="bottom"/>
          </w:tcPr>
          <w:p w:rsidR="00DC47B1" w:rsidRPr="00322CC2" w:rsidRDefault="00DC47B1" w:rsidP="00DC47B1">
            <w:pPr>
              <w:jc w:val="center"/>
            </w:pPr>
            <w:r w:rsidRPr="00322CC2">
              <w:rPr>
                <w:rFonts w:ascii="Calibri" w:hAnsi="Calibri" w:cs="Calibri"/>
              </w:rPr>
              <w:t>-214</w:t>
            </w:r>
          </w:p>
        </w:tc>
        <w:tc>
          <w:tcPr>
            <w:tcW w:w="1843" w:type="dxa"/>
            <w:vAlign w:val="bottom"/>
          </w:tcPr>
          <w:p w:rsidR="00DC47B1" w:rsidRPr="00322CC2" w:rsidRDefault="00DC47B1" w:rsidP="00DC47B1">
            <w:pPr>
              <w:jc w:val="center"/>
            </w:pPr>
            <w:r w:rsidRPr="00322CC2">
              <w:rPr>
                <w:rFonts w:ascii="Calibri" w:hAnsi="Calibri" w:cs="Calibri"/>
              </w:rPr>
              <w:t>-200</w:t>
            </w:r>
          </w:p>
        </w:tc>
      </w:tr>
      <w:tr w:rsidR="00DC47B1" w:rsidRPr="00322CC2" w:rsidTr="00DC47B1">
        <w:tc>
          <w:tcPr>
            <w:tcW w:w="3652" w:type="dxa"/>
          </w:tcPr>
          <w:p w:rsidR="00DC47B1" w:rsidRPr="00322CC2" w:rsidRDefault="00DC47B1" w:rsidP="00DC47B1">
            <w:r w:rsidRPr="00322CC2">
              <w:t>Миграционный прирост/убыль(-)</w:t>
            </w:r>
          </w:p>
        </w:tc>
        <w:tc>
          <w:tcPr>
            <w:tcW w:w="2041" w:type="dxa"/>
            <w:vAlign w:val="center"/>
          </w:tcPr>
          <w:p w:rsidR="00DC47B1" w:rsidRPr="00322CC2" w:rsidRDefault="00DC47B1" w:rsidP="00DC47B1">
            <w:pPr>
              <w:jc w:val="center"/>
            </w:pPr>
            <w:r w:rsidRPr="00322CC2">
              <w:rPr>
                <w:rFonts w:cstheme="minorHAnsi"/>
              </w:rPr>
              <w:t>-155</w:t>
            </w:r>
          </w:p>
        </w:tc>
        <w:tc>
          <w:tcPr>
            <w:tcW w:w="1786" w:type="dxa"/>
            <w:vAlign w:val="bottom"/>
          </w:tcPr>
          <w:p w:rsidR="00DC47B1" w:rsidRPr="00322CC2" w:rsidRDefault="00DC47B1" w:rsidP="00DC47B1">
            <w:pPr>
              <w:jc w:val="center"/>
            </w:pPr>
            <w:r w:rsidRPr="00322CC2">
              <w:rPr>
                <w:rFonts w:ascii="Calibri" w:hAnsi="Calibri" w:cs="Calibri"/>
              </w:rPr>
              <w:t>-150</w:t>
            </w:r>
          </w:p>
        </w:tc>
        <w:tc>
          <w:tcPr>
            <w:tcW w:w="1843" w:type="dxa"/>
            <w:vAlign w:val="bottom"/>
          </w:tcPr>
          <w:p w:rsidR="00DC47B1" w:rsidRPr="00322CC2" w:rsidRDefault="00DC47B1" w:rsidP="00DC47B1">
            <w:pPr>
              <w:jc w:val="center"/>
            </w:pPr>
            <w:r w:rsidRPr="00322CC2">
              <w:rPr>
                <w:rFonts w:ascii="Calibri" w:hAnsi="Calibri" w:cs="Calibri"/>
              </w:rPr>
              <w:t>-120</w:t>
            </w:r>
          </w:p>
        </w:tc>
      </w:tr>
      <w:tr w:rsidR="00DC47B1" w:rsidRPr="00322CC2" w:rsidTr="00DC47B1">
        <w:tc>
          <w:tcPr>
            <w:tcW w:w="9322" w:type="dxa"/>
            <w:gridSpan w:val="4"/>
          </w:tcPr>
          <w:p w:rsidR="00DC47B1" w:rsidRPr="00322CC2" w:rsidRDefault="00DC47B1" w:rsidP="00DC47B1">
            <w:pPr>
              <w:jc w:val="center"/>
            </w:pPr>
            <w:r w:rsidRPr="00322CC2">
              <w:t>в том числе коэффициент на 1000 жителей</w:t>
            </w:r>
          </w:p>
        </w:tc>
      </w:tr>
      <w:tr w:rsidR="00DC47B1" w:rsidRPr="00322CC2" w:rsidTr="00DC47B1">
        <w:tc>
          <w:tcPr>
            <w:tcW w:w="3652" w:type="dxa"/>
          </w:tcPr>
          <w:p w:rsidR="00DC47B1" w:rsidRPr="00322CC2" w:rsidRDefault="00DC47B1" w:rsidP="00DC47B1">
            <w:r w:rsidRPr="00322CC2">
              <w:t>Родилось</w:t>
            </w:r>
          </w:p>
        </w:tc>
        <w:tc>
          <w:tcPr>
            <w:tcW w:w="2041" w:type="dxa"/>
            <w:vAlign w:val="center"/>
          </w:tcPr>
          <w:p w:rsidR="00DC47B1" w:rsidRPr="00322CC2" w:rsidRDefault="00DC47B1" w:rsidP="00DC47B1">
            <w:pPr>
              <w:jc w:val="center"/>
            </w:pPr>
            <w:r w:rsidRPr="00322CC2">
              <w:rPr>
                <w:rFonts w:ascii="Calibri" w:hAnsi="Calibri" w:cstheme="minorHAnsi"/>
              </w:rPr>
              <w:t>10,5</w:t>
            </w:r>
          </w:p>
        </w:tc>
        <w:tc>
          <w:tcPr>
            <w:tcW w:w="1786" w:type="dxa"/>
            <w:vAlign w:val="bottom"/>
          </w:tcPr>
          <w:p w:rsidR="00DC47B1" w:rsidRPr="00322CC2" w:rsidRDefault="00DC47B1" w:rsidP="00DC47B1">
            <w:pPr>
              <w:jc w:val="center"/>
            </w:pPr>
            <w:r w:rsidRPr="00322CC2">
              <w:rPr>
                <w:rFonts w:ascii="Calibri" w:hAnsi="Calibri" w:cs="Calibri"/>
              </w:rPr>
              <w:t>8,4</w:t>
            </w:r>
          </w:p>
        </w:tc>
        <w:tc>
          <w:tcPr>
            <w:tcW w:w="1843" w:type="dxa"/>
            <w:vAlign w:val="bottom"/>
          </w:tcPr>
          <w:p w:rsidR="00DC47B1" w:rsidRPr="00322CC2" w:rsidRDefault="00DC47B1" w:rsidP="00DC47B1">
            <w:pPr>
              <w:jc w:val="center"/>
            </w:pPr>
            <w:r w:rsidRPr="00322CC2">
              <w:rPr>
                <w:rFonts w:ascii="Calibri" w:hAnsi="Calibri" w:cs="Calibri"/>
              </w:rPr>
              <w:t>9,7</w:t>
            </w:r>
          </w:p>
        </w:tc>
      </w:tr>
      <w:tr w:rsidR="00DC47B1" w:rsidRPr="00322CC2" w:rsidTr="00DC47B1">
        <w:tc>
          <w:tcPr>
            <w:tcW w:w="3652" w:type="dxa"/>
          </w:tcPr>
          <w:p w:rsidR="00DC47B1" w:rsidRPr="00322CC2" w:rsidRDefault="00DC47B1" w:rsidP="00DC47B1">
            <w:r w:rsidRPr="00322CC2">
              <w:t>Умерло</w:t>
            </w:r>
          </w:p>
        </w:tc>
        <w:tc>
          <w:tcPr>
            <w:tcW w:w="2041" w:type="dxa"/>
            <w:vAlign w:val="center"/>
          </w:tcPr>
          <w:p w:rsidR="00DC47B1" w:rsidRPr="00322CC2" w:rsidRDefault="00DC47B1" w:rsidP="00DC47B1">
            <w:pPr>
              <w:jc w:val="center"/>
            </w:pPr>
            <w:r w:rsidRPr="00322CC2">
              <w:rPr>
                <w:rFonts w:ascii="Calibri" w:hAnsi="Calibri" w:cstheme="minorHAnsi"/>
              </w:rPr>
              <w:t>17,5</w:t>
            </w:r>
          </w:p>
        </w:tc>
        <w:tc>
          <w:tcPr>
            <w:tcW w:w="1786" w:type="dxa"/>
            <w:vAlign w:val="bottom"/>
          </w:tcPr>
          <w:p w:rsidR="00DC47B1" w:rsidRPr="00322CC2" w:rsidRDefault="00DC47B1" w:rsidP="00DC47B1">
            <w:pPr>
              <w:jc w:val="center"/>
            </w:pPr>
            <w:r w:rsidRPr="00322CC2">
              <w:rPr>
                <w:rFonts w:ascii="Calibri" w:hAnsi="Calibri" w:cs="Calibri"/>
              </w:rPr>
              <w:t>17,3</w:t>
            </w:r>
          </w:p>
        </w:tc>
        <w:tc>
          <w:tcPr>
            <w:tcW w:w="1843" w:type="dxa"/>
            <w:vAlign w:val="bottom"/>
          </w:tcPr>
          <w:p w:rsidR="00DC47B1" w:rsidRPr="00322CC2" w:rsidRDefault="00DC47B1" w:rsidP="00DC47B1">
            <w:pPr>
              <w:jc w:val="center"/>
            </w:pPr>
            <w:r w:rsidRPr="00322CC2">
              <w:rPr>
                <w:rFonts w:ascii="Calibri" w:hAnsi="Calibri" w:cs="Calibri"/>
              </w:rPr>
              <w:t>18,6</w:t>
            </w:r>
          </w:p>
        </w:tc>
      </w:tr>
      <w:tr w:rsidR="00DC47B1" w:rsidRPr="00322CC2" w:rsidTr="00DC47B1">
        <w:tc>
          <w:tcPr>
            <w:tcW w:w="3652" w:type="dxa"/>
          </w:tcPr>
          <w:p w:rsidR="00DC47B1" w:rsidRPr="00322CC2" w:rsidRDefault="00DC47B1" w:rsidP="00DC47B1">
            <w:r w:rsidRPr="00322CC2">
              <w:t>Естественный прирост/убыль(-)</w:t>
            </w:r>
          </w:p>
        </w:tc>
        <w:tc>
          <w:tcPr>
            <w:tcW w:w="2041" w:type="dxa"/>
            <w:vAlign w:val="center"/>
          </w:tcPr>
          <w:p w:rsidR="00DC47B1" w:rsidRPr="00322CC2" w:rsidRDefault="00DC47B1" w:rsidP="00DC47B1">
            <w:pPr>
              <w:jc w:val="center"/>
            </w:pPr>
            <w:r w:rsidRPr="00322CC2">
              <w:rPr>
                <w:rFonts w:ascii="Calibri" w:hAnsi="Calibri" w:cstheme="minorHAnsi"/>
              </w:rPr>
              <w:t>-7,8</w:t>
            </w:r>
          </w:p>
        </w:tc>
        <w:tc>
          <w:tcPr>
            <w:tcW w:w="1786" w:type="dxa"/>
            <w:vAlign w:val="bottom"/>
          </w:tcPr>
          <w:p w:rsidR="00DC47B1" w:rsidRPr="00322CC2" w:rsidRDefault="00DC47B1" w:rsidP="00DC47B1">
            <w:pPr>
              <w:jc w:val="center"/>
            </w:pPr>
            <w:r w:rsidRPr="00322CC2">
              <w:rPr>
                <w:rFonts w:ascii="Calibri" w:hAnsi="Calibri" w:cs="Calibri"/>
              </w:rPr>
              <w:t>-8,9</w:t>
            </w:r>
          </w:p>
        </w:tc>
        <w:tc>
          <w:tcPr>
            <w:tcW w:w="1843" w:type="dxa"/>
            <w:vAlign w:val="bottom"/>
          </w:tcPr>
          <w:p w:rsidR="00DC47B1" w:rsidRPr="00322CC2" w:rsidRDefault="00DC47B1" w:rsidP="00DC47B1">
            <w:pPr>
              <w:jc w:val="center"/>
            </w:pPr>
            <w:r w:rsidRPr="00322CC2">
              <w:rPr>
                <w:rFonts w:ascii="Calibri" w:hAnsi="Calibri" w:cs="Calibri"/>
              </w:rPr>
              <w:t>-8,9</w:t>
            </w:r>
          </w:p>
        </w:tc>
      </w:tr>
      <w:tr w:rsidR="00DC47B1" w:rsidRPr="00322CC2" w:rsidTr="00DC47B1">
        <w:tc>
          <w:tcPr>
            <w:tcW w:w="3652" w:type="dxa"/>
          </w:tcPr>
          <w:p w:rsidR="00DC47B1" w:rsidRPr="00322CC2" w:rsidRDefault="00DC47B1" w:rsidP="00DC47B1">
            <w:r w:rsidRPr="00322CC2">
              <w:t>Миграционный прирост/убыль(-)</w:t>
            </w:r>
          </w:p>
        </w:tc>
        <w:tc>
          <w:tcPr>
            <w:tcW w:w="2041" w:type="dxa"/>
            <w:vAlign w:val="center"/>
          </w:tcPr>
          <w:p w:rsidR="00DC47B1" w:rsidRPr="00322CC2" w:rsidRDefault="00DC47B1" w:rsidP="00DC47B1">
            <w:pPr>
              <w:jc w:val="center"/>
            </w:pPr>
            <w:r w:rsidRPr="00322CC2">
              <w:rPr>
                <w:rFonts w:cstheme="minorHAnsi"/>
              </w:rPr>
              <w:t>-5,7</w:t>
            </w:r>
          </w:p>
        </w:tc>
        <w:tc>
          <w:tcPr>
            <w:tcW w:w="1786" w:type="dxa"/>
            <w:vAlign w:val="bottom"/>
          </w:tcPr>
          <w:p w:rsidR="00DC47B1" w:rsidRPr="00322CC2" w:rsidRDefault="00DC47B1" w:rsidP="00DC47B1">
            <w:pPr>
              <w:jc w:val="center"/>
            </w:pPr>
            <w:r w:rsidRPr="00322CC2">
              <w:rPr>
                <w:rFonts w:ascii="Calibri" w:hAnsi="Calibri" w:cs="Calibri"/>
              </w:rPr>
              <w:t>-6,2</w:t>
            </w:r>
          </w:p>
        </w:tc>
        <w:tc>
          <w:tcPr>
            <w:tcW w:w="1843" w:type="dxa"/>
            <w:vAlign w:val="bottom"/>
          </w:tcPr>
          <w:p w:rsidR="00DC47B1" w:rsidRPr="00322CC2" w:rsidRDefault="00DC47B1" w:rsidP="00DC47B1">
            <w:pPr>
              <w:jc w:val="center"/>
            </w:pPr>
            <w:r w:rsidRPr="00322CC2">
              <w:rPr>
                <w:rFonts w:ascii="Calibri" w:hAnsi="Calibri" w:cs="Calibri"/>
              </w:rPr>
              <w:t>-5,3</w:t>
            </w:r>
          </w:p>
        </w:tc>
      </w:tr>
      <w:tr w:rsidR="00DC47B1" w:rsidRPr="00322CC2" w:rsidTr="00DC47B1">
        <w:tc>
          <w:tcPr>
            <w:tcW w:w="9322" w:type="dxa"/>
            <w:gridSpan w:val="4"/>
          </w:tcPr>
          <w:p w:rsidR="00DC47B1" w:rsidRPr="00322CC2" w:rsidRDefault="00DC47B1" w:rsidP="00DC47B1">
            <w:pPr>
              <w:jc w:val="center"/>
              <w:rPr>
                <w:rFonts w:ascii="Calibri" w:hAnsi="Calibri" w:cs="Calibri"/>
              </w:rPr>
            </w:pPr>
          </w:p>
        </w:tc>
      </w:tr>
      <w:tr w:rsidR="00DC47B1" w:rsidRPr="00322CC2" w:rsidTr="00DC47B1">
        <w:tc>
          <w:tcPr>
            <w:tcW w:w="3652" w:type="dxa"/>
          </w:tcPr>
          <w:p w:rsidR="00DC47B1" w:rsidRPr="00322CC2" w:rsidRDefault="00DC47B1" w:rsidP="00DC47B1">
            <w:r w:rsidRPr="00322CC2">
              <w:rPr>
                <w:rFonts w:ascii="Calibri" w:hAnsi="Calibri" w:cs="Calibri"/>
                <w:b/>
              </w:rPr>
              <w:t>Численность населения Купинского района на начало года</w:t>
            </w:r>
          </w:p>
        </w:tc>
        <w:tc>
          <w:tcPr>
            <w:tcW w:w="2041" w:type="dxa"/>
            <w:vAlign w:val="center"/>
          </w:tcPr>
          <w:p w:rsidR="00DC47B1" w:rsidRPr="00216760" w:rsidRDefault="00DC47B1" w:rsidP="00DC47B1">
            <w:pPr>
              <w:jc w:val="center"/>
              <w:rPr>
                <w:rFonts w:cstheme="minorHAnsi"/>
                <w:b/>
                <w:bCs/>
              </w:rPr>
            </w:pPr>
            <w:r w:rsidRPr="00216760">
              <w:rPr>
                <w:rFonts w:cstheme="minorHAnsi"/>
                <w:b/>
                <w:bCs/>
              </w:rPr>
              <w:t>25707</w:t>
            </w:r>
          </w:p>
        </w:tc>
        <w:tc>
          <w:tcPr>
            <w:tcW w:w="1786" w:type="dxa"/>
            <w:vAlign w:val="center"/>
          </w:tcPr>
          <w:p w:rsidR="00DC47B1" w:rsidRPr="00216760" w:rsidRDefault="00DC47B1" w:rsidP="00DC47B1">
            <w:pPr>
              <w:jc w:val="center"/>
              <w:rPr>
                <w:rFonts w:ascii="Calibri" w:hAnsi="Calibri" w:cs="Calibri"/>
                <w:b/>
                <w:bCs/>
              </w:rPr>
            </w:pPr>
            <w:r w:rsidRPr="00216760">
              <w:rPr>
                <w:rFonts w:ascii="Calibri" w:hAnsi="Calibri" w:cs="Calibri"/>
                <w:b/>
                <w:bCs/>
              </w:rPr>
              <w:t>24132</w:t>
            </w:r>
          </w:p>
        </w:tc>
        <w:tc>
          <w:tcPr>
            <w:tcW w:w="1843" w:type="dxa"/>
            <w:vAlign w:val="center"/>
          </w:tcPr>
          <w:p w:rsidR="00DC47B1" w:rsidRPr="00216760" w:rsidRDefault="00DC47B1" w:rsidP="00DC47B1">
            <w:pPr>
              <w:jc w:val="center"/>
              <w:rPr>
                <w:rFonts w:ascii="Calibri" w:hAnsi="Calibri" w:cs="Calibri"/>
                <w:b/>
                <w:bCs/>
              </w:rPr>
            </w:pPr>
            <w:r w:rsidRPr="00216760">
              <w:rPr>
                <w:rFonts w:ascii="Calibri" w:hAnsi="Calibri" w:cs="Calibri"/>
                <w:b/>
                <w:bCs/>
              </w:rPr>
              <w:t>22456</w:t>
            </w:r>
          </w:p>
        </w:tc>
      </w:tr>
    </w:tbl>
    <w:p w:rsidR="00DC47B1" w:rsidRPr="00322CC2" w:rsidRDefault="00DC47B1" w:rsidP="00DC47B1">
      <w:pPr>
        <w:spacing w:after="120"/>
        <w:ind w:right="-6" w:firstLine="709"/>
        <w:jc w:val="both"/>
        <w:rPr>
          <w:rFonts w:cstheme="minorHAnsi"/>
          <w:sz w:val="26"/>
          <w:szCs w:val="26"/>
        </w:rPr>
      </w:pPr>
    </w:p>
    <w:p w:rsidR="00DC47B1" w:rsidRPr="00216760" w:rsidRDefault="00DC47B1" w:rsidP="00DC47B1">
      <w:pPr>
        <w:spacing w:after="120"/>
        <w:ind w:right="-6" w:firstLine="709"/>
        <w:jc w:val="both"/>
        <w:rPr>
          <w:rFonts w:cstheme="minorHAnsi"/>
          <w:sz w:val="26"/>
          <w:szCs w:val="26"/>
        </w:rPr>
      </w:pPr>
      <w:r w:rsidRPr="00216760">
        <w:rPr>
          <w:rFonts w:cstheme="minorHAnsi"/>
          <w:sz w:val="26"/>
          <w:szCs w:val="26"/>
        </w:rPr>
        <w:t xml:space="preserve">Сокращение </w:t>
      </w:r>
      <w:r>
        <w:rPr>
          <w:rFonts w:cstheme="minorHAnsi"/>
          <w:sz w:val="26"/>
          <w:szCs w:val="26"/>
        </w:rPr>
        <w:t>масштабов отрицательной</w:t>
      </w:r>
      <w:r w:rsidRPr="00216760">
        <w:rPr>
          <w:rFonts w:cstheme="minorHAnsi"/>
          <w:sz w:val="26"/>
          <w:szCs w:val="26"/>
        </w:rPr>
        <w:t xml:space="preserve"> миграции населения приведет к сохранению демографического потенциала, и как следствию возможности родить большее количество детей, повышению коэффициента рождаемости. Однако в силу инертности демографических процессов кардинально изменить тенденцию и масштабы показателя смертности останется невозможным. Основным фактором </w:t>
      </w:r>
      <w:r w:rsidRPr="00216760">
        <w:rPr>
          <w:rFonts w:cstheme="minorHAnsi"/>
          <w:sz w:val="26"/>
          <w:szCs w:val="26"/>
        </w:rPr>
        <w:lastRenderedPageBreak/>
        <w:t xml:space="preserve">высокого уровня смертности является несбалансированность возрастной структуры и постоянный рост и так критически высокого удельного веса лиц старше трудоспособного возраста. Высокая смертность станет </w:t>
      </w:r>
      <w:r>
        <w:rPr>
          <w:rFonts w:cstheme="minorHAnsi"/>
          <w:sz w:val="26"/>
          <w:szCs w:val="26"/>
        </w:rPr>
        <w:t>гарантом</w:t>
      </w:r>
      <w:r w:rsidRPr="00216760">
        <w:rPr>
          <w:rFonts w:cstheme="minorHAnsi"/>
          <w:sz w:val="26"/>
          <w:szCs w:val="26"/>
        </w:rPr>
        <w:t xml:space="preserve"> сохранения естественной убыли населения.</w:t>
      </w:r>
    </w:p>
    <w:p w:rsidR="00DC47B1" w:rsidRPr="00216760" w:rsidRDefault="00DC47B1" w:rsidP="00DC47B1">
      <w:pPr>
        <w:spacing w:after="120"/>
        <w:ind w:right="-6" w:firstLine="709"/>
        <w:jc w:val="both"/>
        <w:rPr>
          <w:rFonts w:cstheme="minorHAnsi"/>
          <w:sz w:val="26"/>
          <w:szCs w:val="26"/>
        </w:rPr>
      </w:pPr>
      <w:r w:rsidRPr="00216760">
        <w:rPr>
          <w:rFonts w:cstheme="minorHAnsi"/>
          <w:sz w:val="26"/>
          <w:szCs w:val="26"/>
        </w:rPr>
        <w:t xml:space="preserve">Возможности, а отчасти и масштабы дальнейших демографических изменений, уже заложены в возрастно-половой и брачной структурах населения, сформировавшихся под влиянием прошлого демографического развития. Поэтому, направленные меры различного характера и содержания в области социальной поддержки семей и привлечения мигрантов помогут лишь стабилизировать численность населения, улучшить возрастной состав и заложить основы дальнейшего воспроизводства населения. </w:t>
      </w:r>
    </w:p>
    <w:p w:rsidR="00DC47B1" w:rsidRDefault="00DC47B1" w:rsidP="00DC47B1">
      <w:pPr>
        <w:spacing w:after="120"/>
        <w:ind w:right="-6" w:firstLine="709"/>
        <w:jc w:val="both"/>
        <w:rPr>
          <w:rFonts w:cstheme="minorHAnsi"/>
          <w:sz w:val="26"/>
          <w:szCs w:val="26"/>
        </w:rPr>
      </w:pPr>
      <w:r w:rsidRPr="00216760">
        <w:rPr>
          <w:rFonts w:cstheme="minorHAnsi"/>
          <w:sz w:val="26"/>
          <w:szCs w:val="26"/>
        </w:rPr>
        <w:t xml:space="preserve">Самым благоприятным для Купинского района, но и в то же время, наиболее маловероятным является оптимистический прогноз развития населения. Вероятность развития оптимистического варианта в Купинском районе будет определяться его способностью к быстрому преодолению остаточных кризисных явлений в социальной и производственной сферах, эффективностью предпринимаемых мер по стимулированию рождаемости, системой мероприятий по изменению образа жизни населения, созданию условий для </w:t>
      </w:r>
      <w:r>
        <w:rPr>
          <w:rFonts w:cstheme="minorHAnsi"/>
          <w:sz w:val="26"/>
          <w:szCs w:val="26"/>
        </w:rPr>
        <w:t>быстрого решения вопроса отрицательной миграции</w:t>
      </w:r>
      <w:r w:rsidRPr="00216760">
        <w:rPr>
          <w:rFonts w:cstheme="minorHAnsi"/>
          <w:sz w:val="26"/>
          <w:szCs w:val="26"/>
        </w:rPr>
        <w:t xml:space="preserve">. </w:t>
      </w:r>
    </w:p>
    <w:p w:rsidR="00DC47B1" w:rsidRDefault="00DC47B1" w:rsidP="00DC47B1">
      <w:pPr>
        <w:pStyle w:val="afe"/>
        <w:spacing w:before="0" w:after="0"/>
        <w:ind w:firstLine="709"/>
        <w:jc w:val="right"/>
        <w:rPr>
          <w:rFonts w:asciiTheme="minorHAnsi" w:hAnsiTheme="minorHAnsi" w:cstheme="minorHAnsi"/>
          <w:i/>
          <w:sz w:val="23"/>
          <w:szCs w:val="23"/>
        </w:rPr>
      </w:pPr>
      <w:r w:rsidRPr="00416F58">
        <w:rPr>
          <w:rFonts w:asciiTheme="minorHAnsi" w:hAnsiTheme="minorHAnsi" w:cstheme="minorHAnsi"/>
          <w:i/>
          <w:sz w:val="23"/>
          <w:szCs w:val="23"/>
        </w:rPr>
        <w:t xml:space="preserve">Таблица </w:t>
      </w:r>
      <w:r>
        <w:rPr>
          <w:rFonts w:asciiTheme="minorHAnsi" w:hAnsiTheme="minorHAnsi" w:cstheme="minorHAnsi"/>
          <w:i/>
          <w:sz w:val="23"/>
          <w:szCs w:val="23"/>
        </w:rPr>
        <w:t>2.2.7</w:t>
      </w:r>
    </w:p>
    <w:p w:rsidR="00DC47B1" w:rsidRPr="00416F58" w:rsidRDefault="00DC47B1" w:rsidP="00DC47B1">
      <w:pPr>
        <w:pStyle w:val="afe"/>
        <w:spacing w:before="0" w:after="0"/>
        <w:ind w:firstLine="709"/>
        <w:jc w:val="right"/>
        <w:rPr>
          <w:rFonts w:asciiTheme="minorHAnsi" w:hAnsiTheme="minorHAnsi" w:cstheme="minorHAnsi"/>
          <w:i/>
          <w:sz w:val="23"/>
          <w:szCs w:val="23"/>
        </w:rPr>
      </w:pPr>
      <w:r w:rsidRPr="00416F58">
        <w:rPr>
          <w:rFonts w:asciiTheme="minorHAnsi" w:hAnsiTheme="minorHAnsi" w:cstheme="minorHAnsi"/>
          <w:i/>
          <w:sz w:val="23"/>
          <w:szCs w:val="23"/>
        </w:rPr>
        <w:t xml:space="preserve"> Прогноз основных демографических показателей Купинского района при оптимистическом сценарии развития.</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2"/>
        <w:gridCol w:w="2041"/>
        <w:gridCol w:w="1786"/>
        <w:gridCol w:w="1843"/>
      </w:tblGrid>
      <w:tr w:rsidR="00DC47B1" w:rsidRPr="00322CC2" w:rsidTr="00DC47B1">
        <w:tc>
          <w:tcPr>
            <w:tcW w:w="3652" w:type="dxa"/>
            <w:vMerge w:val="restart"/>
            <w:shd w:val="clear" w:color="auto" w:fill="D9D9D9" w:themeFill="background1" w:themeFillShade="D9"/>
            <w:vAlign w:val="center"/>
          </w:tcPr>
          <w:p w:rsidR="00DC47B1" w:rsidRPr="00322CC2" w:rsidRDefault="00DC47B1" w:rsidP="00DC47B1">
            <w:pPr>
              <w:jc w:val="center"/>
              <w:rPr>
                <w:rFonts w:cstheme="minorHAnsi"/>
              </w:rPr>
            </w:pPr>
          </w:p>
        </w:tc>
        <w:tc>
          <w:tcPr>
            <w:tcW w:w="5670" w:type="dxa"/>
            <w:gridSpan w:val="3"/>
            <w:shd w:val="clear" w:color="auto" w:fill="D9D9D9" w:themeFill="background1" w:themeFillShade="D9"/>
            <w:vAlign w:val="center"/>
          </w:tcPr>
          <w:p w:rsidR="00DC47B1" w:rsidRPr="00322CC2" w:rsidRDefault="00DC47B1" w:rsidP="00DC47B1">
            <w:pPr>
              <w:jc w:val="center"/>
              <w:rPr>
                <w:rFonts w:cstheme="minorHAnsi"/>
              </w:rPr>
            </w:pPr>
            <w:r w:rsidRPr="00322CC2">
              <w:rPr>
                <w:rFonts w:cstheme="minorHAnsi"/>
              </w:rPr>
              <w:t>Срединные показатели за предшествующую пятилетку, чел.</w:t>
            </w:r>
          </w:p>
        </w:tc>
      </w:tr>
      <w:tr w:rsidR="00DC47B1" w:rsidRPr="00322CC2" w:rsidTr="00DC47B1">
        <w:tc>
          <w:tcPr>
            <w:tcW w:w="3652" w:type="dxa"/>
            <w:vMerge/>
            <w:shd w:val="clear" w:color="auto" w:fill="D9D9D9" w:themeFill="background1" w:themeFillShade="D9"/>
            <w:vAlign w:val="center"/>
          </w:tcPr>
          <w:p w:rsidR="00DC47B1" w:rsidRPr="00322CC2" w:rsidRDefault="00DC47B1" w:rsidP="00DC47B1">
            <w:pPr>
              <w:jc w:val="center"/>
              <w:rPr>
                <w:rFonts w:cstheme="minorHAnsi"/>
              </w:rPr>
            </w:pPr>
          </w:p>
        </w:tc>
        <w:tc>
          <w:tcPr>
            <w:tcW w:w="2041" w:type="dxa"/>
            <w:shd w:val="clear" w:color="auto" w:fill="D9D9D9" w:themeFill="background1" w:themeFillShade="D9"/>
            <w:vAlign w:val="center"/>
          </w:tcPr>
          <w:p w:rsidR="00DC47B1" w:rsidRPr="00322CC2" w:rsidRDefault="00DC47B1" w:rsidP="00DC47B1">
            <w:pPr>
              <w:jc w:val="center"/>
              <w:rPr>
                <w:rFonts w:cstheme="minorHAnsi"/>
              </w:rPr>
            </w:pPr>
            <w:r w:rsidRPr="00322CC2">
              <w:rPr>
                <w:rFonts w:cstheme="minorHAnsi"/>
              </w:rPr>
              <w:t>2023 год</w:t>
            </w:r>
          </w:p>
        </w:tc>
        <w:tc>
          <w:tcPr>
            <w:tcW w:w="1786" w:type="dxa"/>
            <w:shd w:val="clear" w:color="auto" w:fill="D9D9D9" w:themeFill="background1" w:themeFillShade="D9"/>
            <w:vAlign w:val="center"/>
          </w:tcPr>
          <w:p w:rsidR="00DC47B1" w:rsidRPr="00322CC2" w:rsidRDefault="00DC47B1" w:rsidP="00DC47B1">
            <w:pPr>
              <w:jc w:val="center"/>
              <w:rPr>
                <w:rFonts w:cstheme="minorHAnsi"/>
              </w:rPr>
            </w:pPr>
            <w:r w:rsidRPr="00322CC2">
              <w:rPr>
                <w:rFonts w:cstheme="minorHAnsi"/>
              </w:rPr>
              <w:t>20</w:t>
            </w:r>
            <w:r>
              <w:rPr>
                <w:rFonts w:cstheme="minorHAnsi"/>
              </w:rPr>
              <w:t>30</w:t>
            </w:r>
            <w:r w:rsidRPr="00322CC2">
              <w:rPr>
                <w:rFonts w:cstheme="minorHAnsi"/>
              </w:rPr>
              <w:t xml:space="preserve"> год</w:t>
            </w:r>
          </w:p>
        </w:tc>
        <w:tc>
          <w:tcPr>
            <w:tcW w:w="1843" w:type="dxa"/>
            <w:shd w:val="clear" w:color="auto" w:fill="D9D9D9" w:themeFill="background1" w:themeFillShade="D9"/>
            <w:vAlign w:val="center"/>
          </w:tcPr>
          <w:p w:rsidR="00DC47B1" w:rsidRPr="00322CC2" w:rsidRDefault="00DC47B1" w:rsidP="00DC47B1">
            <w:pPr>
              <w:jc w:val="center"/>
              <w:rPr>
                <w:rFonts w:cstheme="minorHAnsi"/>
              </w:rPr>
            </w:pPr>
            <w:r w:rsidRPr="00322CC2">
              <w:rPr>
                <w:rFonts w:cstheme="minorHAnsi"/>
              </w:rPr>
              <w:t>203</w:t>
            </w:r>
            <w:r>
              <w:rPr>
                <w:rFonts w:cstheme="minorHAnsi"/>
              </w:rPr>
              <w:t>6</w:t>
            </w:r>
            <w:r w:rsidRPr="00322CC2">
              <w:rPr>
                <w:rFonts w:cstheme="minorHAnsi"/>
              </w:rPr>
              <w:t xml:space="preserve"> год</w:t>
            </w:r>
          </w:p>
        </w:tc>
      </w:tr>
      <w:tr w:rsidR="00DC47B1" w:rsidRPr="00322CC2" w:rsidTr="00DC47B1">
        <w:tc>
          <w:tcPr>
            <w:tcW w:w="3652" w:type="dxa"/>
          </w:tcPr>
          <w:p w:rsidR="00DC47B1" w:rsidRPr="00322CC2" w:rsidRDefault="00DC47B1" w:rsidP="00DC47B1">
            <w:pPr>
              <w:rPr>
                <w:rFonts w:cstheme="minorHAnsi"/>
              </w:rPr>
            </w:pPr>
            <w:r w:rsidRPr="00322CC2">
              <w:rPr>
                <w:rFonts w:cstheme="minorHAnsi"/>
              </w:rPr>
              <w:t>Родилось</w:t>
            </w:r>
          </w:p>
        </w:tc>
        <w:tc>
          <w:tcPr>
            <w:tcW w:w="2041" w:type="dxa"/>
            <w:vAlign w:val="center"/>
          </w:tcPr>
          <w:p w:rsidR="00DC47B1" w:rsidRPr="00322CC2" w:rsidRDefault="00DC47B1" w:rsidP="00DC47B1">
            <w:pPr>
              <w:jc w:val="center"/>
              <w:rPr>
                <w:rFonts w:cstheme="minorHAnsi"/>
              </w:rPr>
            </w:pPr>
            <w:r w:rsidRPr="00322CC2">
              <w:rPr>
                <w:rFonts w:ascii="Calibri" w:hAnsi="Calibri" w:cstheme="minorHAnsi"/>
              </w:rPr>
              <w:t>284</w:t>
            </w:r>
          </w:p>
        </w:tc>
        <w:tc>
          <w:tcPr>
            <w:tcW w:w="1786" w:type="dxa"/>
            <w:vAlign w:val="bottom"/>
          </w:tcPr>
          <w:p w:rsidR="00DC47B1" w:rsidRPr="00322CC2" w:rsidRDefault="00DC47B1" w:rsidP="00DC47B1">
            <w:pPr>
              <w:jc w:val="center"/>
              <w:rPr>
                <w:rFonts w:cstheme="minorHAnsi"/>
              </w:rPr>
            </w:pPr>
            <w:r w:rsidRPr="00322CC2">
              <w:rPr>
                <w:rFonts w:ascii="Calibri" w:hAnsi="Calibri" w:cs="Calibri"/>
              </w:rPr>
              <w:t>233</w:t>
            </w:r>
          </w:p>
        </w:tc>
        <w:tc>
          <w:tcPr>
            <w:tcW w:w="1843" w:type="dxa"/>
            <w:vAlign w:val="bottom"/>
          </w:tcPr>
          <w:p w:rsidR="00DC47B1" w:rsidRPr="00322CC2" w:rsidRDefault="00DC47B1" w:rsidP="00DC47B1">
            <w:pPr>
              <w:jc w:val="center"/>
              <w:rPr>
                <w:rFonts w:cstheme="minorHAnsi"/>
              </w:rPr>
            </w:pPr>
            <w:r w:rsidRPr="00322CC2">
              <w:rPr>
                <w:rFonts w:ascii="Calibri" w:hAnsi="Calibri" w:cs="Calibri"/>
              </w:rPr>
              <w:t>269</w:t>
            </w:r>
          </w:p>
        </w:tc>
      </w:tr>
      <w:tr w:rsidR="00DC47B1" w:rsidRPr="00322CC2" w:rsidTr="00DC47B1">
        <w:tc>
          <w:tcPr>
            <w:tcW w:w="3652" w:type="dxa"/>
          </w:tcPr>
          <w:p w:rsidR="00DC47B1" w:rsidRPr="00322CC2" w:rsidRDefault="00DC47B1" w:rsidP="00DC47B1">
            <w:pPr>
              <w:rPr>
                <w:rFonts w:cstheme="minorHAnsi"/>
              </w:rPr>
            </w:pPr>
            <w:r w:rsidRPr="00322CC2">
              <w:rPr>
                <w:rFonts w:cstheme="minorHAnsi"/>
              </w:rPr>
              <w:t>Умерло</w:t>
            </w:r>
          </w:p>
        </w:tc>
        <w:tc>
          <w:tcPr>
            <w:tcW w:w="2041" w:type="dxa"/>
            <w:vAlign w:val="center"/>
          </w:tcPr>
          <w:p w:rsidR="00DC47B1" w:rsidRPr="00322CC2" w:rsidRDefault="00DC47B1" w:rsidP="00DC47B1">
            <w:pPr>
              <w:jc w:val="center"/>
              <w:rPr>
                <w:rFonts w:cstheme="minorHAnsi"/>
              </w:rPr>
            </w:pPr>
            <w:r w:rsidRPr="00322CC2">
              <w:rPr>
                <w:rFonts w:ascii="Calibri" w:hAnsi="Calibri" w:cstheme="minorHAnsi"/>
              </w:rPr>
              <w:t>475</w:t>
            </w:r>
          </w:p>
        </w:tc>
        <w:tc>
          <w:tcPr>
            <w:tcW w:w="1786" w:type="dxa"/>
            <w:vAlign w:val="bottom"/>
          </w:tcPr>
          <w:p w:rsidR="00DC47B1" w:rsidRPr="00322CC2" w:rsidRDefault="00DC47B1" w:rsidP="00DC47B1">
            <w:pPr>
              <w:jc w:val="center"/>
              <w:rPr>
                <w:rFonts w:cstheme="minorHAnsi"/>
              </w:rPr>
            </w:pPr>
            <w:r w:rsidRPr="00322CC2">
              <w:rPr>
                <w:rFonts w:ascii="Calibri" w:hAnsi="Calibri" w:cs="Calibri"/>
              </w:rPr>
              <w:t>421</w:t>
            </w:r>
          </w:p>
        </w:tc>
        <w:tc>
          <w:tcPr>
            <w:tcW w:w="1843" w:type="dxa"/>
            <w:vAlign w:val="bottom"/>
          </w:tcPr>
          <w:p w:rsidR="00DC47B1" w:rsidRPr="00322CC2" w:rsidRDefault="00DC47B1" w:rsidP="00DC47B1">
            <w:pPr>
              <w:jc w:val="center"/>
              <w:rPr>
                <w:rFonts w:cstheme="minorHAnsi"/>
              </w:rPr>
            </w:pPr>
            <w:r w:rsidRPr="00322CC2">
              <w:rPr>
                <w:rFonts w:ascii="Calibri" w:hAnsi="Calibri" w:cs="Calibri"/>
              </w:rPr>
              <w:t>424</w:t>
            </w:r>
          </w:p>
        </w:tc>
      </w:tr>
      <w:tr w:rsidR="00DC47B1" w:rsidRPr="00322CC2" w:rsidTr="00DC47B1">
        <w:tc>
          <w:tcPr>
            <w:tcW w:w="3652" w:type="dxa"/>
          </w:tcPr>
          <w:p w:rsidR="00DC47B1" w:rsidRPr="00322CC2" w:rsidRDefault="00DC47B1" w:rsidP="00DC47B1">
            <w:pPr>
              <w:rPr>
                <w:rFonts w:cstheme="minorHAnsi"/>
              </w:rPr>
            </w:pPr>
            <w:r w:rsidRPr="00322CC2">
              <w:rPr>
                <w:rFonts w:cstheme="minorHAnsi"/>
              </w:rPr>
              <w:t>Естественный прирост/убыль(-)</w:t>
            </w:r>
          </w:p>
        </w:tc>
        <w:tc>
          <w:tcPr>
            <w:tcW w:w="2041" w:type="dxa"/>
            <w:vAlign w:val="center"/>
          </w:tcPr>
          <w:p w:rsidR="00DC47B1" w:rsidRPr="00322CC2" w:rsidRDefault="00DC47B1" w:rsidP="00DC47B1">
            <w:pPr>
              <w:jc w:val="center"/>
              <w:rPr>
                <w:rFonts w:cstheme="minorHAnsi"/>
              </w:rPr>
            </w:pPr>
            <w:r w:rsidRPr="00322CC2">
              <w:rPr>
                <w:rFonts w:ascii="Calibri" w:hAnsi="Calibri" w:cstheme="minorHAnsi"/>
              </w:rPr>
              <w:t>-191</w:t>
            </w:r>
          </w:p>
        </w:tc>
        <w:tc>
          <w:tcPr>
            <w:tcW w:w="1786" w:type="dxa"/>
            <w:vAlign w:val="bottom"/>
          </w:tcPr>
          <w:p w:rsidR="00DC47B1" w:rsidRPr="00322CC2" w:rsidRDefault="00DC47B1" w:rsidP="00DC47B1">
            <w:pPr>
              <w:jc w:val="center"/>
              <w:rPr>
                <w:rFonts w:cstheme="minorHAnsi"/>
              </w:rPr>
            </w:pPr>
            <w:r w:rsidRPr="00322CC2">
              <w:rPr>
                <w:rFonts w:ascii="Calibri" w:hAnsi="Calibri" w:cs="Calibri"/>
              </w:rPr>
              <w:t>-188</w:t>
            </w:r>
          </w:p>
        </w:tc>
        <w:tc>
          <w:tcPr>
            <w:tcW w:w="1843" w:type="dxa"/>
            <w:vAlign w:val="bottom"/>
          </w:tcPr>
          <w:p w:rsidR="00DC47B1" w:rsidRPr="00322CC2" w:rsidRDefault="00DC47B1" w:rsidP="00DC47B1">
            <w:pPr>
              <w:jc w:val="center"/>
              <w:rPr>
                <w:rFonts w:cstheme="minorHAnsi"/>
              </w:rPr>
            </w:pPr>
            <w:r w:rsidRPr="00322CC2">
              <w:rPr>
                <w:rFonts w:ascii="Calibri" w:hAnsi="Calibri" w:cs="Calibri"/>
              </w:rPr>
              <w:t>-155</w:t>
            </w:r>
          </w:p>
        </w:tc>
      </w:tr>
      <w:tr w:rsidR="00DC47B1" w:rsidRPr="00322CC2" w:rsidTr="00DC47B1">
        <w:tc>
          <w:tcPr>
            <w:tcW w:w="3652" w:type="dxa"/>
          </w:tcPr>
          <w:p w:rsidR="00DC47B1" w:rsidRPr="00322CC2" w:rsidRDefault="00DC47B1" w:rsidP="00DC47B1">
            <w:pPr>
              <w:rPr>
                <w:rFonts w:cstheme="minorHAnsi"/>
              </w:rPr>
            </w:pPr>
            <w:r w:rsidRPr="00322CC2">
              <w:rPr>
                <w:rFonts w:cstheme="minorHAnsi"/>
              </w:rPr>
              <w:t>Миграционный прирост/убыль(-)</w:t>
            </w:r>
          </w:p>
        </w:tc>
        <w:tc>
          <w:tcPr>
            <w:tcW w:w="2041" w:type="dxa"/>
            <w:vAlign w:val="center"/>
          </w:tcPr>
          <w:p w:rsidR="00DC47B1" w:rsidRPr="00322CC2" w:rsidRDefault="00DC47B1" w:rsidP="00DC47B1">
            <w:pPr>
              <w:jc w:val="center"/>
              <w:rPr>
                <w:rFonts w:cstheme="minorHAnsi"/>
              </w:rPr>
            </w:pPr>
            <w:r w:rsidRPr="00322CC2">
              <w:rPr>
                <w:rFonts w:cstheme="minorHAnsi"/>
              </w:rPr>
              <w:t>-155</w:t>
            </w:r>
          </w:p>
        </w:tc>
        <w:tc>
          <w:tcPr>
            <w:tcW w:w="1786" w:type="dxa"/>
            <w:vAlign w:val="bottom"/>
          </w:tcPr>
          <w:p w:rsidR="00DC47B1" w:rsidRPr="00322CC2" w:rsidRDefault="00DC47B1" w:rsidP="00DC47B1">
            <w:pPr>
              <w:jc w:val="center"/>
              <w:rPr>
                <w:rFonts w:cstheme="minorHAnsi"/>
              </w:rPr>
            </w:pPr>
            <w:r w:rsidRPr="00322CC2">
              <w:rPr>
                <w:rFonts w:ascii="Calibri" w:hAnsi="Calibri" w:cs="Calibri"/>
              </w:rPr>
              <w:t>-50</w:t>
            </w:r>
          </w:p>
        </w:tc>
        <w:tc>
          <w:tcPr>
            <w:tcW w:w="1843" w:type="dxa"/>
            <w:vAlign w:val="bottom"/>
          </w:tcPr>
          <w:p w:rsidR="00DC47B1" w:rsidRPr="00322CC2" w:rsidRDefault="00DC47B1" w:rsidP="00DC47B1">
            <w:pPr>
              <w:jc w:val="center"/>
              <w:rPr>
                <w:rFonts w:cstheme="minorHAnsi"/>
              </w:rPr>
            </w:pPr>
            <w:r w:rsidRPr="00322CC2">
              <w:rPr>
                <w:rFonts w:cstheme="minorHAnsi"/>
              </w:rPr>
              <w:t>0</w:t>
            </w:r>
          </w:p>
        </w:tc>
      </w:tr>
      <w:tr w:rsidR="00DC47B1" w:rsidRPr="00322CC2" w:rsidTr="00DC47B1">
        <w:tc>
          <w:tcPr>
            <w:tcW w:w="9322" w:type="dxa"/>
            <w:gridSpan w:val="4"/>
          </w:tcPr>
          <w:p w:rsidR="00DC47B1" w:rsidRPr="00322CC2" w:rsidRDefault="00DC47B1" w:rsidP="00DC47B1">
            <w:pPr>
              <w:jc w:val="center"/>
              <w:rPr>
                <w:rFonts w:cstheme="minorHAnsi"/>
              </w:rPr>
            </w:pPr>
            <w:r w:rsidRPr="00322CC2">
              <w:rPr>
                <w:rFonts w:cstheme="minorHAnsi"/>
              </w:rPr>
              <w:t>в том числе коэффициент на 1000 жителей</w:t>
            </w:r>
          </w:p>
        </w:tc>
      </w:tr>
      <w:tr w:rsidR="00DC47B1" w:rsidRPr="00322CC2" w:rsidTr="00DC47B1">
        <w:tc>
          <w:tcPr>
            <w:tcW w:w="3652" w:type="dxa"/>
          </w:tcPr>
          <w:p w:rsidR="00DC47B1" w:rsidRPr="00322CC2" w:rsidRDefault="00DC47B1" w:rsidP="00DC47B1">
            <w:pPr>
              <w:rPr>
                <w:rFonts w:cstheme="minorHAnsi"/>
              </w:rPr>
            </w:pPr>
            <w:r w:rsidRPr="00322CC2">
              <w:rPr>
                <w:rFonts w:cstheme="minorHAnsi"/>
              </w:rPr>
              <w:t>Родилось</w:t>
            </w:r>
          </w:p>
        </w:tc>
        <w:tc>
          <w:tcPr>
            <w:tcW w:w="2041" w:type="dxa"/>
            <w:vAlign w:val="center"/>
          </w:tcPr>
          <w:p w:rsidR="00DC47B1" w:rsidRPr="00322CC2" w:rsidRDefault="00DC47B1" w:rsidP="00DC47B1">
            <w:pPr>
              <w:jc w:val="center"/>
              <w:rPr>
                <w:rFonts w:cstheme="minorHAnsi"/>
              </w:rPr>
            </w:pPr>
            <w:r w:rsidRPr="00322CC2">
              <w:rPr>
                <w:rFonts w:ascii="Calibri" w:hAnsi="Calibri" w:cstheme="minorHAnsi"/>
              </w:rPr>
              <w:t>10,5</w:t>
            </w:r>
          </w:p>
        </w:tc>
        <w:tc>
          <w:tcPr>
            <w:tcW w:w="1786" w:type="dxa"/>
            <w:vAlign w:val="bottom"/>
          </w:tcPr>
          <w:p w:rsidR="00DC47B1" w:rsidRPr="00322CC2" w:rsidRDefault="00DC47B1" w:rsidP="00DC47B1">
            <w:pPr>
              <w:jc w:val="center"/>
              <w:rPr>
                <w:rFonts w:cstheme="minorHAnsi"/>
              </w:rPr>
            </w:pPr>
            <w:r w:rsidRPr="00322CC2">
              <w:rPr>
                <w:rFonts w:ascii="Calibri" w:hAnsi="Calibri" w:cs="Calibri"/>
              </w:rPr>
              <w:t>9,4</w:t>
            </w:r>
          </w:p>
        </w:tc>
        <w:tc>
          <w:tcPr>
            <w:tcW w:w="1843" w:type="dxa"/>
            <w:vAlign w:val="bottom"/>
          </w:tcPr>
          <w:p w:rsidR="00DC47B1" w:rsidRPr="00322CC2" w:rsidRDefault="00DC47B1" w:rsidP="00DC47B1">
            <w:pPr>
              <w:jc w:val="center"/>
              <w:rPr>
                <w:rFonts w:cstheme="minorHAnsi"/>
              </w:rPr>
            </w:pPr>
            <w:r w:rsidRPr="00322CC2">
              <w:rPr>
                <w:rFonts w:ascii="Calibri" w:hAnsi="Calibri" w:cs="Calibri"/>
              </w:rPr>
              <w:t>11,3</w:t>
            </w:r>
          </w:p>
        </w:tc>
      </w:tr>
      <w:tr w:rsidR="00DC47B1" w:rsidRPr="00322CC2" w:rsidTr="00DC47B1">
        <w:tc>
          <w:tcPr>
            <w:tcW w:w="3652" w:type="dxa"/>
          </w:tcPr>
          <w:p w:rsidR="00DC47B1" w:rsidRPr="00322CC2" w:rsidRDefault="00DC47B1" w:rsidP="00DC47B1">
            <w:pPr>
              <w:rPr>
                <w:rFonts w:cstheme="minorHAnsi"/>
              </w:rPr>
            </w:pPr>
            <w:r w:rsidRPr="00322CC2">
              <w:rPr>
                <w:rFonts w:cstheme="minorHAnsi"/>
              </w:rPr>
              <w:t>Умерло</w:t>
            </w:r>
          </w:p>
        </w:tc>
        <w:tc>
          <w:tcPr>
            <w:tcW w:w="2041" w:type="dxa"/>
            <w:vAlign w:val="center"/>
          </w:tcPr>
          <w:p w:rsidR="00DC47B1" w:rsidRPr="00322CC2" w:rsidRDefault="00DC47B1" w:rsidP="00DC47B1">
            <w:pPr>
              <w:jc w:val="center"/>
              <w:rPr>
                <w:rFonts w:cstheme="minorHAnsi"/>
              </w:rPr>
            </w:pPr>
            <w:r w:rsidRPr="00322CC2">
              <w:rPr>
                <w:rFonts w:ascii="Calibri" w:hAnsi="Calibri" w:cstheme="minorHAnsi"/>
              </w:rPr>
              <w:t>17,5</w:t>
            </w:r>
          </w:p>
        </w:tc>
        <w:tc>
          <w:tcPr>
            <w:tcW w:w="1786" w:type="dxa"/>
            <w:vAlign w:val="bottom"/>
          </w:tcPr>
          <w:p w:rsidR="00DC47B1" w:rsidRPr="00322CC2" w:rsidRDefault="00DC47B1" w:rsidP="00DC47B1">
            <w:pPr>
              <w:jc w:val="center"/>
              <w:rPr>
                <w:rFonts w:cstheme="minorHAnsi"/>
              </w:rPr>
            </w:pPr>
            <w:r w:rsidRPr="00322CC2">
              <w:rPr>
                <w:rFonts w:ascii="Calibri" w:hAnsi="Calibri" w:cs="Calibri"/>
              </w:rPr>
              <w:t>17,0</w:t>
            </w:r>
          </w:p>
        </w:tc>
        <w:tc>
          <w:tcPr>
            <w:tcW w:w="1843" w:type="dxa"/>
            <w:vAlign w:val="bottom"/>
          </w:tcPr>
          <w:p w:rsidR="00DC47B1" w:rsidRPr="00322CC2" w:rsidRDefault="00DC47B1" w:rsidP="00DC47B1">
            <w:pPr>
              <w:jc w:val="center"/>
              <w:rPr>
                <w:rFonts w:cstheme="minorHAnsi"/>
              </w:rPr>
            </w:pPr>
            <w:r w:rsidRPr="00322CC2">
              <w:rPr>
                <w:rFonts w:ascii="Calibri" w:hAnsi="Calibri" w:cs="Calibri"/>
              </w:rPr>
              <w:t>17,8</w:t>
            </w:r>
          </w:p>
        </w:tc>
      </w:tr>
      <w:tr w:rsidR="00DC47B1" w:rsidRPr="00322CC2" w:rsidTr="00DC47B1">
        <w:tc>
          <w:tcPr>
            <w:tcW w:w="3652" w:type="dxa"/>
          </w:tcPr>
          <w:p w:rsidR="00DC47B1" w:rsidRPr="00322CC2" w:rsidRDefault="00DC47B1" w:rsidP="00DC47B1">
            <w:pPr>
              <w:rPr>
                <w:rFonts w:cstheme="minorHAnsi"/>
              </w:rPr>
            </w:pPr>
            <w:r w:rsidRPr="00322CC2">
              <w:rPr>
                <w:rFonts w:cstheme="minorHAnsi"/>
              </w:rPr>
              <w:t>Естественный прирост/убыль(-)</w:t>
            </w:r>
          </w:p>
        </w:tc>
        <w:tc>
          <w:tcPr>
            <w:tcW w:w="2041" w:type="dxa"/>
            <w:vAlign w:val="center"/>
          </w:tcPr>
          <w:p w:rsidR="00DC47B1" w:rsidRPr="00322CC2" w:rsidRDefault="00DC47B1" w:rsidP="00DC47B1">
            <w:pPr>
              <w:jc w:val="center"/>
              <w:rPr>
                <w:rFonts w:cstheme="minorHAnsi"/>
              </w:rPr>
            </w:pPr>
            <w:r w:rsidRPr="00322CC2">
              <w:rPr>
                <w:rFonts w:ascii="Calibri" w:hAnsi="Calibri" w:cstheme="minorHAnsi"/>
              </w:rPr>
              <w:t>-7,8</w:t>
            </w:r>
          </w:p>
        </w:tc>
        <w:tc>
          <w:tcPr>
            <w:tcW w:w="1786" w:type="dxa"/>
            <w:vAlign w:val="bottom"/>
          </w:tcPr>
          <w:p w:rsidR="00DC47B1" w:rsidRPr="00322CC2" w:rsidRDefault="00DC47B1" w:rsidP="00DC47B1">
            <w:pPr>
              <w:jc w:val="center"/>
              <w:rPr>
                <w:rFonts w:cstheme="minorHAnsi"/>
              </w:rPr>
            </w:pPr>
            <w:r w:rsidRPr="00322CC2">
              <w:rPr>
                <w:rFonts w:ascii="Calibri" w:hAnsi="Calibri" w:cs="Calibri"/>
              </w:rPr>
              <w:t>-7,6</w:t>
            </w:r>
          </w:p>
        </w:tc>
        <w:tc>
          <w:tcPr>
            <w:tcW w:w="1843" w:type="dxa"/>
            <w:vAlign w:val="bottom"/>
          </w:tcPr>
          <w:p w:rsidR="00DC47B1" w:rsidRPr="00322CC2" w:rsidRDefault="00DC47B1" w:rsidP="00DC47B1">
            <w:pPr>
              <w:jc w:val="center"/>
              <w:rPr>
                <w:rFonts w:cstheme="minorHAnsi"/>
              </w:rPr>
            </w:pPr>
            <w:r w:rsidRPr="00322CC2">
              <w:rPr>
                <w:rFonts w:ascii="Calibri" w:hAnsi="Calibri" w:cs="Calibri"/>
              </w:rPr>
              <w:t>-6,5</w:t>
            </w:r>
          </w:p>
        </w:tc>
      </w:tr>
      <w:tr w:rsidR="00DC47B1" w:rsidRPr="00322CC2" w:rsidTr="00DC47B1">
        <w:tc>
          <w:tcPr>
            <w:tcW w:w="3652" w:type="dxa"/>
          </w:tcPr>
          <w:p w:rsidR="00DC47B1" w:rsidRPr="00322CC2" w:rsidRDefault="00DC47B1" w:rsidP="00DC47B1">
            <w:pPr>
              <w:rPr>
                <w:rFonts w:cstheme="minorHAnsi"/>
              </w:rPr>
            </w:pPr>
            <w:r w:rsidRPr="00322CC2">
              <w:rPr>
                <w:rFonts w:cstheme="minorHAnsi"/>
              </w:rPr>
              <w:t>Миграционный прирост/убыль(-)</w:t>
            </w:r>
          </w:p>
        </w:tc>
        <w:tc>
          <w:tcPr>
            <w:tcW w:w="2041" w:type="dxa"/>
            <w:vAlign w:val="center"/>
          </w:tcPr>
          <w:p w:rsidR="00DC47B1" w:rsidRPr="00322CC2" w:rsidRDefault="00DC47B1" w:rsidP="00DC47B1">
            <w:pPr>
              <w:jc w:val="center"/>
              <w:rPr>
                <w:rFonts w:cstheme="minorHAnsi"/>
              </w:rPr>
            </w:pPr>
            <w:r w:rsidRPr="00322CC2">
              <w:rPr>
                <w:rFonts w:cstheme="minorHAnsi"/>
              </w:rPr>
              <w:t>-5,7</w:t>
            </w:r>
          </w:p>
        </w:tc>
        <w:tc>
          <w:tcPr>
            <w:tcW w:w="1786" w:type="dxa"/>
            <w:vAlign w:val="bottom"/>
          </w:tcPr>
          <w:p w:rsidR="00DC47B1" w:rsidRPr="00322CC2" w:rsidRDefault="00DC47B1" w:rsidP="00DC47B1">
            <w:pPr>
              <w:jc w:val="center"/>
              <w:rPr>
                <w:rFonts w:cstheme="minorHAnsi"/>
              </w:rPr>
            </w:pPr>
            <w:r w:rsidRPr="00322CC2">
              <w:rPr>
                <w:rFonts w:ascii="Calibri" w:hAnsi="Calibri" w:cs="Calibri"/>
              </w:rPr>
              <w:t>-2,0</w:t>
            </w:r>
          </w:p>
        </w:tc>
        <w:tc>
          <w:tcPr>
            <w:tcW w:w="1843" w:type="dxa"/>
            <w:vAlign w:val="bottom"/>
          </w:tcPr>
          <w:p w:rsidR="00DC47B1" w:rsidRPr="00322CC2" w:rsidRDefault="00DC47B1" w:rsidP="00DC47B1">
            <w:pPr>
              <w:jc w:val="center"/>
              <w:rPr>
                <w:rFonts w:cstheme="minorHAnsi"/>
              </w:rPr>
            </w:pPr>
            <w:r w:rsidRPr="00322CC2">
              <w:rPr>
                <w:rFonts w:ascii="Calibri" w:hAnsi="Calibri" w:cs="Calibri"/>
              </w:rPr>
              <w:t>0,0</w:t>
            </w:r>
          </w:p>
        </w:tc>
      </w:tr>
      <w:tr w:rsidR="00DC47B1" w:rsidRPr="00322CC2" w:rsidTr="00DC47B1">
        <w:tc>
          <w:tcPr>
            <w:tcW w:w="9322" w:type="dxa"/>
            <w:gridSpan w:val="4"/>
          </w:tcPr>
          <w:p w:rsidR="00DC47B1" w:rsidRPr="00322CC2" w:rsidRDefault="00DC47B1" w:rsidP="00DC47B1">
            <w:pPr>
              <w:jc w:val="center"/>
              <w:rPr>
                <w:rFonts w:ascii="Calibri" w:hAnsi="Calibri" w:cs="Calibri"/>
              </w:rPr>
            </w:pPr>
          </w:p>
        </w:tc>
      </w:tr>
      <w:tr w:rsidR="00DC47B1" w:rsidRPr="00322CC2" w:rsidTr="00DC47B1">
        <w:tc>
          <w:tcPr>
            <w:tcW w:w="3652" w:type="dxa"/>
          </w:tcPr>
          <w:p w:rsidR="00DC47B1" w:rsidRPr="00322CC2" w:rsidRDefault="00DC47B1" w:rsidP="00DC47B1">
            <w:pPr>
              <w:rPr>
                <w:rFonts w:cstheme="minorHAnsi"/>
              </w:rPr>
            </w:pPr>
            <w:r w:rsidRPr="00322CC2">
              <w:rPr>
                <w:rFonts w:ascii="Calibri" w:hAnsi="Calibri" w:cs="Calibri"/>
                <w:b/>
              </w:rPr>
              <w:t>Численность населения Купинского района на начало года</w:t>
            </w:r>
          </w:p>
        </w:tc>
        <w:tc>
          <w:tcPr>
            <w:tcW w:w="2041" w:type="dxa"/>
            <w:vAlign w:val="center"/>
          </w:tcPr>
          <w:p w:rsidR="00DC47B1" w:rsidRPr="00216760" w:rsidRDefault="00DC47B1" w:rsidP="00DC47B1">
            <w:pPr>
              <w:jc w:val="center"/>
              <w:rPr>
                <w:rFonts w:cstheme="minorHAnsi"/>
                <w:b/>
                <w:bCs/>
              </w:rPr>
            </w:pPr>
            <w:r w:rsidRPr="00216760">
              <w:rPr>
                <w:rFonts w:cstheme="minorHAnsi"/>
                <w:b/>
                <w:bCs/>
              </w:rPr>
              <w:t>25707</w:t>
            </w:r>
          </w:p>
        </w:tc>
        <w:tc>
          <w:tcPr>
            <w:tcW w:w="1786" w:type="dxa"/>
            <w:vAlign w:val="center"/>
          </w:tcPr>
          <w:p w:rsidR="00DC47B1" w:rsidRPr="00216760" w:rsidRDefault="00DC47B1" w:rsidP="00DC47B1">
            <w:pPr>
              <w:jc w:val="center"/>
              <w:rPr>
                <w:rFonts w:ascii="Calibri" w:hAnsi="Calibri" w:cs="Calibri"/>
                <w:b/>
                <w:bCs/>
              </w:rPr>
            </w:pPr>
            <w:r w:rsidRPr="00216760">
              <w:rPr>
                <w:rFonts w:ascii="Calibri" w:hAnsi="Calibri" w:cs="Calibri"/>
                <w:b/>
                <w:bCs/>
              </w:rPr>
              <w:t>24722</w:t>
            </w:r>
          </w:p>
        </w:tc>
        <w:tc>
          <w:tcPr>
            <w:tcW w:w="1843" w:type="dxa"/>
            <w:vAlign w:val="center"/>
          </w:tcPr>
          <w:p w:rsidR="00DC47B1" w:rsidRPr="00216760" w:rsidRDefault="00DC47B1" w:rsidP="00DC47B1">
            <w:pPr>
              <w:jc w:val="center"/>
              <w:rPr>
                <w:rFonts w:ascii="Calibri" w:hAnsi="Calibri" w:cs="Calibri"/>
                <w:b/>
                <w:bCs/>
              </w:rPr>
            </w:pPr>
            <w:r w:rsidRPr="00216760">
              <w:rPr>
                <w:rFonts w:ascii="Calibri" w:hAnsi="Calibri" w:cs="Calibri"/>
                <w:b/>
                <w:bCs/>
              </w:rPr>
              <w:t>23780</w:t>
            </w:r>
          </w:p>
        </w:tc>
      </w:tr>
    </w:tbl>
    <w:p w:rsidR="00DC47B1" w:rsidRPr="00216760" w:rsidRDefault="00DC47B1" w:rsidP="00DC47B1">
      <w:pPr>
        <w:spacing w:after="120"/>
        <w:ind w:right="-6" w:firstLine="709"/>
        <w:jc w:val="both"/>
        <w:rPr>
          <w:rFonts w:cstheme="minorHAnsi"/>
          <w:sz w:val="26"/>
          <w:szCs w:val="26"/>
        </w:rPr>
      </w:pPr>
    </w:p>
    <w:p w:rsidR="00DC47B1" w:rsidRPr="00216760" w:rsidRDefault="00DC47B1" w:rsidP="00DC47B1">
      <w:pPr>
        <w:spacing w:after="120"/>
        <w:ind w:right="-6" w:firstLine="709"/>
        <w:jc w:val="both"/>
        <w:rPr>
          <w:rFonts w:cstheme="minorHAnsi"/>
          <w:sz w:val="26"/>
          <w:szCs w:val="26"/>
        </w:rPr>
      </w:pPr>
      <w:r w:rsidRPr="00216760">
        <w:rPr>
          <w:rFonts w:cstheme="minorHAnsi"/>
          <w:sz w:val="26"/>
          <w:szCs w:val="26"/>
        </w:rPr>
        <w:t xml:space="preserve">Миграционные процессы на протяжении всего прогнозного периода при данном сценарии развития будут характеризоваться максимальными значениями. Тем не менее, тенденции и масштабы смертности в Купинском районе сохранятся, также как и при инерционном сценарии развития, однако за счет роста числа детей, молодежи и трудоспособного населения (активно участвующих в миграционных процессах) общий коэффициент смертности (на 1000 населения) несколько </w:t>
      </w:r>
      <w:r w:rsidRPr="00216760">
        <w:rPr>
          <w:rFonts w:cstheme="minorHAnsi"/>
          <w:sz w:val="26"/>
          <w:szCs w:val="26"/>
        </w:rPr>
        <w:lastRenderedPageBreak/>
        <w:t>сократится. Однако этого также окажется недостаточно для обеспечения простого воспроизводства населения. Резкая несбалансированность возрастной структуры будет определяющим фактором сохранения естественной убыли в Купинском районе в течение всего прогнозного периода – табл.</w:t>
      </w:r>
      <w:r>
        <w:rPr>
          <w:rFonts w:cstheme="minorHAnsi"/>
          <w:sz w:val="26"/>
          <w:szCs w:val="26"/>
        </w:rPr>
        <w:t>2.2.7</w:t>
      </w:r>
      <w:r w:rsidRPr="00216760">
        <w:rPr>
          <w:rFonts w:cstheme="minorHAnsi"/>
          <w:sz w:val="26"/>
          <w:szCs w:val="26"/>
        </w:rPr>
        <w:t xml:space="preserve">. Переход демографической модели Купинского района на естественное воспроизводство, возможен лишь за пределами расчетного периода, при условии решения вопросов отрицательной миграции населения и обеспечения </w:t>
      </w:r>
      <w:r>
        <w:rPr>
          <w:rFonts w:cstheme="minorHAnsi"/>
          <w:sz w:val="26"/>
          <w:szCs w:val="26"/>
        </w:rPr>
        <w:t>миграционного</w:t>
      </w:r>
      <w:r w:rsidRPr="00216760">
        <w:rPr>
          <w:rFonts w:cstheme="minorHAnsi"/>
          <w:sz w:val="26"/>
          <w:szCs w:val="26"/>
        </w:rPr>
        <w:t xml:space="preserve"> прироста, с преобладанием в их структуре трудоспособного населения с детьми. </w:t>
      </w:r>
    </w:p>
    <w:p w:rsidR="00DC47B1" w:rsidRPr="00216760" w:rsidRDefault="00DC47B1" w:rsidP="00DC47B1">
      <w:pPr>
        <w:spacing w:after="120"/>
        <w:ind w:right="-6" w:firstLine="709"/>
        <w:jc w:val="both"/>
        <w:rPr>
          <w:rFonts w:cstheme="minorHAnsi"/>
          <w:sz w:val="26"/>
          <w:szCs w:val="26"/>
        </w:rPr>
      </w:pPr>
      <w:r w:rsidRPr="00216760">
        <w:rPr>
          <w:rFonts w:cstheme="minorHAnsi"/>
          <w:sz w:val="26"/>
          <w:szCs w:val="26"/>
        </w:rPr>
        <w:t xml:space="preserve">Решение проблемы положительной динамики численности населения Купинского района и других демографических показателей на расчетную перспективу может быть сопряжено только с масштабами притока мигрантов в муниципальный район. Произведенные расчеты показывают, что заложенный крупный миграционный прирост в первой половине прогнозного периода, несколько оптимизирующий возрастную структуру населения, способен привести к значительному сокращению естественной убыли в конце прогнозного периода. Для стабилизации численности населения Купинского района на одном уровне, необходимо обеспечить ежегодный миграционный прирост, полностью компенсирующий естественную убыль населения, а это порядка 200 человек в год. </w:t>
      </w:r>
    </w:p>
    <w:p w:rsidR="00DC47B1" w:rsidRPr="00216760" w:rsidRDefault="00DC47B1" w:rsidP="00DC47B1">
      <w:pPr>
        <w:spacing w:after="120"/>
        <w:ind w:right="-6" w:firstLine="709"/>
        <w:jc w:val="both"/>
        <w:rPr>
          <w:rFonts w:cstheme="minorHAnsi"/>
          <w:sz w:val="26"/>
          <w:szCs w:val="26"/>
        </w:rPr>
      </w:pPr>
      <w:r w:rsidRPr="00216760">
        <w:rPr>
          <w:rFonts w:cstheme="minorHAnsi"/>
          <w:sz w:val="26"/>
          <w:szCs w:val="26"/>
        </w:rPr>
        <w:t>Однако в целом, весьма проблематичной является вероятность развития на расчетную перспективу оптимистического сценария. Даже при успешном решении многих социально-экономических проблем добиться соответствующих успехов в демографической сфере (роста возрастных коэффициентов рождаемости и сокращения смертности) крайне трудно. Это связано с присущим ей консерватизмом, естественным процессом старения населения и соответствующим сокращением численности женщин детородного возраста, а также проблематичностью роста массового притока мигрантов (дефицит трудовых ресурсов испытывают почти все района и регионы страны).</w:t>
      </w:r>
    </w:p>
    <w:p w:rsidR="00DC47B1" w:rsidRDefault="00DC47B1" w:rsidP="00DC47B1">
      <w:pPr>
        <w:pStyle w:val="afe"/>
        <w:spacing w:before="0" w:after="0"/>
        <w:ind w:firstLine="709"/>
        <w:jc w:val="right"/>
        <w:rPr>
          <w:rFonts w:asciiTheme="minorHAnsi" w:hAnsiTheme="minorHAnsi" w:cstheme="minorHAnsi"/>
          <w:i/>
          <w:sz w:val="23"/>
          <w:szCs w:val="23"/>
        </w:rPr>
      </w:pPr>
      <w:r w:rsidRPr="00E539F4">
        <w:rPr>
          <w:rFonts w:asciiTheme="minorHAnsi" w:hAnsiTheme="minorHAnsi" w:cstheme="minorHAnsi"/>
          <w:i/>
          <w:sz w:val="23"/>
          <w:szCs w:val="23"/>
        </w:rPr>
        <w:t xml:space="preserve">Таблица </w:t>
      </w:r>
      <w:r>
        <w:rPr>
          <w:rFonts w:asciiTheme="minorHAnsi" w:hAnsiTheme="minorHAnsi" w:cstheme="minorHAnsi"/>
          <w:i/>
          <w:sz w:val="23"/>
          <w:szCs w:val="23"/>
        </w:rPr>
        <w:t>2.2.8</w:t>
      </w:r>
      <w:r w:rsidRPr="00E539F4">
        <w:rPr>
          <w:rFonts w:asciiTheme="minorHAnsi" w:hAnsiTheme="minorHAnsi" w:cstheme="minorHAnsi"/>
          <w:i/>
          <w:sz w:val="23"/>
          <w:szCs w:val="23"/>
        </w:rPr>
        <w:t xml:space="preserve">. </w:t>
      </w:r>
    </w:p>
    <w:p w:rsidR="00DC47B1" w:rsidRPr="00E539F4" w:rsidRDefault="00DC47B1" w:rsidP="00DC47B1">
      <w:pPr>
        <w:pStyle w:val="afe"/>
        <w:spacing w:before="0" w:after="0"/>
        <w:ind w:firstLine="709"/>
        <w:jc w:val="right"/>
        <w:rPr>
          <w:rFonts w:asciiTheme="minorHAnsi" w:hAnsiTheme="minorHAnsi" w:cstheme="minorHAnsi"/>
          <w:i/>
          <w:sz w:val="23"/>
          <w:szCs w:val="23"/>
        </w:rPr>
      </w:pPr>
      <w:r w:rsidRPr="00E539F4">
        <w:rPr>
          <w:rFonts w:asciiTheme="minorHAnsi" w:hAnsiTheme="minorHAnsi" w:cstheme="minorHAnsi"/>
          <w:i/>
          <w:sz w:val="23"/>
          <w:szCs w:val="23"/>
        </w:rPr>
        <w:t xml:space="preserve">Оценка численности населения Купинского района по сценариям развития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1"/>
        <w:gridCol w:w="1015"/>
        <w:gridCol w:w="1439"/>
        <w:gridCol w:w="1439"/>
        <w:gridCol w:w="2321"/>
      </w:tblGrid>
      <w:tr w:rsidR="00DC47B1" w:rsidRPr="00216760" w:rsidTr="00DC47B1">
        <w:trPr>
          <w:trHeight w:val="330"/>
        </w:trPr>
        <w:tc>
          <w:tcPr>
            <w:tcW w:w="1675" w:type="pct"/>
            <w:vMerge w:val="restart"/>
            <w:shd w:val="clear" w:color="auto" w:fill="D9D9D9" w:themeFill="background1" w:themeFillShade="D9"/>
            <w:vAlign w:val="center"/>
            <w:hideMark/>
          </w:tcPr>
          <w:p w:rsidR="00DC47B1" w:rsidRPr="00216760" w:rsidRDefault="00DC47B1" w:rsidP="00DC47B1">
            <w:pPr>
              <w:jc w:val="center"/>
            </w:pPr>
          </w:p>
        </w:tc>
        <w:tc>
          <w:tcPr>
            <w:tcW w:w="543" w:type="pct"/>
            <w:vMerge w:val="restart"/>
            <w:shd w:val="clear" w:color="auto" w:fill="D9D9D9" w:themeFill="background1" w:themeFillShade="D9"/>
            <w:vAlign w:val="center"/>
            <w:hideMark/>
          </w:tcPr>
          <w:p w:rsidR="00DC47B1" w:rsidRPr="00216760" w:rsidRDefault="00DC47B1" w:rsidP="00DC47B1">
            <w:pPr>
              <w:jc w:val="center"/>
            </w:pPr>
            <w:r w:rsidRPr="00216760">
              <w:t>2023 год</w:t>
            </w:r>
          </w:p>
        </w:tc>
        <w:tc>
          <w:tcPr>
            <w:tcW w:w="1540" w:type="pct"/>
            <w:gridSpan w:val="2"/>
            <w:shd w:val="clear" w:color="auto" w:fill="D9D9D9" w:themeFill="background1" w:themeFillShade="D9"/>
            <w:vAlign w:val="center"/>
          </w:tcPr>
          <w:p w:rsidR="00DC47B1" w:rsidRPr="00216760" w:rsidRDefault="00DC47B1" w:rsidP="00DC47B1">
            <w:pPr>
              <w:jc w:val="center"/>
            </w:pPr>
            <w:r w:rsidRPr="00216760">
              <w:t>прогноз, тыс. чел.</w:t>
            </w:r>
          </w:p>
        </w:tc>
        <w:tc>
          <w:tcPr>
            <w:tcW w:w="1242" w:type="pct"/>
            <w:vMerge w:val="restart"/>
            <w:shd w:val="clear" w:color="auto" w:fill="D9D9D9" w:themeFill="background1" w:themeFillShade="D9"/>
            <w:vAlign w:val="center"/>
          </w:tcPr>
          <w:p w:rsidR="00DC47B1" w:rsidRPr="00216760" w:rsidRDefault="00DC47B1" w:rsidP="00DC47B1">
            <w:pPr>
              <w:jc w:val="center"/>
            </w:pPr>
            <w:r w:rsidRPr="00216760">
              <w:t>2036 % к 2023</w:t>
            </w:r>
          </w:p>
        </w:tc>
      </w:tr>
      <w:tr w:rsidR="00DC47B1" w:rsidRPr="00216760" w:rsidTr="00DC47B1">
        <w:trPr>
          <w:trHeight w:val="330"/>
        </w:trPr>
        <w:tc>
          <w:tcPr>
            <w:tcW w:w="1675" w:type="pct"/>
            <w:vMerge/>
            <w:shd w:val="clear" w:color="auto" w:fill="D9D9D9" w:themeFill="background1" w:themeFillShade="D9"/>
            <w:vAlign w:val="center"/>
            <w:hideMark/>
          </w:tcPr>
          <w:p w:rsidR="00DC47B1" w:rsidRPr="00216760" w:rsidRDefault="00DC47B1" w:rsidP="00DC47B1">
            <w:pPr>
              <w:jc w:val="center"/>
            </w:pPr>
          </w:p>
        </w:tc>
        <w:tc>
          <w:tcPr>
            <w:tcW w:w="543" w:type="pct"/>
            <w:vMerge/>
            <w:shd w:val="clear" w:color="auto" w:fill="D9D9D9" w:themeFill="background1" w:themeFillShade="D9"/>
            <w:vAlign w:val="center"/>
            <w:hideMark/>
          </w:tcPr>
          <w:p w:rsidR="00DC47B1" w:rsidRPr="00216760" w:rsidRDefault="00DC47B1" w:rsidP="00DC47B1">
            <w:pPr>
              <w:jc w:val="center"/>
            </w:pPr>
          </w:p>
        </w:tc>
        <w:tc>
          <w:tcPr>
            <w:tcW w:w="770" w:type="pct"/>
            <w:shd w:val="clear" w:color="auto" w:fill="D9D9D9" w:themeFill="background1" w:themeFillShade="D9"/>
            <w:vAlign w:val="center"/>
            <w:hideMark/>
          </w:tcPr>
          <w:p w:rsidR="00DC47B1" w:rsidRPr="00216760" w:rsidRDefault="00DC47B1" w:rsidP="00DC47B1">
            <w:pPr>
              <w:jc w:val="center"/>
            </w:pPr>
            <w:r w:rsidRPr="00216760">
              <w:t>203</w:t>
            </w:r>
            <w:r>
              <w:t>0</w:t>
            </w:r>
            <w:r w:rsidRPr="00216760">
              <w:t xml:space="preserve"> год</w:t>
            </w:r>
          </w:p>
        </w:tc>
        <w:tc>
          <w:tcPr>
            <w:tcW w:w="770" w:type="pct"/>
            <w:shd w:val="clear" w:color="auto" w:fill="D9D9D9" w:themeFill="background1" w:themeFillShade="D9"/>
            <w:vAlign w:val="center"/>
          </w:tcPr>
          <w:p w:rsidR="00DC47B1" w:rsidRPr="00216760" w:rsidRDefault="00DC47B1" w:rsidP="00DC47B1">
            <w:pPr>
              <w:jc w:val="center"/>
              <w:rPr>
                <w:b/>
                <w:bCs/>
              </w:rPr>
            </w:pPr>
            <w:r w:rsidRPr="00216760">
              <w:rPr>
                <w:b/>
                <w:bCs/>
              </w:rPr>
              <w:t>2036 год</w:t>
            </w:r>
          </w:p>
        </w:tc>
        <w:tc>
          <w:tcPr>
            <w:tcW w:w="1242" w:type="pct"/>
            <w:vMerge/>
            <w:shd w:val="clear" w:color="auto" w:fill="D9D9D9" w:themeFill="background1" w:themeFillShade="D9"/>
            <w:vAlign w:val="center"/>
          </w:tcPr>
          <w:p w:rsidR="00DC47B1" w:rsidRPr="00216760" w:rsidRDefault="00DC47B1" w:rsidP="00DC47B1">
            <w:pPr>
              <w:jc w:val="center"/>
            </w:pPr>
          </w:p>
        </w:tc>
      </w:tr>
      <w:tr w:rsidR="00DC47B1" w:rsidRPr="00216760" w:rsidTr="00DC47B1">
        <w:trPr>
          <w:trHeight w:val="330"/>
        </w:trPr>
        <w:tc>
          <w:tcPr>
            <w:tcW w:w="1675" w:type="pct"/>
            <w:shd w:val="clear" w:color="auto" w:fill="auto"/>
            <w:vAlign w:val="bottom"/>
            <w:hideMark/>
          </w:tcPr>
          <w:p w:rsidR="00DC47B1" w:rsidRPr="00216760" w:rsidRDefault="00DC47B1" w:rsidP="00DC47B1">
            <w:r w:rsidRPr="00216760">
              <w:t xml:space="preserve">Инерционный </w:t>
            </w:r>
          </w:p>
        </w:tc>
        <w:tc>
          <w:tcPr>
            <w:tcW w:w="543" w:type="pct"/>
            <w:vMerge w:val="restart"/>
            <w:shd w:val="clear" w:color="auto" w:fill="auto"/>
            <w:vAlign w:val="center"/>
          </w:tcPr>
          <w:p w:rsidR="00DC47B1" w:rsidRPr="00216760" w:rsidRDefault="00DC47B1" w:rsidP="00DC47B1">
            <w:pPr>
              <w:jc w:val="center"/>
            </w:pPr>
            <w:r w:rsidRPr="00216760">
              <w:t>25,7</w:t>
            </w:r>
          </w:p>
        </w:tc>
        <w:tc>
          <w:tcPr>
            <w:tcW w:w="770" w:type="pct"/>
            <w:shd w:val="clear" w:color="auto" w:fill="auto"/>
            <w:vAlign w:val="center"/>
          </w:tcPr>
          <w:p w:rsidR="00DC47B1" w:rsidRPr="00216760" w:rsidRDefault="00DC47B1" w:rsidP="00DC47B1">
            <w:pPr>
              <w:jc w:val="center"/>
            </w:pPr>
            <w:r w:rsidRPr="00216760">
              <w:t>21,6</w:t>
            </w:r>
          </w:p>
        </w:tc>
        <w:tc>
          <w:tcPr>
            <w:tcW w:w="770" w:type="pct"/>
            <w:shd w:val="clear" w:color="auto" w:fill="auto"/>
          </w:tcPr>
          <w:p w:rsidR="00DC47B1" w:rsidRPr="00216760" w:rsidRDefault="00DC47B1" w:rsidP="00DC47B1">
            <w:pPr>
              <w:jc w:val="center"/>
              <w:rPr>
                <w:b/>
                <w:bCs/>
              </w:rPr>
            </w:pPr>
            <w:r>
              <w:rPr>
                <w:b/>
                <w:bCs/>
              </w:rPr>
              <w:t>20,5</w:t>
            </w:r>
          </w:p>
        </w:tc>
        <w:tc>
          <w:tcPr>
            <w:tcW w:w="1242" w:type="pct"/>
            <w:vAlign w:val="center"/>
          </w:tcPr>
          <w:p w:rsidR="00DC47B1" w:rsidRPr="00216760" w:rsidRDefault="00DC47B1" w:rsidP="00DC47B1">
            <w:pPr>
              <w:jc w:val="center"/>
            </w:pPr>
            <w:r>
              <w:rPr>
                <w:rFonts w:ascii="Calibri" w:hAnsi="Calibri" w:cs="Calibri"/>
                <w:color w:val="000000"/>
              </w:rPr>
              <w:t>79,8</w:t>
            </w:r>
          </w:p>
        </w:tc>
      </w:tr>
      <w:tr w:rsidR="00DC47B1" w:rsidRPr="00216760" w:rsidTr="00DC47B1">
        <w:trPr>
          <w:trHeight w:val="330"/>
        </w:trPr>
        <w:tc>
          <w:tcPr>
            <w:tcW w:w="1675" w:type="pct"/>
            <w:shd w:val="clear" w:color="auto" w:fill="auto"/>
            <w:vAlign w:val="bottom"/>
            <w:hideMark/>
          </w:tcPr>
          <w:p w:rsidR="00DC47B1" w:rsidRPr="00216760" w:rsidRDefault="00DC47B1" w:rsidP="00DC47B1">
            <w:r w:rsidRPr="00216760">
              <w:t xml:space="preserve">Стабилизационный </w:t>
            </w:r>
          </w:p>
        </w:tc>
        <w:tc>
          <w:tcPr>
            <w:tcW w:w="543" w:type="pct"/>
            <w:vMerge/>
            <w:shd w:val="clear" w:color="auto" w:fill="auto"/>
          </w:tcPr>
          <w:p w:rsidR="00DC47B1" w:rsidRPr="00216760" w:rsidRDefault="00DC47B1" w:rsidP="00DC47B1">
            <w:pPr>
              <w:jc w:val="center"/>
            </w:pPr>
          </w:p>
        </w:tc>
        <w:tc>
          <w:tcPr>
            <w:tcW w:w="770" w:type="pct"/>
            <w:shd w:val="clear" w:color="auto" w:fill="auto"/>
            <w:vAlign w:val="center"/>
          </w:tcPr>
          <w:p w:rsidR="00DC47B1" w:rsidRPr="00216760" w:rsidRDefault="00DC47B1" w:rsidP="00DC47B1">
            <w:pPr>
              <w:jc w:val="center"/>
            </w:pPr>
            <w:r w:rsidRPr="00216760">
              <w:t>22,5</w:t>
            </w:r>
          </w:p>
        </w:tc>
        <w:tc>
          <w:tcPr>
            <w:tcW w:w="770" w:type="pct"/>
            <w:shd w:val="clear" w:color="auto" w:fill="auto"/>
          </w:tcPr>
          <w:p w:rsidR="00DC47B1" w:rsidRPr="00216760" w:rsidRDefault="00DC47B1" w:rsidP="00DC47B1">
            <w:pPr>
              <w:jc w:val="center"/>
              <w:rPr>
                <w:b/>
                <w:bCs/>
              </w:rPr>
            </w:pPr>
            <w:r>
              <w:rPr>
                <w:b/>
                <w:bCs/>
              </w:rPr>
              <w:t>21,6</w:t>
            </w:r>
          </w:p>
        </w:tc>
        <w:tc>
          <w:tcPr>
            <w:tcW w:w="1242" w:type="pct"/>
            <w:vAlign w:val="center"/>
          </w:tcPr>
          <w:p w:rsidR="00DC47B1" w:rsidRPr="00216760" w:rsidRDefault="00DC47B1" w:rsidP="00DC47B1">
            <w:pPr>
              <w:jc w:val="center"/>
            </w:pPr>
            <w:r>
              <w:rPr>
                <w:rFonts w:ascii="Calibri" w:hAnsi="Calibri" w:cs="Calibri"/>
                <w:color w:val="000000"/>
              </w:rPr>
              <w:t>84,0</w:t>
            </w:r>
          </w:p>
        </w:tc>
      </w:tr>
      <w:tr w:rsidR="00DC47B1" w:rsidRPr="00216760" w:rsidTr="00DC47B1">
        <w:trPr>
          <w:trHeight w:val="330"/>
        </w:trPr>
        <w:tc>
          <w:tcPr>
            <w:tcW w:w="1675" w:type="pct"/>
            <w:shd w:val="clear" w:color="auto" w:fill="auto"/>
            <w:vAlign w:val="bottom"/>
            <w:hideMark/>
          </w:tcPr>
          <w:p w:rsidR="00DC47B1" w:rsidRPr="00216760" w:rsidRDefault="00DC47B1" w:rsidP="00DC47B1">
            <w:r w:rsidRPr="00216760">
              <w:t xml:space="preserve">Оптимистический </w:t>
            </w:r>
          </w:p>
        </w:tc>
        <w:tc>
          <w:tcPr>
            <w:tcW w:w="543" w:type="pct"/>
            <w:vMerge/>
            <w:shd w:val="clear" w:color="auto" w:fill="auto"/>
          </w:tcPr>
          <w:p w:rsidR="00DC47B1" w:rsidRPr="00216760" w:rsidRDefault="00DC47B1" w:rsidP="00DC47B1">
            <w:pPr>
              <w:jc w:val="center"/>
            </w:pPr>
          </w:p>
        </w:tc>
        <w:tc>
          <w:tcPr>
            <w:tcW w:w="770" w:type="pct"/>
            <w:shd w:val="clear" w:color="auto" w:fill="auto"/>
            <w:vAlign w:val="center"/>
          </w:tcPr>
          <w:p w:rsidR="00DC47B1" w:rsidRPr="00216760" w:rsidRDefault="00DC47B1" w:rsidP="00DC47B1">
            <w:pPr>
              <w:jc w:val="center"/>
            </w:pPr>
            <w:r w:rsidRPr="00216760">
              <w:t>23,8</w:t>
            </w:r>
          </w:p>
        </w:tc>
        <w:tc>
          <w:tcPr>
            <w:tcW w:w="770" w:type="pct"/>
            <w:shd w:val="clear" w:color="auto" w:fill="auto"/>
          </w:tcPr>
          <w:p w:rsidR="00DC47B1" w:rsidRPr="00216760" w:rsidRDefault="00DC47B1" w:rsidP="00DC47B1">
            <w:pPr>
              <w:jc w:val="center"/>
              <w:rPr>
                <w:b/>
                <w:bCs/>
              </w:rPr>
            </w:pPr>
            <w:r>
              <w:rPr>
                <w:b/>
                <w:bCs/>
              </w:rPr>
              <w:t>23,3</w:t>
            </w:r>
          </w:p>
        </w:tc>
        <w:tc>
          <w:tcPr>
            <w:tcW w:w="1242" w:type="pct"/>
            <w:vAlign w:val="center"/>
          </w:tcPr>
          <w:p w:rsidR="00DC47B1" w:rsidRPr="00216760" w:rsidRDefault="00DC47B1" w:rsidP="00DC47B1">
            <w:pPr>
              <w:jc w:val="center"/>
            </w:pPr>
            <w:r>
              <w:rPr>
                <w:rFonts w:ascii="Calibri" w:hAnsi="Calibri" w:cs="Calibri"/>
                <w:color w:val="000000"/>
              </w:rPr>
              <w:t>90,7</w:t>
            </w:r>
          </w:p>
        </w:tc>
      </w:tr>
    </w:tbl>
    <w:p w:rsidR="00DC47B1" w:rsidRPr="009B5D2D" w:rsidRDefault="00DC47B1" w:rsidP="00DC47B1">
      <w:pPr>
        <w:spacing w:after="120"/>
        <w:ind w:right="-6" w:firstLine="709"/>
        <w:jc w:val="both"/>
        <w:rPr>
          <w:rFonts w:cstheme="minorHAnsi"/>
          <w:sz w:val="26"/>
          <w:szCs w:val="26"/>
        </w:rPr>
      </w:pPr>
    </w:p>
    <w:p w:rsidR="00DC47B1" w:rsidRPr="009B5D2D" w:rsidRDefault="00DC47B1" w:rsidP="00DC47B1">
      <w:pPr>
        <w:spacing w:after="120"/>
        <w:ind w:right="-6" w:firstLine="709"/>
        <w:jc w:val="both"/>
        <w:rPr>
          <w:rFonts w:cstheme="minorHAnsi"/>
          <w:sz w:val="26"/>
          <w:szCs w:val="26"/>
        </w:rPr>
      </w:pPr>
      <w:r w:rsidRPr="009B5D2D">
        <w:rPr>
          <w:rFonts w:cstheme="minorHAnsi"/>
          <w:sz w:val="26"/>
          <w:szCs w:val="26"/>
        </w:rPr>
        <w:t>Произведенные выше расчеты динамики численности населения, его рождаемости и смертности, позволили выявить и сопровождающие их как позитивные, так и негативные сдвиги в возрастной структуре населения Купинского района на перспективу (табл. .</w:t>
      </w:r>
      <w:r>
        <w:rPr>
          <w:rFonts w:cstheme="minorHAnsi"/>
          <w:sz w:val="26"/>
          <w:szCs w:val="26"/>
        </w:rPr>
        <w:t>2.2.</w:t>
      </w:r>
      <w:r w:rsidRPr="009B5D2D">
        <w:rPr>
          <w:rFonts w:cstheme="minorHAnsi"/>
          <w:sz w:val="26"/>
          <w:szCs w:val="26"/>
        </w:rPr>
        <w:t xml:space="preserve">8.). </w:t>
      </w:r>
    </w:p>
    <w:p w:rsidR="00DC47B1" w:rsidRDefault="00DC47B1" w:rsidP="00DC47B1">
      <w:pPr>
        <w:rPr>
          <w:rFonts w:cstheme="minorHAnsi"/>
          <w:i/>
          <w:kern w:val="28"/>
          <w:sz w:val="23"/>
          <w:szCs w:val="23"/>
        </w:rPr>
      </w:pPr>
      <w:r>
        <w:rPr>
          <w:rFonts w:cstheme="minorHAnsi"/>
          <w:i/>
          <w:sz w:val="23"/>
          <w:szCs w:val="23"/>
        </w:rPr>
        <w:br w:type="page"/>
      </w:r>
    </w:p>
    <w:p w:rsidR="00DC47B1" w:rsidRDefault="00DC47B1" w:rsidP="00DC47B1">
      <w:pPr>
        <w:pStyle w:val="afe"/>
        <w:spacing w:before="0" w:after="0"/>
        <w:ind w:firstLine="709"/>
        <w:jc w:val="right"/>
        <w:rPr>
          <w:rFonts w:asciiTheme="minorHAnsi" w:hAnsiTheme="minorHAnsi" w:cstheme="minorHAnsi"/>
          <w:i/>
          <w:sz w:val="23"/>
          <w:szCs w:val="23"/>
        </w:rPr>
      </w:pPr>
      <w:r w:rsidRPr="00E539F4">
        <w:rPr>
          <w:rFonts w:asciiTheme="minorHAnsi" w:hAnsiTheme="minorHAnsi" w:cstheme="minorHAnsi"/>
          <w:i/>
          <w:sz w:val="23"/>
          <w:szCs w:val="23"/>
        </w:rPr>
        <w:lastRenderedPageBreak/>
        <w:t xml:space="preserve">Таблица </w:t>
      </w:r>
      <w:r>
        <w:rPr>
          <w:rFonts w:asciiTheme="minorHAnsi" w:hAnsiTheme="minorHAnsi" w:cstheme="minorHAnsi"/>
          <w:i/>
          <w:sz w:val="23"/>
          <w:szCs w:val="23"/>
        </w:rPr>
        <w:t xml:space="preserve">2.2.9 </w:t>
      </w:r>
    </w:p>
    <w:p w:rsidR="00DC47B1" w:rsidRPr="00E539F4" w:rsidRDefault="00DC47B1" w:rsidP="00DC47B1">
      <w:pPr>
        <w:pStyle w:val="afe"/>
        <w:spacing w:before="0" w:after="0"/>
        <w:ind w:firstLine="709"/>
        <w:jc w:val="right"/>
        <w:rPr>
          <w:rFonts w:asciiTheme="minorHAnsi" w:hAnsiTheme="minorHAnsi" w:cstheme="minorHAnsi"/>
          <w:i/>
          <w:sz w:val="23"/>
          <w:szCs w:val="23"/>
        </w:rPr>
      </w:pPr>
      <w:r w:rsidRPr="00E539F4">
        <w:rPr>
          <w:rFonts w:asciiTheme="minorHAnsi" w:hAnsiTheme="minorHAnsi" w:cstheme="minorHAnsi"/>
          <w:i/>
          <w:sz w:val="23"/>
          <w:szCs w:val="23"/>
        </w:rPr>
        <w:t>Прогноз возрастной структуры населения Купинского района на расчетную перспективу (с учетом миграций), тыс. чел.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1"/>
        <w:gridCol w:w="1950"/>
        <w:gridCol w:w="891"/>
        <w:gridCol w:w="1376"/>
        <w:gridCol w:w="971"/>
        <w:gridCol w:w="1593"/>
        <w:gridCol w:w="763"/>
      </w:tblGrid>
      <w:tr w:rsidR="00DC47B1" w:rsidRPr="00E539F4" w:rsidTr="00DC47B1">
        <w:tc>
          <w:tcPr>
            <w:tcW w:w="964" w:type="pct"/>
            <w:vMerge w:val="restart"/>
            <w:shd w:val="clear" w:color="auto" w:fill="D9D9D9" w:themeFill="background1" w:themeFillShade="D9"/>
            <w:vAlign w:val="center"/>
          </w:tcPr>
          <w:p w:rsidR="00DC47B1" w:rsidRPr="00E539F4" w:rsidRDefault="00DC47B1" w:rsidP="00DC47B1">
            <w:pPr>
              <w:jc w:val="center"/>
              <w:rPr>
                <w:rFonts w:cstheme="minorHAnsi"/>
              </w:rPr>
            </w:pPr>
            <w:r w:rsidRPr="00E539F4">
              <w:rPr>
                <w:rFonts w:cstheme="minorHAnsi"/>
              </w:rPr>
              <w:t>Сценарии развития</w:t>
            </w:r>
          </w:p>
        </w:tc>
        <w:tc>
          <w:tcPr>
            <w:tcW w:w="1521" w:type="pct"/>
            <w:gridSpan w:val="2"/>
            <w:shd w:val="clear" w:color="auto" w:fill="D9D9D9" w:themeFill="background1" w:themeFillShade="D9"/>
            <w:vAlign w:val="center"/>
          </w:tcPr>
          <w:p w:rsidR="00DC47B1" w:rsidRPr="00E539F4" w:rsidRDefault="00DC47B1" w:rsidP="00DC47B1">
            <w:pPr>
              <w:pStyle w:val="af3"/>
              <w:jc w:val="center"/>
              <w:rPr>
                <w:rFonts w:asciiTheme="minorHAnsi" w:hAnsiTheme="minorHAnsi" w:cstheme="minorHAnsi"/>
              </w:rPr>
            </w:pPr>
            <w:r w:rsidRPr="00E539F4">
              <w:rPr>
                <w:rFonts w:asciiTheme="minorHAnsi" w:hAnsiTheme="minorHAnsi" w:cstheme="minorHAnsi"/>
              </w:rPr>
              <w:t>2023 год</w:t>
            </w:r>
          </w:p>
        </w:tc>
        <w:tc>
          <w:tcPr>
            <w:tcW w:w="1257" w:type="pct"/>
            <w:gridSpan w:val="2"/>
            <w:shd w:val="clear" w:color="auto" w:fill="D9D9D9" w:themeFill="background1" w:themeFillShade="D9"/>
            <w:vAlign w:val="center"/>
          </w:tcPr>
          <w:p w:rsidR="00DC47B1" w:rsidRPr="00E539F4" w:rsidRDefault="00DC47B1" w:rsidP="00DC47B1">
            <w:pPr>
              <w:pStyle w:val="af3"/>
              <w:jc w:val="center"/>
              <w:rPr>
                <w:rFonts w:asciiTheme="minorHAnsi" w:hAnsiTheme="minorHAnsi" w:cstheme="minorHAnsi"/>
              </w:rPr>
            </w:pPr>
            <w:r>
              <w:rPr>
                <w:rFonts w:asciiTheme="minorHAnsi" w:hAnsiTheme="minorHAnsi" w:cstheme="minorHAnsi"/>
              </w:rPr>
              <w:t>2030</w:t>
            </w:r>
            <w:r w:rsidRPr="00E539F4">
              <w:rPr>
                <w:rFonts w:asciiTheme="minorHAnsi" w:hAnsiTheme="minorHAnsi" w:cstheme="minorHAnsi"/>
              </w:rPr>
              <w:t xml:space="preserve"> год</w:t>
            </w:r>
          </w:p>
        </w:tc>
        <w:tc>
          <w:tcPr>
            <w:tcW w:w="1258" w:type="pct"/>
            <w:gridSpan w:val="2"/>
            <w:shd w:val="clear" w:color="auto" w:fill="D9D9D9" w:themeFill="background1" w:themeFillShade="D9"/>
            <w:vAlign w:val="center"/>
          </w:tcPr>
          <w:p w:rsidR="00DC47B1" w:rsidRPr="00E539F4" w:rsidRDefault="00DC47B1" w:rsidP="00DC47B1">
            <w:pPr>
              <w:pStyle w:val="af3"/>
              <w:jc w:val="center"/>
              <w:rPr>
                <w:rFonts w:asciiTheme="minorHAnsi" w:hAnsiTheme="minorHAnsi" w:cstheme="minorHAnsi"/>
              </w:rPr>
            </w:pPr>
            <w:r w:rsidRPr="00E539F4">
              <w:rPr>
                <w:rFonts w:asciiTheme="minorHAnsi" w:hAnsiTheme="minorHAnsi" w:cstheme="minorHAnsi"/>
              </w:rPr>
              <w:t>203</w:t>
            </w:r>
            <w:r>
              <w:rPr>
                <w:rFonts w:asciiTheme="minorHAnsi" w:hAnsiTheme="minorHAnsi" w:cstheme="minorHAnsi"/>
              </w:rPr>
              <w:t>6</w:t>
            </w:r>
            <w:r w:rsidRPr="00E539F4">
              <w:rPr>
                <w:rFonts w:asciiTheme="minorHAnsi" w:hAnsiTheme="minorHAnsi" w:cstheme="minorHAnsi"/>
              </w:rPr>
              <w:t xml:space="preserve"> год</w:t>
            </w:r>
          </w:p>
        </w:tc>
      </w:tr>
      <w:tr w:rsidR="00DC47B1" w:rsidRPr="00E539F4" w:rsidTr="00DC47B1">
        <w:tc>
          <w:tcPr>
            <w:tcW w:w="964" w:type="pct"/>
            <w:vMerge/>
            <w:shd w:val="clear" w:color="auto" w:fill="D9D9D9" w:themeFill="background1" w:themeFillShade="D9"/>
            <w:vAlign w:val="center"/>
          </w:tcPr>
          <w:p w:rsidR="00DC47B1" w:rsidRPr="00E539F4" w:rsidRDefault="00DC47B1" w:rsidP="00DC47B1">
            <w:pPr>
              <w:jc w:val="center"/>
              <w:rPr>
                <w:rFonts w:cstheme="minorHAnsi"/>
              </w:rPr>
            </w:pPr>
          </w:p>
        </w:tc>
        <w:tc>
          <w:tcPr>
            <w:tcW w:w="1044" w:type="pct"/>
            <w:shd w:val="clear" w:color="auto" w:fill="D9D9D9" w:themeFill="background1" w:themeFillShade="D9"/>
            <w:vAlign w:val="center"/>
          </w:tcPr>
          <w:p w:rsidR="00DC47B1" w:rsidRPr="00E539F4" w:rsidRDefault="00DC47B1" w:rsidP="00DC47B1">
            <w:pPr>
              <w:jc w:val="center"/>
              <w:rPr>
                <w:rFonts w:cstheme="minorHAnsi"/>
              </w:rPr>
            </w:pPr>
            <w:r w:rsidRPr="00E539F4">
              <w:rPr>
                <w:rFonts w:cstheme="minorHAnsi"/>
              </w:rPr>
              <w:t>тыс. чел.</w:t>
            </w:r>
          </w:p>
        </w:tc>
        <w:tc>
          <w:tcPr>
            <w:tcW w:w="477" w:type="pct"/>
            <w:shd w:val="clear" w:color="auto" w:fill="D9D9D9" w:themeFill="background1" w:themeFillShade="D9"/>
            <w:vAlign w:val="center"/>
          </w:tcPr>
          <w:p w:rsidR="00DC47B1" w:rsidRPr="00E539F4" w:rsidRDefault="00DC47B1" w:rsidP="00DC47B1">
            <w:pPr>
              <w:jc w:val="center"/>
              <w:rPr>
                <w:rFonts w:cstheme="minorHAnsi"/>
              </w:rPr>
            </w:pPr>
            <w:r w:rsidRPr="00E539F4">
              <w:rPr>
                <w:rFonts w:cstheme="minorHAnsi"/>
              </w:rPr>
              <w:t>%</w:t>
            </w:r>
          </w:p>
        </w:tc>
        <w:tc>
          <w:tcPr>
            <w:tcW w:w="737" w:type="pct"/>
            <w:shd w:val="clear" w:color="auto" w:fill="D9D9D9" w:themeFill="background1" w:themeFillShade="D9"/>
            <w:vAlign w:val="center"/>
          </w:tcPr>
          <w:p w:rsidR="00DC47B1" w:rsidRPr="00E539F4" w:rsidRDefault="00DC47B1" w:rsidP="00DC47B1">
            <w:pPr>
              <w:jc w:val="center"/>
              <w:rPr>
                <w:rFonts w:cstheme="minorHAnsi"/>
              </w:rPr>
            </w:pPr>
            <w:r w:rsidRPr="00E539F4">
              <w:rPr>
                <w:rFonts w:cstheme="minorHAnsi"/>
              </w:rPr>
              <w:t>тыс. чел.</w:t>
            </w:r>
          </w:p>
        </w:tc>
        <w:tc>
          <w:tcPr>
            <w:tcW w:w="520" w:type="pct"/>
            <w:shd w:val="clear" w:color="auto" w:fill="D9D9D9" w:themeFill="background1" w:themeFillShade="D9"/>
            <w:vAlign w:val="center"/>
          </w:tcPr>
          <w:p w:rsidR="00DC47B1" w:rsidRPr="00E539F4" w:rsidRDefault="00DC47B1" w:rsidP="00DC47B1">
            <w:pPr>
              <w:jc w:val="center"/>
              <w:rPr>
                <w:rFonts w:cstheme="minorHAnsi"/>
              </w:rPr>
            </w:pPr>
            <w:r w:rsidRPr="00E539F4">
              <w:rPr>
                <w:rFonts w:cstheme="minorHAnsi"/>
              </w:rPr>
              <w:t>%</w:t>
            </w:r>
          </w:p>
        </w:tc>
        <w:tc>
          <w:tcPr>
            <w:tcW w:w="853" w:type="pct"/>
            <w:shd w:val="clear" w:color="auto" w:fill="D9D9D9" w:themeFill="background1" w:themeFillShade="D9"/>
            <w:vAlign w:val="center"/>
          </w:tcPr>
          <w:p w:rsidR="00DC47B1" w:rsidRPr="00E539F4" w:rsidRDefault="00DC47B1" w:rsidP="00DC47B1">
            <w:pPr>
              <w:jc w:val="center"/>
              <w:rPr>
                <w:rFonts w:cstheme="minorHAnsi"/>
              </w:rPr>
            </w:pPr>
            <w:r w:rsidRPr="00E539F4">
              <w:rPr>
                <w:rFonts w:cstheme="minorHAnsi"/>
              </w:rPr>
              <w:t>тыс. чел.</w:t>
            </w:r>
          </w:p>
        </w:tc>
        <w:tc>
          <w:tcPr>
            <w:tcW w:w="405" w:type="pct"/>
            <w:shd w:val="clear" w:color="auto" w:fill="D9D9D9" w:themeFill="background1" w:themeFillShade="D9"/>
            <w:vAlign w:val="center"/>
          </w:tcPr>
          <w:p w:rsidR="00DC47B1" w:rsidRPr="00E539F4" w:rsidRDefault="00DC47B1" w:rsidP="00DC47B1">
            <w:pPr>
              <w:jc w:val="center"/>
              <w:rPr>
                <w:rFonts w:cstheme="minorHAnsi"/>
              </w:rPr>
            </w:pPr>
            <w:r w:rsidRPr="00E539F4">
              <w:rPr>
                <w:rFonts w:cstheme="minorHAnsi"/>
              </w:rPr>
              <w:t>%</w:t>
            </w:r>
          </w:p>
        </w:tc>
      </w:tr>
      <w:tr w:rsidR="00DC47B1" w:rsidRPr="00E539F4" w:rsidTr="00DC47B1">
        <w:tc>
          <w:tcPr>
            <w:tcW w:w="964" w:type="pct"/>
          </w:tcPr>
          <w:p w:rsidR="00DC47B1" w:rsidRPr="00E539F4" w:rsidRDefault="00DC47B1" w:rsidP="00DC47B1">
            <w:pPr>
              <w:jc w:val="center"/>
              <w:rPr>
                <w:rFonts w:cstheme="minorHAnsi"/>
              </w:rPr>
            </w:pPr>
          </w:p>
        </w:tc>
        <w:tc>
          <w:tcPr>
            <w:tcW w:w="1521" w:type="pct"/>
            <w:gridSpan w:val="2"/>
          </w:tcPr>
          <w:p w:rsidR="00DC47B1" w:rsidRPr="00E539F4" w:rsidRDefault="00DC47B1" w:rsidP="00DC47B1">
            <w:pPr>
              <w:jc w:val="center"/>
              <w:rPr>
                <w:rFonts w:cstheme="minorHAnsi"/>
              </w:rPr>
            </w:pPr>
          </w:p>
        </w:tc>
        <w:tc>
          <w:tcPr>
            <w:tcW w:w="2515" w:type="pct"/>
            <w:gridSpan w:val="4"/>
          </w:tcPr>
          <w:p w:rsidR="00DC47B1" w:rsidRPr="00E539F4" w:rsidRDefault="00DC47B1" w:rsidP="00DC47B1">
            <w:pPr>
              <w:jc w:val="center"/>
              <w:rPr>
                <w:rFonts w:cstheme="minorHAnsi"/>
              </w:rPr>
            </w:pPr>
            <w:r w:rsidRPr="00E539F4">
              <w:rPr>
                <w:rFonts w:cstheme="minorHAnsi"/>
              </w:rPr>
              <w:t>Инерционный сценарий</w:t>
            </w:r>
          </w:p>
        </w:tc>
      </w:tr>
      <w:tr w:rsidR="00DC47B1" w:rsidRPr="00E539F4" w:rsidTr="00DC47B1">
        <w:trPr>
          <w:trHeight w:val="70"/>
        </w:trPr>
        <w:tc>
          <w:tcPr>
            <w:tcW w:w="964" w:type="pct"/>
          </w:tcPr>
          <w:p w:rsidR="00DC47B1" w:rsidRPr="00E539F4" w:rsidRDefault="00DC47B1" w:rsidP="00DC47B1">
            <w:pPr>
              <w:jc w:val="center"/>
              <w:rPr>
                <w:rFonts w:cstheme="minorHAnsi"/>
              </w:rPr>
            </w:pPr>
            <w:r w:rsidRPr="00E539F4">
              <w:rPr>
                <w:rFonts w:cstheme="minorHAnsi"/>
              </w:rPr>
              <w:t>0-14</w:t>
            </w:r>
          </w:p>
        </w:tc>
        <w:tc>
          <w:tcPr>
            <w:tcW w:w="1044" w:type="pct"/>
            <w:vAlign w:val="center"/>
          </w:tcPr>
          <w:p w:rsidR="00DC47B1" w:rsidRPr="00E539F4" w:rsidRDefault="00DC47B1" w:rsidP="00DC47B1">
            <w:pPr>
              <w:jc w:val="center"/>
              <w:rPr>
                <w:rFonts w:cstheme="minorHAnsi"/>
              </w:rPr>
            </w:pPr>
            <w:r w:rsidRPr="00E539F4">
              <w:rPr>
                <w:rFonts w:ascii="Calibri" w:hAnsi="Calibri" w:cs="Calibri"/>
              </w:rPr>
              <w:t>5,0</w:t>
            </w:r>
          </w:p>
        </w:tc>
        <w:tc>
          <w:tcPr>
            <w:tcW w:w="477" w:type="pct"/>
            <w:vAlign w:val="bottom"/>
          </w:tcPr>
          <w:p w:rsidR="00DC47B1" w:rsidRPr="00E539F4" w:rsidRDefault="00DC47B1" w:rsidP="00DC47B1">
            <w:pPr>
              <w:jc w:val="center"/>
              <w:rPr>
                <w:rFonts w:cstheme="minorHAnsi"/>
              </w:rPr>
            </w:pPr>
            <w:r w:rsidRPr="00E539F4">
              <w:rPr>
                <w:rFonts w:ascii="Calibri" w:hAnsi="Calibri" w:cs="Calibri"/>
              </w:rPr>
              <w:t>19,3</w:t>
            </w:r>
          </w:p>
        </w:tc>
        <w:tc>
          <w:tcPr>
            <w:tcW w:w="737" w:type="pct"/>
            <w:vAlign w:val="bottom"/>
          </w:tcPr>
          <w:p w:rsidR="00DC47B1" w:rsidRPr="00E539F4" w:rsidRDefault="00DC47B1" w:rsidP="00DC47B1">
            <w:pPr>
              <w:jc w:val="center"/>
              <w:rPr>
                <w:rFonts w:cstheme="minorHAnsi"/>
              </w:rPr>
            </w:pPr>
            <w:r w:rsidRPr="00E539F4">
              <w:rPr>
                <w:rFonts w:ascii="Calibri" w:hAnsi="Calibri" w:cs="Calibri"/>
              </w:rPr>
              <w:t>4,0</w:t>
            </w:r>
          </w:p>
        </w:tc>
        <w:tc>
          <w:tcPr>
            <w:tcW w:w="520" w:type="pct"/>
            <w:vAlign w:val="bottom"/>
          </w:tcPr>
          <w:p w:rsidR="00DC47B1" w:rsidRPr="00E539F4" w:rsidRDefault="00DC47B1" w:rsidP="00DC47B1">
            <w:pPr>
              <w:jc w:val="center"/>
              <w:rPr>
                <w:rFonts w:cstheme="minorHAnsi"/>
              </w:rPr>
            </w:pPr>
            <w:r w:rsidRPr="00E539F4">
              <w:rPr>
                <w:rFonts w:ascii="Calibri" w:hAnsi="Calibri" w:cs="Calibri"/>
              </w:rPr>
              <w:t>17,0</w:t>
            </w:r>
          </w:p>
        </w:tc>
        <w:tc>
          <w:tcPr>
            <w:tcW w:w="853" w:type="pct"/>
            <w:vAlign w:val="center"/>
          </w:tcPr>
          <w:p w:rsidR="00DC47B1" w:rsidRPr="00E539F4" w:rsidRDefault="00DC47B1" w:rsidP="00DC47B1">
            <w:pPr>
              <w:jc w:val="center"/>
              <w:rPr>
                <w:rFonts w:cstheme="minorHAnsi"/>
              </w:rPr>
            </w:pPr>
            <w:r w:rsidRPr="00E539F4">
              <w:rPr>
                <w:rFonts w:ascii="Calibri" w:hAnsi="Calibri" w:cs="Calibri"/>
              </w:rPr>
              <w:t>3,0</w:t>
            </w:r>
          </w:p>
        </w:tc>
        <w:tc>
          <w:tcPr>
            <w:tcW w:w="405" w:type="pct"/>
            <w:vAlign w:val="bottom"/>
          </w:tcPr>
          <w:p w:rsidR="00DC47B1" w:rsidRPr="00E539F4" w:rsidRDefault="00DC47B1" w:rsidP="00DC47B1">
            <w:pPr>
              <w:jc w:val="center"/>
              <w:rPr>
                <w:rFonts w:cstheme="minorHAnsi"/>
              </w:rPr>
            </w:pPr>
            <w:r w:rsidRPr="00E539F4">
              <w:rPr>
                <w:rFonts w:ascii="Calibri" w:hAnsi="Calibri" w:cs="Calibri"/>
              </w:rPr>
              <w:t>13,7</w:t>
            </w:r>
          </w:p>
        </w:tc>
      </w:tr>
      <w:tr w:rsidR="00DC47B1" w:rsidRPr="00E539F4" w:rsidTr="00DC47B1">
        <w:tc>
          <w:tcPr>
            <w:tcW w:w="964" w:type="pct"/>
          </w:tcPr>
          <w:p w:rsidR="00DC47B1" w:rsidRPr="00E539F4" w:rsidRDefault="00DC47B1" w:rsidP="00DC47B1">
            <w:pPr>
              <w:jc w:val="center"/>
              <w:rPr>
                <w:rFonts w:cstheme="minorHAnsi"/>
              </w:rPr>
            </w:pPr>
            <w:r w:rsidRPr="00E539F4">
              <w:rPr>
                <w:rFonts w:cstheme="minorHAnsi"/>
              </w:rPr>
              <w:t>15-59</w:t>
            </w:r>
          </w:p>
        </w:tc>
        <w:tc>
          <w:tcPr>
            <w:tcW w:w="1044" w:type="pct"/>
            <w:vAlign w:val="center"/>
          </w:tcPr>
          <w:p w:rsidR="00DC47B1" w:rsidRPr="00E539F4" w:rsidRDefault="00DC47B1" w:rsidP="00DC47B1">
            <w:pPr>
              <w:jc w:val="center"/>
              <w:rPr>
                <w:rFonts w:cstheme="minorHAnsi"/>
              </w:rPr>
            </w:pPr>
            <w:r w:rsidRPr="00E539F4">
              <w:rPr>
                <w:rFonts w:ascii="Calibri" w:hAnsi="Calibri" w:cs="Calibri"/>
              </w:rPr>
              <w:t>13,9</w:t>
            </w:r>
          </w:p>
        </w:tc>
        <w:tc>
          <w:tcPr>
            <w:tcW w:w="477" w:type="pct"/>
            <w:vAlign w:val="bottom"/>
          </w:tcPr>
          <w:p w:rsidR="00DC47B1" w:rsidRPr="00E539F4" w:rsidRDefault="00DC47B1" w:rsidP="00DC47B1">
            <w:pPr>
              <w:jc w:val="center"/>
              <w:rPr>
                <w:rFonts w:cstheme="minorHAnsi"/>
              </w:rPr>
            </w:pPr>
            <w:r w:rsidRPr="00E539F4">
              <w:rPr>
                <w:rFonts w:ascii="Calibri" w:hAnsi="Calibri" w:cs="Calibri"/>
              </w:rPr>
              <w:t>54,1</w:t>
            </w:r>
          </w:p>
        </w:tc>
        <w:tc>
          <w:tcPr>
            <w:tcW w:w="737" w:type="pct"/>
            <w:vAlign w:val="bottom"/>
          </w:tcPr>
          <w:p w:rsidR="00DC47B1" w:rsidRPr="00E539F4" w:rsidRDefault="00DC47B1" w:rsidP="00DC47B1">
            <w:pPr>
              <w:jc w:val="center"/>
              <w:rPr>
                <w:rFonts w:cstheme="minorHAnsi"/>
              </w:rPr>
            </w:pPr>
            <w:r w:rsidRPr="00E539F4">
              <w:rPr>
                <w:rFonts w:ascii="Calibri" w:hAnsi="Calibri" w:cs="Calibri"/>
              </w:rPr>
              <w:t>13,0</w:t>
            </w:r>
          </w:p>
        </w:tc>
        <w:tc>
          <w:tcPr>
            <w:tcW w:w="520" w:type="pct"/>
            <w:vAlign w:val="bottom"/>
          </w:tcPr>
          <w:p w:rsidR="00DC47B1" w:rsidRPr="00E539F4" w:rsidRDefault="00DC47B1" w:rsidP="00DC47B1">
            <w:pPr>
              <w:jc w:val="center"/>
              <w:rPr>
                <w:rFonts w:cstheme="minorHAnsi"/>
              </w:rPr>
            </w:pPr>
            <w:r w:rsidRPr="00E539F4">
              <w:rPr>
                <w:rFonts w:ascii="Calibri" w:hAnsi="Calibri" w:cs="Calibri"/>
              </w:rPr>
              <w:t>54,5</w:t>
            </w:r>
          </w:p>
        </w:tc>
        <w:tc>
          <w:tcPr>
            <w:tcW w:w="853" w:type="pct"/>
            <w:vAlign w:val="center"/>
          </w:tcPr>
          <w:p w:rsidR="00DC47B1" w:rsidRPr="00E539F4" w:rsidRDefault="00DC47B1" w:rsidP="00DC47B1">
            <w:pPr>
              <w:jc w:val="center"/>
              <w:rPr>
                <w:rFonts w:cstheme="minorHAnsi"/>
              </w:rPr>
            </w:pPr>
            <w:r w:rsidRPr="00E539F4">
              <w:rPr>
                <w:rFonts w:ascii="Calibri" w:hAnsi="Calibri" w:cs="Calibri"/>
              </w:rPr>
              <w:t>12,4</w:t>
            </w:r>
          </w:p>
        </w:tc>
        <w:tc>
          <w:tcPr>
            <w:tcW w:w="405" w:type="pct"/>
            <w:vAlign w:val="bottom"/>
          </w:tcPr>
          <w:p w:rsidR="00DC47B1" w:rsidRPr="00E539F4" w:rsidRDefault="00DC47B1" w:rsidP="00DC47B1">
            <w:pPr>
              <w:jc w:val="center"/>
              <w:rPr>
                <w:rFonts w:cstheme="minorHAnsi"/>
              </w:rPr>
            </w:pPr>
            <w:r w:rsidRPr="00E539F4">
              <w:rPr>
                <w:rFonts w:ascii="Calibri" w:hAnsi="Calibri" w:cs="Calibri"/>
              </w:rPr>
              <w:t>57,1</w:t>
            </w:r>
          </w:p>
        </w:tc>
      </w:tr>
      <w:tr w:rsidR="00DC47B1" w:rsidRPr="00E539F4" w:rsidTr="00DC47B1">
        <w:tc>
          <w:tcPr>
            <w:tcW w:w="964" w:type="pct"/>
          </w:tcPr>
          <w:p w:rsidR="00DC47B1" w:rsidRPr="00E539F4" w:rsidRDefault="00DC47B1" w:rsidP="00DC47B1">
            <w:pPr>
              <w:jc w:val="center"/>
              <w:rPr>
                <w:rFonts w:cstheme="minorHAnsi"/>
              </w:rPr>
            </w:pPr>
            <w:r w:rsidRPr="00E539F4">
              <w:rPr>
                <w:rFonts w:cstheme="minorHAnsi"/>
              </w:rPr>
              <w:t>60 и старше</w:t>
            </w:r>
          </w:p>
        </w:tc>
        <w:tc>
          <w:tcPr>
            <w:tcW w:w="1044" w:type="pct"/>
            <w:vAlign w:val="center"/>
          </w:tcPr>
          <w:p w:rsidR="00DC47B1" w:rsidRPr="00E539F4" w:rsidRDefault="00DC47B1" w:rsidP="00DC47B1">
            <w:pPr>
              <w:jc w:val="center"/>
              <w:rPr>
                <w:rFonts w:cstheme="minorHAnsi"/>
              </w:rPr>
            </w:pPr>
            <w:r w:rsidRPr="00E539F4">
              <w:rPr>
                <w:rFonts w:ascii="Calibri" w:hAnsi="Calibri" w:cs="Calibri"/>
              </w:rPr>
              <w:t>6,9</w:t>
            </w:r>
          </w:p>
        </w:tc>
        <w:tc>
          <w:tcPr>
            <w:tcW w:w="477" w:type="pct"/>
            <w:vAlign w:val="bottom"/>
          </w:tcPr>
          <w:p w:rsidR="00DC47B1" w:rsidRPr="00E539F4" w:rsidRDefault="00DC47B1" w:rsidP="00DC47B1">
            <w:pPr>
              <w:jc w:val="center"/>
              <w:rPr>
                <w:rFonts w:cstheme="minorHAnsi"/>
              </w:rPr>
            </w:pPr>
            <w:r w:rsidRPr="00E539F4">
              <w:rPr>
                <w:rFonts w:ascii="Calibri" w:hAnsi="Calibri" w:cs="Calibri"/>
              </w:rPr>
              <w:t>26,7</w:t>
            </w:r>
          </w:p>
        </w:tc>
        <w:tc>
          <w:tcPr>
            <w:tcW w:w="737" w:type="pct"/>
            <w:vAlign w:val="bottom"/>
          </w:tcPr>
          <w:p w:rsidR="00DC47B1" w:rsidRPr="00E539F4" w:rsidRDefault="00DC47B1" w:rsidP="00DC47B1">
            <w:pPr>
              <w:jc w:val="center"/>
              <w:rPr>
                <w:rFonts w:cstheme="minorHAnsi"/>
              </w:rPr>
            </w:pPr>
            <w:r w:rsidRPr="00E539F4">
              <w:rPr>
                <w:rFonts w:ascii="Calibri" w:hAnsi="Calibri" w:cs="Calibri"/>
              </w:rPr>
              <w:t>6,8</w:t>
            </w:r>
          </w:p>
        </w:tc>
        <w:tc>
          <w:tcPr>
            <w:tcW w:w="520" w:type="pct"/>
            <w:vAlign w:val="bottom"/>
          </w:tcPr>
          <w:p w:rsidR="00DC47B1" w:rsidRPr="00E539F4" w:rsidRDefault="00DC47B1" w:rsidP="00DC47B1">
            <w:pPr>
              <w:jc w:val="center"/>
              <w:rPr>
                <w:rFonts w:cstheme="minorHAnsi"/>
              </w:rPr>
            </w:pPr>
            <w:r w:rsidRPr="00E539F4">
              <w:rPr>
                <w:rFonts w:ascii="Calibri" w:hAnsi="Calibri" w:cs="Calibri"/>
              </w:rPr>
              <w:t>28,5</w:t>
            </w:r>
          </w:p>
        </w:tc>
        <w:tc>
          <w:tcPr>
            <w:tcW w:w="853" w:type="pct"/>
            <w:vAlign w:val="center"/>
          </w:tcPr>
          <w:p w:rsidR="00DC47B1" w:rsidRPr="00E539F4" w:rsidRDefault="00DC47B1" w:rsidP="00DC47B1">
            <w:pPr>
              <w:jc w:val="center"/>
              <w:rPr>
                <w:rFonts w:cstheme="minorHAnsi"/>
              </w:rPr>
            </w:pPr>
            <w:r w:rsidRPr="00E539F4">
              <w:rPr>
                <w:rFonts w:ascii="Calibri" w:hAnsi="Calibri" w:cs="Calibri"/>
              </w:rPr>
              <w:t>6,3</w:t>
            </w:r>
          </w:p>
        </w:tc>
        <w:tc>
          <w:tcPr>
            <w:tcW w:w="405" w:type="pct"/>
            <w:vAlign w:val="bottom"/>
          </w:tcPr>
          <w:p w:rsidR="00DC47B1" w:rsidRPr="00E539F4" w:rsidRDefault="00DC47B1" w:rsidP="00DC47B1">
            <w:pPr>
              <w:jc w:val="center"/>
              <w:rPr>
                <w:rFonts w:cstheme="minorHAnsi"/>
              </w:rPr>
            </w:pPr>
            <w:r w:rsidRPr="00E539F4">
              <w:rPr>
                <w:rFonts w:ascii="Calibri" w:hAnsi="Calibri" w:cs="Calibri"/>
              </w:rPr>
              <w:t>29,3</w:t>
            </w:r>
          </w:p>
        </w:tc>
      </w:tr>
      <w:tr w:rsidR="00DC47B1" w:rsidRPr="00E539F4" w:rsidTr="00DC47B1">
        <w:tc>
          <w:tcPr>
            <w:tcW w:w="964" w:type="pct"/>
          </w:tcPr>
          <w:p w:rsidR="00DC47B1" w:rsidRPr="00E539F4" w:rsidRDefault="00DC47B1" w:rsidP="00DC47B1">
            <w:pPr>
              <w:jc w:val="center"/>
              <w:rPr>
                <w:rFonts w:cstheme="minorHAnsi"/>
              </w:rPr>
            </w:pPr>
            <w:r w:rsidRPr="00E539F4">
              <w:rPr>
                <w:rFonts w:cstheme="minorHAnsi"/>
              </w:rPr>
              <w:t>Всего</w:t>
            </w:r>
          </w:p>
        </w:tc>
        <w:tc>
          <w:tcPr>
            <w:tcW w:w="1044" w:type="pct"/>
            <w:vAlign w:val="center"/>
          </w:tcPr>
          <w:p w:rsidR="00DC47B1" w:rsidRPr="00E539F4" w:rsidRDefault="00DC47B1" w:rsidP="00DC47B1">
            <w:pPr>
              <w:jc w:val="center"/>
              <w:rPr>
                <w:rFonts w:cstheme="minorHAnsi"/>
              </w:rPr>
            </w:pPr>
            <w:r w:rsidRPr="00E539F4">
              <w:rPr>
                <w:rFonts w:ascii="Calibri" w:hAnsi="Calibri" w:cs="Calibri"/>
              </w:rPr>
              <w:t>25,7</w:t>
            </w:r>
          </w:p>
        </w:tc>
        <w:tc>
          <w:tcPr>
            <w:tcW w:w="477" w:type="pct"/>
            <w:vAlign w:val="bottom"/>
          </w:tcPr>
          <w:p w:rsidR="00DC47B1" w:rsidRPr="00E539F4" w:rsidRDefault="00DC47B1" w:rsidP="00DC47B1">
            <w:pPr>
              <w:jc w:val="center"/>
              <w:rPr>
                <w:rFonts w:cstheme="minorHAnsi"/>
              </w:rPr>
            </w:pPr>
            <w:r w:rsidRPr="00E539F4">
              <w:rPr>
                <w:rFonts w:ascii="Calibri" w:hAnsi="Calibri" w:cs="Calibri"/>
              </w:rPr>
              <w:t>100</w:t>
            </w:r>
          </w:p>
        </w:tc>
        <w:tc>
          <w:tcPr>
            <w:tcW w:w="737" w:type="pct"/>
            <w:vAlign w:val="bottom"/>
          </w:tcPr>
          <w:p w:rsidR="00DC47B1" w:rsidRPr="00E539F4" w:rsidRDefault="00DC47B1" w:rsidP="00DC47B1">
            <w:pPr>
              <w:jc w:val="center"/>
              <w:rPr>
                <w:rFonts w:cstheme="minorHAnsi"/>
              </w:rPr>
            </w:pPr>
            <w:r w:rsidRPr="00E539F4">
              <w:rPr>
                <w:rFonts w:ascii="Calibri" w:hAnsi="Calibri" w:cs="Calibri"/>
              </w:rPr>
              <w:t>23,8</w:t>
            </w:r>
          </w:p>
        </w:tc>
        <w:tc>
          <w:tcPr>
            <w:tcW w:w="520" w:type="pct"/>
            <w:vAlign w:val="bottom"/>
          </w:tcPr>
          <w:p w:rsidR="00DC47B1" w:rsidRPr="00E539F4" w:rsidRDefault="00DC47B1" w:rsidP="00DC47B1">
            <w:pPr>
              <w:jc w:val="center"/>
              <w:rPr>
                <w:rFonts w:cstheme="minorHAnsi"/>
              </w:rPr>
            </w:pPr>
            <w:r w:rsidRPr="00E539F4">
              <w:rPr>
                <w:rFonts w:ascii="Calibri" w:hAnsi="Calibri" w:cs="Calibri"/>
              </w:rPr>
              <w:t>100</w:t>
            </w:r>
          </w:p>
        </w:tc>
        <w:tc>
          <w:tcPr>
            <w:tcW w:w="853" w:type="pct"/>
            <w:vAlign w:val="center"/>
          </w:tcPr>
          <w:p w:rsidR="00DC47B1" w:rsidRPr="00E539F4" w:rsidRDefault="00DC47B1" w:rsidP="00DC47B1">
            <w:pPr>
              <w:jc w:val="center"/>
              <w:rPr>
                <w:rFonts w:cstheme="minorHAnsi"/>
              </w:rPr>
            </w:pPr>
            <w:r w:rsidRPr="00E539F4">
              <w:rPr>
                <w:rFonts w:ascii="Calibri" w:hAnsi="Calibri" w:cs="Calibri"/>
              </w:rPr>
              <w:t>21,6</w:t>
            </w:r>
          </w:p>
        </w:tc>
        <w:tc>
          <w:tcPr>
            <w:tcW w:w="405" w:type="pct"/>
            <w:vAlign w:val="bottom"/>
          </w:tcPr>
          <w:p w:rsidR="00DC47B1" w:rsidRPr="00E539F4" w:rsidRDefault="00DC47B1" w:rsidP="00DC47B1">
            <w:pPr>
              <w:jc w:val="center"/>
              <w:rPr>
                <w:rFonts w:cstheme="minorHAnsi"/>
              </w:rPr>
            </w:pPr>
            <w:r w:rsidRPr="00E539F4">
              <w:rPr>
                <w:rFonts w:ascii="Calibri" w:hAnsi="Calibri" w:cs="Calibri"/>
              </w:rPr>
              <w:t>100</w:t>
            </w:r>
          </w:p>
        </w:tc>
      </w:tr>
      <w:tr w:rsidR="00DC47B1" w:rsidRPr="00E539F4" w:rsidTr="00DC47B1">
        <w:tc>
          <w:tcPr>
            <w:tcW w:w="964" w:type="pct"/>
          </w:tcPr>
          <w:p w:rsidR="00DC47B1" w:rsidRPr="00E539F4" w:rsidRDefault="00DC47B1" w:rsidP="00DC47B1">
            <w:pPr>
              <w:jc w:val="center"/>
              <w:rPr>
                <w:rFonts w:cstheme="minorHAnsi"/>
              </w:rPr>
            </w:pPr>
          </w:p>
        </w:tc>
        <w:tc>
          <w:tcPr>
            <w:tcW w:w="1521" w:type="pct"/>
            <w:gridSpan w:val="2"/>
          </w:tcPr>
          <w:p w:rsidR="00DC47B1" w:rsidRPr="00E539F4" w:rsidRDefault="00DC47B1" w:rsidP="00DC47B1">
            <w:pPr>
              <w:jc w:val="center"/>
              <w:rPr>
                <w:rFonts w:cstheme="minorHAnsi"/>
              </w:rPr>
            </w:pPr>
          </w:p>
        </w:tc>
        <w:tc>
          <w:tcPr>
            <w:tcW w:w="2515" w:type="pct"/>
            <w:gridSpan w:val="4"/>
          </w:tcPr>
          <w:p w:rsidR="00DC47B1" w:rsidRPr="00E539F4" w:rsidRDefault="00DC47B1" w:rsidP="00DC47B1">
            <w:pPr>
              <w:jc w:val="center"/>
              <w:rPr>
                <w:rFonts w:cstheme="minorHAnsi"/>
              </w:rPr>
            </w:pPr>
            <w:r w:rsidRPr="00E539F4">
              <w:rPr>
                <w:rFonts w:cstheme="minorHAnsi"/>
              </w:rPr>
              <w:t>Стабилизационный сценарий</w:t>
            </w:r>
          </w:p>
        </w:tc>
      </w:tr>
      <w:tr w:rsidR="00DC47B1" w:rsidRPr="00E539F4" w:rsidTr="00DC47B1">
        <w:tc>
          <w:tcPr>
            <w:tcW w:w="964" w:type="pct"/>
          </w:tcPr>
          <w:p w:rsidR="00DC47B1" w:rsidRPr="00E539F4" w:rsidRDefault="00DC47B1" w:rsidP="00DC47B1">
            <w:pPr>
              <w:jc w:val="center"/>
              <w:rPr>
                <w:rFonts w:cstheme="minorHAnsi"/>
              </w:rPr>
            </w:pPr>
            <w:r w:rsidRPr="00E539F4">
              <w:rPr>
                <w:rFonts w:cstheme="minorHAnsi"/>
              </w:rPr>
              <w:t>0-14</w:t>
            </w:r>
          </w:p>
        </w:tc>
        <w:tc>
          <w:tcPr>
            <w:tcW w:w="1044" w:type="pct"/>
            <w:vAlign w:val="center"/>
          </w:tcPr>
          <w:p w:rsidR="00DC47B1" w:rsidRPr="00E539F4" w:rsidRDefault="00DC47B1" w:rsidP="00DC47B1">
            <w:pPr>
              <w:jc w:val="center"/>
              <w:rPr>
                <w:rFonts w:cstheme="minorHAnsi"/>
              </w:rPr>
            </w:pPr>
            <w:r w:rsidRPr="00E539F4">
              <w:rPr>
                <w:rFonts w:ascii="Calibri" w:hAnsi="Calibri" w:cs="Calibri"/>
              </w:rPr>
              <w:t>5,0</w:t>
            </w:r>
          </w:p>
        </w:tc>
        <w:tc>
          <w:tcPr>
            <w:tcW w:w="477" w:type="pct"/>
            <w:vAlign w:val="bottom"/>
          </w:tcPr>
          <w:p w:rsidR="00DC47B1" w:rsidRPr="00E539F4" w:rsidRDefault="00DC47B1" w:rsidP="00DC47B1">
            <w:pPr>
              <w:jc w:val="center"/>
              <w:rPr>
                <w:rFonts w:cstheme="minorHAnsi"/>
              </w:rPr>
            </w:pPr>
            <w:r w:rsidRPr="00E539F4">
              <w:rPr>
                <w:rFonts w:ascii="Calibri" w:hAnsi="Calibri" w:cs="Calibri"/>
              </w:rPr>
              <w:t>19,3</w:t>
            </w:r>
          </w:p>
        </w:tc>
        <w:tc>
          <w:tcPr>
            <w:tcW w:w="737" w:type="pct"/>
            <w:vAlign w:val="center"/>
          </w:tcPr>
          <w:p w:rsidR="00DC47B1" w:rsidRPr="00E539F4" w:rsidRDefault="00DC47B1" w:rsidP="00DC47B1">
            <w:pPr>
              <w:jc w:val="center"/>
              <w:rPr>
                <w:rFonts w:cstheme="minorHAnsi"/>
              </w:rPr>
            </w:pPr>
            <w:r w:rsidRPr="00E539F4">
              <w:rPr>
                <w:rFonts w:ascii="Calibri" w:hAnsi="Calibri" w:cs="Calibri"/>
              </w:rPr>
              <w:t>4,2</w:t>
            </w:r>
          </w:p>
        </w:tc>
        <w:tc>
          <w:tcPr>
            <w:tcW w:w="520" w:type="pct"/>
            <w:vAlign w:val="bottom"/>
          </w:tcPr>
          <w:p w:rsidR="00DC47B1" w:rsidRPr="00E539F4" w:rsidRDefault="00DC47B1" w:rsidP="00DC47B1">
            <w:pPr>
              <w:jc w:val="center"/>
              <w:rPr>
                <w:rFonts w:cstheme="minorHAnsi"/>
              </w:rPr>
            </w:pPr>
            <w:r w:rsidRPr="00E539F4">
              <w:rPr>
                <w:rFonts w:ascii="Calibri" w:hAnsi="Calibri" w:cs="Calibri"/>
              </w:rPr>
              <w:t>17,2</w:t>
            </w:r>
          </w:p>
        </w:tc>
        <w:tc>
          <w:tcPr>
            <w:tcW w:w="853" w:type="pct"/>
            <w:vAlign w:val="center"/>
          </w:tcPr>
          <w:p w:rsidR="00DC47B1" w:rsidRPr="00E539F4" w:rsidRDefault="00DC47B1" w:rsidP="00DC47B1">
            <w:pPr>
              <w:jc w:val="center"/>
              <w:rPr>
                <w:rFonts w:cstheme="minorHAnsi"/>
              </w:rPr>
            </w:pPr>
            <w:r w:rsidRPr="00E539F4">
              <w:rPr>
                <w:rFonts w:ascii="Calibri" w:hAnsi="Calibri" w:cs="Calibri"/>
              </w:rPr>
              <w:t>3,2</w:t>
            </w:r>
          </w:p>
        </w:tc>
        <w:tc>
          <w:tcPr>
            <w:tcW w:w="405" w:type="pct"/>
            <w:vAlign w:val="bottom"/>
          </w:tcPr>
          <w:p w:rsidR="00DC47B1" w:rsidRPr="00E539F4" w:rsidRDefault="00DC47B1" w:rsidP="00DC47B1">
            <w:pPr>
              <w:jc w:val="center"/>
              <w:rPr>
                <w:rFonts w:cstheme="minorHAnsi"/>
              </w:rPr>
            </w:pPr>
            <w:r w:rsidRPr="00E539F4">
              <w:rPr>
                <w:rFonts w:ascii="Calibri" w:hAnsi="Calibri" w:cs="Calibri"/>
              </w:rPr>
              <w:t>14,4</w:t>
            </w:r>
          </w:p>
        </w:tc>
      </w:tr>
      <w:tr w:rsidR="00DC47B1" w:rsidRPr="00E539F4" w:rsidTr="00DC47B1">
        <w:tc>
          <w:tcPr>
            <w:tcW w:w="964" w:type="pct"/>
          </w:tcPr>
          <w:p w:rsidR="00DC47B1" w:rsidRPr="00E539F4" w:rsidRDefault="00DC47B1" w:rsidP="00DC47B1">
            <w:pPr>
              <w:jc w:val="center"/>
              <w:rPr>
                <w:rFonts w:cstheme="minorHAnsi"/>
              </w:rPr>
            </w:pPr>
            <w:r w:rsidRPr="00E539F4">
              <w:rPr>
                <w:rFonts w:cstheme="minorHAnsi"/>
              </w:rPr>
              <w:t>15-59</w:t>
            </w:r>
          </w:p>
        </w:tc>
        <w:tc>
          <w:tcPr>
            <w:tcW w:w="1044" w:type="pct"/>
            <w:vAlign w:val="center"/>
          </w:tcPr>
          <w:p w:rsidR="00DC47B1" w:rsidRPr="00E539F4" w:rsidRDefault="00DC47B1" w:rsidP="00DC47B1">
            <w:pPr>
              <w:jc w:val="center"/>
              <w:rPr>
                <w:rFonts w:cstheme="minorHAnsi"/>
              </w:rPr>
            </w:pPr>
            <w:r w:rsidRPr="00E539F4">
              <w:rPr>
                <w:rFonts w:ascii="Calibri" w:hAnsi="Calibri" w:cs="Calibri"/>
              </w:rPr>
              <w:t>13,9</w:t>
            </w:r>
          </w:p>
        </w:tc>
        <w:tc>
          <w:tcPr>
            <w:tcW w:w="477" w:type="pct"/>
            <w:vAlign w:val="bottom"/>
          </w:tcPr>
          <w:p w:rsidR="00DC47B1" w:rsidRPr="00E539F4" w:rsidRDefault="00DC47B1" w:rsidP="00DC47B1">
            <w:pPr>
              <w:jc w:val="center"/>
              <w:rPr>
                <w:rFonts w:cstheme="minorHAnsi"/>
              </w:rPr>
            </w:pPr>
            <w:r w:rsidRPr="00E539F4">
              <w:rPr>
                <w:rFonts w:ascii="Calibri" w:hAnsi="Calibri" w:cs="Calibri"/>
              </w:rPr>
              <w:t>54,1</w:t>
            </w:r>
          </w:p>
        </w:tc>
        <w:tc>
          <w:tcPr>
            <w:tcW w:w="737" w:type="pct"/>
            <w:vAlign w:val="center"/>
          </w:tcPr>
          <w:p w:rsidR="00DC47B1" w:rsidRPr="00E539F4" w:rsidRDefault="00DC47B1" w:rsidP="00DC47B1">
            <w:pPr>
              <w:jc w:val="center"/>
              <w:rPr>
                <w:rFonts w:cstheme="minorHAnsi"/>
              </w:rPr>
            </w:pPr>
            <w:r w:rsidRPr="00E539F4">
              <w:rPr>
                <w:rFonts w:ascii="Calibri" w:hAnsi="Calibri" w:cs="Calibri"/>
              </w:rPr>
              <w:t>13,2</w:t>
            </w:r>
          </w:p>
        </w:tc>
        <w:tc>
          <w:tcPr>
            <w:tcW w:w="520" w:type="pct"/>
            <w:vAlign w:val="bottom"/>
          </w:tcPr>
          <w:p w:rsidR="00DC47B1" w:rsidRPr="00E539F4" w:rsidRDefault="00DC47B1" w:rsidP="00DC47B1">
            <w:pPr>
              <w:jc w:val="center"/>
              <w:rPr>
                <w:rFonts w:cstheme="minorHAnsi"/>
              </w:rPr>
            </w:pPr>
            <w:r w:rsidRPr="00E539F4">
              <w:rPr>
                <w:rFonts w:ascii="Calibri" w:hAnsi="Calibri" w:cs="Calibri"/>
              </w:rPr>
              <w:t>54,6</w:t>
            </w:r>
          </w:p>
        </w:tc>
        <w:tc>
          <w:tcPr>
            <w:tcW w:w="853" w:type="pct"/>
            <w:vAlign w:val="center"/>
          </w:tcPr>
          <w:p w:rsidR="00DC47B1" w:rsidRPr="00E539F4" w:rsidRDefault="00DC47B1" w:rsidP="00DC47B1">
            <w:pPr>
              <w:jc w:val="center"/>
              <w:rPr>
                <w:rFonts w:cstheme="minorHAnsi"/>
              </w:rPr>
            </w:pPr>
            <w:r w:rsidRPr="00E539F4">
              <w:rPr>
                <w:rFonts w:ascii="Calibri" w:hAnsi="Calibri" w:cs="Calibri"/>
              </w:rPr>
              <w:t>12,8</w:t>
            </w:r>
          </w:p>
        </w:tc>
        <w:tc>
          <w:tcPr>
            <w:tcW w:w="405" w:type="pct"/>
            <w:vAlign w:val="bottom"/>
          </w:tcPr>
          <w:p w:rsidR="00DC47B1" w:rsidRPr="00E539F4" w:rsidRDefault="00DC47B1" w:rsidP="00DC47B1">
            <w:pPr>
              <w:jc w:val="center"/>
              <w:rPr>
                <w:rFonts w:cstheme="minorHAnsi"/>
              </w:rPr>
            </w:pPr>
            <w:r w:rsidRPr="00E539F4">
              <w:rPr>
                <w:rFonts w:ascii="Calibri" w:hAnsi="Calibri" w:cs="Calibri"/>
              </w:rPr>
              <w:t>57,1</w:t>
            </w:r>
          </w:p>
        </w:tc>
      </w:tr>
      <w:tr w:rsidR="00DC47B1" w:rsidRPr="00E539F4" w:rsidTr="00DC47B1">
        <w:tc>
          <w:tcPr>
            <w:tcW w:w="964" w:type="pct"/>
          </w:tcPr>
          <w:p w:rsidR="00DC47B1" w:rsidRPr="00E539F4" w:rsidRDefault="00DC47B1" w:rsidP="00DC47B1">
            <w:pPr>
              <w:jc w:val="center"/>
              <w:rPr>
                <w:rFonts w:cstheme="minorHAnsi"/>
              </w:rPr>
            </w:pPr>
            <w:r w:rsidRPr="00E539F4">
              <w:rPr>
                <w:rFonts w:cstheme="minorHAnsi"/>
              </w:rPr>
              <w:t>60 и старше</w:t>
            </w:r>
          </w:p>
        </w:tc>
        <w:tc>
          <w:tcPr>
            <w:tcW w:w="1044" w:type="pct"/>
            <w:vAlign w:val="center"/>
          </w:tcPr>
          <w:p w:rsidR="00DC47B1" w:rsidRPr="00E539F4" w:rsidRDefault="00DC47B1" w:rsidP="00DC47B1">
            <w:pPr>
              <w:jc w:val="center"/>
              <w:rPr>
                <w:rFonts w:cstheme="minorHAnsi"/>
              </w:rPr>
            </w:pPr>
            <w:r w:rsidRPr="00E539F4">
              <w:rPr>
                <w:rFonts w:ascii="Calibri" w:hAnsi="Calibri" w:cs="Calibri"/>
              </w:rPr>
              <w:t>6,9</w:t>
            </w:r>
          </w:p>
        </w:tc>
        <w:tc>
          <w:tcPr>
            <w:tcW w:w="477" w:type="pct"/>
            <w:vAlign w:val="bottom"/>
          </w:tcPr>
          <w:p w:rsidR="00DC47B1" w:rsidRPr="00E539F4" w:rsidRDefault="00DC47B1" w:rsidP="00DC47B1">
            <w:pPr>
              <w:jc w:val="center"/>
              <w:rPr>
                <w:rFonts w:cstheme="minorHAnsi"/>
              </w:rPr>
            </w:pPr>
            <w:r w:rsidRPr="00E539F4">
              <w:rPr>
                <w:rFonts w:ascii="Calibri" w:hAnsi="Calibri" w:cs="Calibri"/>
              </w:rPr>
              <w:t>26,7</w:t>
            </w:r>
          </w:p>
        </w:tc>
        <w:tc>
          <w:tcPr>
            <w:tcW w:w="737" w:type="pct"/>
            <w:vAlign w:val="center"/>
          </w:tcPr>
          <w:p w:rsidR="00DC47B1" w:rsidRPr="00E539F4" w:rsidRDefault="00DC47B1" w:rsidP="00DC47B1">
            <w:pPr>
              <w:jc w:val="center"/>
              <w:rPr>
                <w:rFonts w:cstheme="minorHAnsi"/>
              </w:rPr>
            </w:pPr>
            <w:r w:rsidRPr="00E539F4">
              <w:rPr>
                <w:rFonts w:ascii="Calibri" w:hAnsi="Calibri" w:cs="Calibri"/>
              </w:rPr>
              <w:t>6,8</w:t>
            </w:r>
          </w:p>
        </w:tc>
        <w:tc>
          <w:tcPr>
            <w:tcW w:w="520" w:type="pct"/>
            <w:vAlign w:val="bottom"/>
          </w:tcPr>
          <w:p w:rsidR="00DC47B1" w:rsidRPr="00E539F4" w:rsidRDefault="00DC47B1" w:rsidP="00DC47B1">
            <w:pPr>
              <w:jc w:val="center"/>
              <w:rPr>
                <w:rFonts w:cstheme="minorHAnsi"/>
              </w:rPr>
            </w:pPr>
            <w:r w:rsidRPr="00E539F4">
              <w:rPr>
                <w:rFonts w:ascii="Calibri" w:hAnsi="Calibri" w:cs="Calibri"/>
              </w:rPr>
              <w:t>28,2</w:t>
            </w:r>
          </w:p>
        </w:tc>
        <w:tc>
          <w:tcPr>
            <w:tcW w:w="853" w:type="pct"/>
            <w:vAlign w:val="center"/>
          </w:tcPr>
          <w:p w:rsidR="00DC47B1" w:rsidRPr="00E539F4" w:rsidRDefault="00DC47B1" w:rsidP="00DC47B1">
            <w:pPr>
              <w:jc w:val="center"/>
              <w:rPr>
                <w:rFonts w:cstheme="minorHAnsi"/>
              </w:rPr>
            </w:pPr>
            <w:r w:rsidRPr="00E539F4">
              <w:rPr>
                <w:rFonts w:ascii="Calibri" w:hAnsi="Calibri" w:cs="Calibri"/>
              </w:rPr>
              <w:t>6,4</w:t>
            </w:r>
          </w:p>
        </w:tc>
        <w:tc>
          <w:tcPr>
            <w:tcW w:w="405" w:type="pct"/>
            <w:vAlign w:val="bottom"/>
          </w:tcPr>
          <w:p w:rsidR="00DC47B1" w:rsidRPr="00E539F4" w:rsidRDefault="00DC47B1" w:rsidP="00DC47B1">
            <w:pPr>
              <w:jc w:val="center"/>
              <w:rPr>
                <w:rFonts w:cstheme="minorHAnsi"/>
              </w:rPr>
            </w:pPr>
            <w:r w:rsidRPr="00E539F4">
              <w:rPr>
                <w:rFonts w:ascii="Calibri" w:hAnsi="Calibri" w:cs="Calibri"/>
              </w:rPr>
              <w:t>28,5</w:t>
            </w:r>
          </w:p>
        </w:tc>
      </w:tr>
      <w:tr w:rsidR="00DC47B1" w:rsidRPr="00E539F4" w:rsidTr="00DC47B1">
        <w:tc>
          <w:tcPr>
            <w:tcW w:w="964" w:type="pct"/>
          </w:tcPr>
          <w:p w:rsidR="00DC47B1" w:rsidRPr="00E539F4" w:rsidRDefault="00DC47B1" w:rsidP="00DC47B1">
            <w:pPr>
              <w:jc w:val="center"/>
              <w:rPr>
                <w:rFonts w:cstheme="minorHAnsi"/>
              </w:rPr>
            </w:pPr>
            <w:r w:rsidRPr="00E539F4">
              <w:rPr>
                <w:rFonts w:cstheme="minorHAnsi"/>
              </w:rPr>
              <w:t>Всего</w:t>
            </w:r>
          </w:p>
        </w:tc>
        <w:tc>
          <w:tcPr>
            <w:tcW w:w="1044" w:type="pct"/>
            <w:vAlign w:val="center"/>
          </w:tcPr>
          <w:p w:rsidR="00DC47B1" w:rsidRPr="00E539F4" w:rsidRDefault="00DC47B1" w:rsidP="00DC47B1">
            <w:pPr>
              <w:jc w:val="center"/>
              <w:rPr>
                <w:rFonts w:cstheme="minorHAnsi"/>
              </w:rPr>
            </w:pPr>
            <w:r w:rsidRPr="00E539F4">
              <w:rPr>
                <w:rFonts w:ascii="Calibri" w:hAnsi="Calibri" w:cs="Calibri"/>
              </w:rPr>
              <w:t>25,7</w:t>
            </w:r>
          </w:p>
        </w:tc>
        <w:tc>
          <w:tcPr>
            <w:tcW w:w="477" w:type="pct"/>
            <w:vAlign w:val="bottom"/>
          </w:tcPr>
          <w:p w:rsidR="00DC47B1" w:rsidRPr="00E539F4" w:rsidRDefault="00DC47B1" w:rsidP="00DC47B1">
            <w:pPr>
              <w:jc w:val="center"/>
              <w:rPr>
                <w:rFonts w:cstheme="minorHAnsi"/>
              </w:rPr>
            </w:pPr>
            <w:r w:rsidRPr="00E539F4">
              <w:rPr>
                <w:rFonts w:ascii="Calibri" w:hAnsi="Calibri" w:cs="Calibri"/>
              </w:rPr>
              <w:t>100</w:t>
            </w:r>
          </w:p>
        </w:tc>
        <w:tc>
          <w:tcPr>
            <w:tcW w:w="737" w:type="pct"/>
            <w:vAlign w:val="center"/>
          </w:tcPr>
          <w:p w:rsidR="00DC47B1" w:rsidRPr="00E539F4" w:rsidRDefault="00DC47B1" w:rsidP="00DC47B1">
            <w:pPr>
              <w:jc w:val="center"/>
              <w:rPr>
                <w:rFonts w:cstheme="minorHAnsi"/>
              </w:rPr>
            </w:pPr>
            <w:r w:rsidRPr="00E539F4">
              <w:rPr>
                <w:rFonts w:ascii="Calibri" w:hAnsi="Calibri" w:cs="Calibri"/>
              </w:rPr>
              <w:t>24,1</w:t>
            </w:r>
          </w:p>
        </w:tc>
        <w:tc>
          <w:tcPr>
            <w:tcW w:w="520" w:type="pct"/>
            <w:vAlign w:val="bottom"/>
          </w:tcPr>
          <w:p w:rsidR="00DC47B1" w:rsidRPr="00E539F4" w:rsidRDefault="00DC47B1" w:rsidP="00DC47B1">
            <w:pPr>
              <w:jc w:val="center"/>
              <w:rPr>
                <w:rFonts w:cstheme="minorHAnsi"/>
              </w:rPr>
            </w:pPr>
            <w:r w:rsidRPr="00E539F4">
              <w:rPr>
                <w:rFonts w:ascii="Calibri" w:hAnsi="Calibri" w:cs="Calibri"/>
              </w:rPr>
              <w:t>100</w:t>
            </w:r>
          </w:p>
        </w:tc>
        <w:tc>
          <w:tcPr>
            <w:tcW w:w="853" w:type="pct"/>
            <w:vAlign w:val="center"/>
          </w:tcPr>
          <w:p w:rsidR="00DC47B1" w:rsidRPr="00E539F4" w:rsidRDefault="00DC47B1" w:rsidP="00DC47B1">
            <w:pPr>
              <w:jc w:val="center"/>
              <w:rPr>
                <w:rFonts w:cstheme="minorHAnsi"/>
              </w:rPr>
            </w:pPr>
            <w:r w:rsidRPr="00E539F4">
              <w:rPr>
                <w:rFonts w:ascii="Calibri" w:hAnsi="Calibri" w:cs="Calibri"/>
              </w:rPr>
              <w:t>22,5</w:t>
            </w:r>
          </w:p>
        </w:tc>
        <w:tc>
          <w:tcPr>
            <w:tcW w:w="405" w:type="pct"/>
            <w:vAlign w:val="bottom"/>
          </w:tcPr>
          <w:p w:rsidR="00DC47B1" w:rsidRPr="00E539F4" w:rsidRDefault="00DC47B1" w:rsidP="00DC47B1">
            <w:pPr>
              <w:jc w:val="center"/>
              <w:rPr>
                <w:rFonts w:cstheme="minorHAnsi"/>
              </w:rPr>
            </w:pPr>
            <w:r w:rsidRPr="00E539F4">
              <w:rPr>
                <w:rFonts w:ascii="Calibri" w:hAnsi="Calibri" w:cs="Calibri"/>
              </w:rPr>
              <w:t>100</w:t>
            </w:r>
          </w:p>
        </w:tc>
      </w:tr>
      <w:tr w:rsidR="00DC47B1" w:rsidRPr="00E539F4" w:rsidTr="00DC47B1">
        <w:tc>
          <w:tcPr>
            <w:tcW w:w="964" w:type="pct"/>
          </w:tcPr>
          <w:p w:rsidR="00DC47B1" w:rsidRPr="00E539F4" w:rsidRDefault="00DC47B1" w:rsidP="00DC47B1">
            <w:pPr>
              <w:jc w:val="center"/>
              <w:rPr>
                <w:rFonts w:cstheme="minorHAnsi"/>
              </w:rPr>
            </w:pPr>
          </w:p>
        </w:tc>
        <w:tc>
          <w:tcPr>
            <w:tcW w:w="1521" w:type="pct"/>
            <w:gridSpan w:val="2"/>
          </w:tcPr>
          <w:p w:rsidR="00DC47B1" w:rsidRPr="00E539F4" w:rsidRDefault="00DC47B1" w:rsidP="00DC47B1">
            <w:pPr>
              <w:jc w:val="center"/>
              <w:rPr>
                <w:rFonts w:cstheme="minorHAnsi"/>
              </w:rPr>
            </w:pPr>
          </w:p>
        </w:tc>
        <w:tc>
          <w:tcPr>
            <w:tcW w:w="2515" w:type="pct"/>
            <w:gridSpan w:val="4"/>
          </w:tcPr>
          <w:p w:rsidR="00DC47B1" w:rsidRPr="00E539F4" w:rsidRDefault="00DC47B1" w:rsidP="00DC47B1">
            <w:pPr>
              <w:jc w:val="center"/>
              <w:rPr>
                <w:rFonts w:cstheme="minorHAnsi"/>
              </w:rPr>
            </w:pPr>
            <w:r w:rsidRPr="00E539F4">
              <w:rPr>
                <w:rFonts w:cstheme="minorHAnsi"/>
              </w:rPr>
              <w:t>Оптимистический сценарий</w:t>
            </w:r>
          </w:p>
        </w:tc>
      </w:tr>
      <w:tr w:rsidR="00DC47B1" w:rsidRPr="00E539F4" w:rsidTr="00DC47B1">
        <w:tc>
          <w:tcPr>
            <w:tcW w:w="964" w:type="pct"/>
          </w:tcPr>
          <w:p w:rsidR="00DC47B1" w:rsidRPr="00E539F4" w:rsidRDefault="00DC47B1" w:rsidP="00DC47B1">
            <w:pPr>
              <w:jc w:val="center"/>
              <w:rPr>
                <w:rFonts w:cstheme="minorHAnsi"/>
              </w:rPr>
            </w:pPr>
            <w:r w:rsidRPr="00E539F4">
              <w:rPr>
                <w:rFonts w:cstheme="minorHAnsi"/>
              </w:rPr>
              <w:t>0-14</w:t>
            </w:r>
          </w:p>
        </w:tc>
        <w:tc>
          <w:tcPr>
            <w:tcW w:w="1044" w:type="pct"/>
            <w:vAlign w:val="center"/>
          </w:tcPr>
          <w:p w:rsidR="00DC47B1" w:rsidRPr="00E539F4" w:rsidRDefault="00DC47B1" w:rsidP="00DC47B1">
            <w:pPr>
              <w:jc w:val="center"/>
              <w:rPr>
                <w:rFonts w:cstheme="minorHAnsi"/>
              </w:rPr>
            </w:pPr>
            <w:r w:rsidRPr="00E539F4">
              <w:rPr>
                <w:rFonts w:ascii="Calibri" w:hAnsi="Calibri" w:cs="Calibri"/>
              </w:rPr>
              <w:t>5,0</w:t>
            </w:r>
          </w:p>
        </w:tc>
        <w:tc>
          <w:tcPr>
            <w:tcW w:w="477" w:type="pct"/>
            <w:vAlign w:val="bottom"/>
          </w:tcPr>
          <w:p w:rsidR="00DC47B1" w:rsidRPr="00E539F4" w:rsidRDefault="00DC47B1" w:rsidP="00DC47B1">
            <w:pPr>
              <w:jc w:val="center"/>
              <w:rPr>
                <w:rFonts w:cstheme="minorHAnsi"/>
              </w:rPr>
            </w:pPr>
            <w:r w:rsidRPr="00E539F4">
              <w:rPr>
                <w:rFonts w:ascii="Calibri" w:hAnsi="Calibri" w:cs="Calibri"/>
              </w:rPr>
              <w:t>19,3</w:t>
            </w:r>
          </w:p>
        </w:tc>
        <w:tc>
          <w:tcPr>
            <w:tcW w:w="737" w:type="pct"/>
            <w:vAlign w:val="center"/>
          </w:tcPr>
          <w:p w:rsidR="00DC47B1" w:rsidRPr="00E539F4" w:rsidRDefault="00DC47B1" w:rsidP="00DC47B1">
            <w:pPr>
              <w:jc w:val="center"/>
              <w:rPr>
                <w:rFonts w:cstheme="minorHAnsi"/>
              </w:rPr>
            </w:pPr>
            <w:r w:rsidRPr="00E539F4">
              <w:rPr>
                <w:rFonts w:ascii="Calibri" w:hAnsi="Calibri" w:cs="Calibri"/>
              </w:rPr>
              <w:t>4,4</w:t>
            </w:r>
          </w:p>
        </w:tc>
        <w:tc>
          <w:tcPr>
            <w:tcW w:w="520" w:type="pct"/>
            <w:vAlign w:val="center"/>
          </w:tcPr>
          <w:p w:rsidR="00DC47B1" w:rsidRPr="00E539F4" w:rsidRDefault="00DC47B1" w:rsidP="00DC47B1">
            <w:pPr>
              <w:jc w:val="center"/>
              <w:rPr>
                <w:rFonts w:cstheme="minorHAnsi"/>
              </w:rPr>
            </w:pPr>
            <w:r w:rsidRPr="00E539F4">
              <w:rPr>
                <w:rFonts w:ascii="Calibri" w:hAnsi="Calibri" w:cs="Calibri"/>
              </w:rPr>
              <w:t>17,6</w:t>
            </w:r>
          </w:p>
        </w:tc>
        <w:tc>
          <w:tcPr>
            <w:tcW w:w="853" w:type="pct"/>
            <w:vAlign w:val="center"/>
          </w:tcPr>
          <w:p w:rsidR="00DC47B1" w:rsidRPr="00E539F4" w:rsidRDefault="00DC47B1" w:rsidP="00DC47B1">
            <w:pPr>
              <w:jc w:val="center"/>
              <w:rPr>
                <w:rFonts w:cstheme="minorHAnsi"/>
              </w:rPr>
            </w:pPr>
            <w:r w:rsidRPr="00E539F4">
              <w:rPr>
                <w:rFonts w:ascii="Calibri" w:hAnsi="Calibri" w:cs="Calibri"/>
              </w:rPr>
              <w:t>3,7</w:t>
            </w:r>
          </w:p>
        </w:tc>
        <w:tc>
          <w:tcPr>
            <w:tcW w:w="405" w:type="pct"/>
            <w:vAlign w:val="center"/>
          </w:tcPr>
          <w:p w:rsidR="00DC47B1" w:rsidRPr="00E539F4" w:rsidRDefault="00DC47B1" w:rsidP="00DC47B1">
            <w:pPr>
              <w:jc w:val="center"/>
              <w:rPr>
                <w:rFonts w:cstheme="minorHAnsi"/>
              </w:rPr>
            </w:pPr>
            <w:r w:rsidRPr="00E539F4">
              <w:rPr>
                <w:rFonts w:ascii="Calibri" w:hAnsi="Calibri" w:cs="Calibri"/>
              </w:rPr>
              <w:t>15,5</w:t>
            </w:r>
          </w:p>
        </w:tc>
      </w:tr>
      <w:tr w:rsidR="00DC47B1" w:rsidRPr="00E539F4" w:rsidTr="00DC47B1">
        <w:tc>
          <w:tcPr>
            <w:tcW w:w="964" w:type="pct"/>
          </w:tcPr>
          <w:p w:rsidR="00DC47B1" w:rsidRPr="00E539F4" w:rsidRDefault="00DC47B1" w:rsidP="00DC47B1">
            <w:pPr>
              <w:jc w:val="center"/>
              <w:rPr>
                <w:rFonts w:cstheme="minorHAnsi"/>
              </w:rPr>
            </w:pPr>
            <w:r w:rsidRPr="00E539F4">
              <w:rPr>
                <w:rFonts w:cstheme="minorHAnsi"/>
              </w:rPr>
              <w:t>15-59</w:t>
            </w:r>
          </w:p>
        </w:tc>
        <w:tc>
          <w:tcPr>
            <w:tcW w:w="1044" w:type="pct"/>
            <w:vAlign w:val="center"/>
          </w:tcPr>
          <w:p w:rsidR="00DC47B1" w:rsidRPr="00E539F4" w:rsidRDefault="00DC47B1" w:rsidP="00DC47B1">
            <w:pPr>
              <w:jc w:val="center"/>
              <w:rPr>
                <w:rFonts w:cstheme="minorHAnsi"/>
              </w:rPr>
            </w:pPr>
            <w:r w:rsidRPr="00E539F4">
              <w:rPr>
                <w:rFonts w:ascii="Calibri" w:hAnsi="Calibri" w:cs="Calibri"/>
              </w:rPr>
              <w:t>13,9</w:t>
            </w:r>
          </w:p>
        </w:tc>
        <w:tc>
          <w:tcPr>
            <w:tcW w:w="477" w:type="pct"/>
            <w:vAlign w:val="bottom"/>
          </w:tcPr>
          <w:p w:rsidR="00DC47B1" w:rsidRPr="00E539F4" w:rsidRDefault="00DC47B1" w:rsidP="00DC47B1">
            <w:pPr>
              <w:jc w:val="center"/>
              <w:rPr>
                <w:rFonts w:cstheme="minorHAnsi"/>
              </w:rPr>
            </w:pPr>
            <w:r w:rsidRPr="00E539F4">
              <w:rPr>
                <w:rFonts w:ascii="Calibri" w:hAnsi="Calibri" w:cs="Calibri"/>
              </w:rPr>
              <w:t>54,1</w:t>
            </w:r>
          </w:p>
        </w:tc>
        <w:tc>
          <w:tcPr>
            <w:tcW w:w="737" w:type="pct"/>
            <w:vAlign w:val="center"/>
          </w:tcPr>
          <w:p w:rsidR="00DC47B1" w:rsidRPr="00E539F4" w:rsidRDefault="00DC47B1" w:rsidP="00DC47B1">
            <w:pPr>
              <w:jc w:val="center"/>
              <w:rPr>
                <w:rFonts w:cstheme="minorHAnsi"/>
              </w:rPr>
            </w:pPr>
            <w:r w:rsidRPr="00E539F4">
              <w:rPr>
                <w:rFonts w:ascii="Calibri" w:hAnsi="Calibri" w:cs="Calibri"/>
              </w:rPr>
              <w:t>13,5</w:t>
            </w:r>
          </w:p>
        </w:tc>
        <w:tc>
          <w:tcPr>
            <w:tcW w:w="520" w:type="pct"/>
            <w:vAlign w:val="center"/>
          </w:tcPr>
          <w:p w:rsidR="00DC47B1" w:rsidRPr="00E539F4" w:rsidRDefault="00DC47B1" w:rsidP="00DC47B1">
            <w:pPr>
              <w:jc w:val="center"/>
              <w:rPr>
                <w:rFonts w:cstheme="minorHAnsi"/>
              </w:rPr>
            </w:pPr>
            <w:r w:rsidRPr="00E539F4">
              <w:rPr>
                <w:rFonts w:ascii="Calibri" w:hAnsi="Calibri" w:cs="Calibri"/>
              </w:rPr>
              <w:t>54,7</w:t>
            </w:r>
          </w:p>
        </w:tc>
        <w:tc>
          <w:tcPr>
            <w:tcW w:w="853" w:type="pct"/>
            <w:vAlign w:val="center"/>
          </w:tcPr>
          <w:p w:rsidR="00DC47B1" w:rsidRPr="00E539F4" w:rsidRDefault="00DC47B1" w:rsidP="00DC47B1">
            <w:pPr>
              <w:jc w:val="center"/>
              <w:rPr>
                <w:rFonts w:cstheme="minorHAnsi"/>
              </w:rPr>
            </w:pPr>
            <w:r w:rsidRPr="00E539F4">
              <w:rPr>
                <w:rFonts w:ascii="Calibri" w:hAnsi="Calibri" w:cs="Calibri"/>
              </w:rPr>
              <w:t>13,6</w:t>
            </w:r>
          </w:p>
        </w:tc>
        <w:tc>
          <w:tcPr>
            <w:tcW w:w="405" w:type="pct"/>
            <w:vAlign w:val="center"/>
          </w:tcPr>
          <w:p w:rsidR="00DC47B1" w:rsidRPr="00E539F4" w:rsidRDefault="00DC47B1" w:rsidP="00DC47B1">
            <w:pPr>
              <w:jc w:val="center"/>
              <w:rPr>
                <w:rFonts w:cstheme="minorHAnsi"/>
              </w:rPr>
            </w:pPr>
            <w:r w:rsidRPr="00E539F4">
              <w:rPr>
                <w:rFonts w:ascii="Calibri" w:hAnsi="Calibri" w:cs="Calibri"/>
              </w:rPr>
              <w:t>57,2</w:t>
            </w:r>
          </w:p>
        </w:tc>
      </w:tr>
      <w:tr w:rsidR="00DC47B1" w:rsidRPr="00E539F4" w:rsidTr="00DC47B1">
        <w:tc>
          <w:tcPr>
            <w:tcW w:w="964" w:type="pct"/>
          </w:tcPr>
          <w:p w:rsidR="00DC47B1" w:rsidRPr="00E539F4" w:rsidRDefault="00DC47B1" w:rsidP="00DC47B1">
            <w:pPr>
              <w:jc w:val="center"/>
              <w:rPr>
                <w:rFonts w:cstheme="minorHAnsi"/>
              </w:rPr>
            </w:pPr>
            <w:r w:rsidRPr="00E539F4">
              <w:rPr>
                <w:rFonts w:cstheme="minorHAnsi"/>
              </w:rPr>
              <w:t>60 и старше</w:t>
            </w:r>
          </w:p>
        </w:tc>
        <w:tc>
          <w:tcPr>
            <w:tcW w:w="1044" w:type="pct"/>
            <w:vAlign w:val="center"/>
          </w:tcPr>
          <w:p w:rsidR="00DC47B1" w:rsidRPr="00E539F4" w:rsidRDefault="00DC47B1" w:rsidP="00DC47B1">
            <w:pPr>
              <w:jc w:val="center"/>
              <w:rPr>
                <w:rFonts w:cstheme="minorHAnsi"/>
              </w:rPr>
            </w:pPr>
            <w:r w:rsidRPr="00E539F4">
              <w:rPr>
                <w:rFonts w:ascii="Calibri" w:hAnsi="Calibri" w:cs="Calibri"/>
              </w:rPr>
              <w:t>6,9</w:t>
            </w:r>
          </w:p>
        </w:tc>
        <w:tc>
          <w:tcPr>
            <w:tcW w:w="477" w:type="pct"/>
            <w:vAlign w:val="bottom"/>
          </w:tcPr>
          <w:p w:rsidR="00DC47B1" w:rsidRPr="00E539F4" w:rsidRDefault="00DC47B1" w:rsidP="00DC47B1">
            <w:pPr>
              <w:jc w:val="center"/>
              <w:rPr>
                <w:rFonts w:cstheme="minorHAnsi"/>
              </w:rPr>
            </w:pPr>
            <w:r w:rsidRPr="00E539F4">
              <w:rPr>
                <w:rFonts w:ascii="Calibri" w:hAnsi="Calibri" w:cs="Calibri"/>
              </w:rPr>
              <w:t>26,7</w:t>
            </w:r>
          </w:p>
        </w:tc>
        <w:tc>
          <w:tcPr>
            <w:tcW w:w="737" w:type="pct"/>
            <w:vAlign w:val="center"/>
          </w:tcPr>
          <w:p w:rsidR="00DC47B1" w:rsidRPr="00E539F4" w:rsidRDefault="00DC47B1" w:rsidP="00DC47B1">
            <w:pPr>
              <w:jc w:val="center"/>
              <w:rPr>
                <w:rFonts w:cstheme="minorHAnsi"/>
              </w:rPr>
            </w:pPr>
            <w:r w:rsidRPr="00E539F4">
              <w:rPr>
                <w:rFonts w:ascii="Calibri" w:hAnsi="Calibri" w:cs="Calibri"/>
              </w:rPr>
              <w:t>6,8</w:t>
            </w:r>
          </w:p>
        </w:tc>
        <w:tc>
          <w:tcPr>
            <w:tcW w:w="520" w:type="pct"/>
            <w:vAlign w:val="center"/>
          </w:tcPr>
          <w:p w:rsidR="00DC47B1" w:rsidRPr="00E539F4" w:rsidRDefault="00DC47B1" w:rsidP="00DC47B1">
            <w:pPr>
              <w:jc w:val="center"/>
              <w:rPr>
                <w:rFonts w:cstheme="minorHAnsi"/>
              </w:rPr>
            </w:pPr>
            <w:r w:rsidRPr="00E539F4">
              <w:rPr>
                <w:rFonts w:ascii="Calibri" w:hAnsi="Calibri" w:cs="Calibri"/>
              </w:rPr>
              <w:t>27,7</w:t>
            </w:r>
          </w:p>
        </w:tc>
        <w:tc>
          <w:tcPr>
            <w:tcW w:w="853" w:type="pct"/>
            <w:vAlign w:val="center"/>
          </w:tcPr>
          <w:p w:rsidR="00DC47B1" w:rsidRPr="00E539F4" w:rsidRDefault="00DC47B1" w:rsidP="00DC47B1">
            <w:pPr>
              <w:jc w:val="center"/>
              <w:rPr>
                <w:rFonts w:cstheme="minorHAnsi"/>
              </w:rPr>
            </w:pPr>
            <w:r w:rsidRPr="00E539F4">
              <w:rPr>
                <w:rFonts w:ascii="Calibri" w:hAnsi="Calibri" w:cs="Calibri"/>
              </w:rPr>
              <w:t>6,5</w:t>
            </w:r>
          </w:p>
        </w:tc>
        <w:tc>
          <w:tcPr>
            <w:tcW w:w="405" w:type="pct"/>
            <w:vAlign w:val="center"/>
          </w:tcPr>
          <w:p w:rsidR="00DC47B1" w:rsidRPr="00E539F4" w:rsidRDefault="00DC47B1" w:rsidP="00DC47B1">
            <w:pPr>
              <w:jc w:val="center"/>
              <w:rPr>
                <w:rFonts w:cstheme="minorHAnsi"/>
              </w:rPr>
            </w:pPr>
            <w:r w:rsidRPr="00E539F4">
              <w:rPr>
                <w:rFonts w:ascii="Calibri" w:hAnsi="Calibri" w:cs="Calibri"/>
              </w:rPr>
              <w:t>27,3</w:t>
            </w:r>
          </w:p>
        </w:tc>
      </w:tr>
      <w:tr w:rsidR="00DC47B1" w:rsidRPr="00E539F4" w:rsidTr="00DC47B1">
        <w:tc>
          <w:tcPr>
            <w:tcW w:w="964" w:type="pct"/>
          </w:tcPr>
          <w:p w:rsidR="00DC47B1" w:rsidRPr="00E539F4" w:rsidRDefault="00DC47B1" w:rsidP="00DC47B1">
            <w:pPr>
              <w:jc w:val="center"/>
              <w:rPr>
                <w:rFonts w:cstheme="minorHAnsi"/>
              </w:rPr>
            </w:pPr>
            <w:r w:rsidRPr="00E539F4">
              <w:rPr>
                <w:rFonts w:cstheme="minorHAnsi"/>
              </w:rPr>
              <w:t>Всего</w:t>
            </w:r>
          </w:p>
        </w:tc>
        <w:tc>
          <w:tcPr>
            <w:tcW w:w="1044" w:type="pct"/>
            <w:vAlign w:val="center"/>
          </w:tcPr>
          <w:p w:rsidR="00DC47B1" w:rsidRPr="00E539F4" w:rsidRDefault="00DC47B1" w:rsidP="00DC47B1">
            <w:pPr>
              <w:jc w:val="center"/>
              <w:rPr>
                <w:rFonts w:cstheme="minorHAnsi"/>
              </w:rPr>
            </w:pPr>
            <w:r w:rsidRPr="00E539F4">
              <w:rPr>
                <w:rFonts w:ascii="Calibri" w:hAnsi="Calibri" w:cs="Calibri"/>
              </w:rPr>
              <w:t>25,7</w:t>
            </w:r>
          </w:p>
        </w:tc>
        <w:tc>
          <w:tcPr>
            <w:tcW w:w="477" w:type="pct"/>
            <w:vAlign w:val="bottom"/>
          </w:tcPr>
          <w:p w:rsidR="00DC47B1" w:rsidRPr="00E539F4" w:rsidRDefault="00DC47B1" w:rsidP="00DC47B1">
            <w:pPr>
              <w:jc w:val="center"/>
              <w:rPr>
                <w:rFonts w:cstheme="minorHAnsi"/>
              </w:rPr>
            </w:pPr>
            <w:r w:rsidRPr="00E539F4">
              <w:rPr>
                <w:rFonts w:ascii="Calibri" w:hAnsi="Calibri" w:cs="Calibri"/>
              </w:rPr>
              <w:t>100</w:t>
            </w:r>
          </w:p>
        </w:tc>
        <w:tc>
          <w:tcPr>
            <w:tcW w:w="737" w:type="pct"/>
            <w:vAlign w:val="center"/>
          </w:tcPr>
          <w:p w:rsidR="00DC47B1" w:rsidRPr="00E539F4" w:rsidRDefault="00DC47B1" w:rsidP="00DC47B1">
            <w:pPr>
              <w:jc w:val="center"/>
              <w:rPr>
                <w:rFonts w:cstheme="minorHAnsi"/>
              </w:rPr>
            </w:pPr>
            <w:r w:rsidRPr="00E539F4">
              <w:rPr>
                <w:rFonts w:ascii="Calibri" w:hAnsi="Calibri" w:cs="Calibri"/>
              </w:rPr>
              <w:t>24,7</w:t>
            </w:r>
          </w:p>
        </w:tc>
        <w:tc>
          <w:tcPr>
            <w:tcW w:w="520" w:type="pct"/>
            <w:vAlign w:val="center"/>
          </w:tcPr>
          <w:p w:rsidR="00DC47B1" w:rsidRPr="00E539F4" w:rsidRDefault="00DC47B1" w:rsidP="00DC47B1">
            <w:pPr>
              <w:jc w:val="center"/>
              <w:rPr>
                <w:rFonts w:cstheme="minorHAnsi"/>
              </w:rPr>
            </w:pPr>
            <w:r w:rsidRPr="00E539F4">
              <w:rPr>
                <w:rFonts w:ascii="Calibri" w:hAnsi="Calibri" w:cs="Calibri"/>
              </w:rPr>
              <w:t>100,0</w:t>
            </w:r>
          </w:p>
        </w:tc>
        <w:tc>
          <w:tcPr>
            <w:tcW w:w="853" w:type="pct"/>
            <w:vAlign w:val="center"/>
          </w:tcPr>
          <w:p w:rsidR="00DC47B1" w:rsidRPr="00E539F4" w:rsidRDefault="00DC47B1" w:rsidP="00DC47B1">
            <w:pPr>
              <w:jc w:val="center"/>
              <w:rPr>
                <w:rFonts w:cstheme="minorHAnsi"/>
              </w:rPr>
            </w:pPr>
            <w:r w:rsidRPr="00E539F4">
              <w:rPr>
                <w:rFonts w:ascii="Calibri" w:hAnsi="Calibri" w:cs="Calibri"/>
              </w:rPr>
              <w:t>23,8</w:t>
            </w:r>
          </w:p>
        </w:tc>
        <w:tc>
          <w:tcPr>
            <w:tcW w:w="405" w:type="pct"/>
            <w:vAlign w:val="center"/>
          </w:tcPr>
          <w:p w:rsidR="00DC47B1" w:rsidRPr="00E539F4" w:rsidRDefault="00DC47B1" w:rsidP="00DC47B1">
            <w:pPr>
              <w:jc w:val="center"/>
              <w:rPr>
                <w:rFonts w:cstheme="minorHAnsi"/>
              </w:rPr>
            </w:pPr>
            <w:r w:rsidRPr="00E539F4">
              <w:rPr>
                <w:rFonts w:ascii="Calibri" w:hAnsi="Calibri" w:cs="Calibri"/>
              </w:rPr>
              <w:t>100,0</w:t>
            </w:r>
          </w:p>
        </w:tc>
      </w:tr>
    </w:tbl>
    <w:p w:rsidR="00DC47B1" w:rsidRPr="00E539F4" w:rsidRDefault="00DC47B1" w:rsidP="00DC47B1">
      <w:pPr>
        <w:spacing w:after="120"/>
        <w:ind w:right="-6" w:firstLine="709"/>
        <w:jc w:val="both"/>
        <w:rPr>
          <w:rFonts w:cstheme="minorHAnsi"/>
          <w:sz w:val="26"/>
          <w:szCs w:val="26"/>
        </w:rPr>
      </w:pPr>
    </w:p>
    <w:p w:rsidR="00DC47B1" w:rsidRPr="00E539F4" w:rsidRDefault="00DC47B1" w:rsidP="00DC47B1">
      <w:pPr>
        <w:spacing w:after="120"/>
        <w:ind w:right="-6" w:firstLine="709"/>
        <w:jc w:val="both"/>
        <w:rPr>
          <w:rFonts w:cstheme="minorHAnsi"/>
          <w:sz w:val="26"/>
          <w:szCs w:val="26"/>
        </w:rPr>
      </w:pPr>
      <w:r w:rsidRPr="00E539F4">
        <w:rPr>
          <w:rFonts w:cstheme="minorHAnsi"/>
          <w:sz w:val="26"/>
          <w:szCs w:val="26"/>
        </w:rPr>
        <w:t xml:space="preserve">Из-за несбалансированности возрастной структуры, рост числа жителей в трудоспособном возрасте на перспективу напрямую сопряжено с тенденциями миграции – только благодаря положительным объемам миграции трудоспособная часть населения района будет характеризоваться ростом. </w:t>
      </w:r>
    </w:p>
    <w:p w:rsidR="00DC47B1" w:rsidRPr="00E539F4" w:rsidRDefault="00DC47B1" w:rsidP="00DC47B1">
      <w:pPr>
        <w:spacing w:after="120"/>
        <w:ind w:right="-6" w:firstLine="709"/>
        <w:jc w:val="both"/>
        <w:rPr>
          <w:rFonts w:cstheme="minorHAnsi"/>
          <w:sz w:val="26"/>
          <w:szCs w:val="26"/>
        </w:rPr>
      </w:pPr>
      <w:r w:rsidRPr="00E539F4">
        <w:rPr>
          <w:rFonts w:cstheme="minorHAnsi"/>
          <w:sz w:val="26"/>
          <w:szCs w:val="26"/>
        </w:rPr>
        <w:t xml:space="preserve">Удельный вес лиц старше трудоспособного возраста при этом будет оставаться на критически высоком уровне для демографического развития – 27-29%. Это уже заложено в возрастной структуре района и усиливается постоянной убылью молодежи и детей. </w:t>
      </w:r>
    </w:p>
    <w:p w:rsidR="00DC47B1" w:rsidRPr="0030784D" w:rsidRDefault="00DC47B1" w:rsidP="00DC47B1">
      <w:pPr>
        <w:spacing w:after="120"/>
        <w:ind w:right="-6" w:firstLine="709"/>
        <w:jc w:val="both"/>
        <w:rPr>
          <w:rFonts w:cstheme="minorHAnsi"/>
          <w:sz w:val="26"/>
          <w:szCs w:val="26"/>
        </w:rPr>
      </w:pPr>
      <w:r w:rsidRPr="00E539F4">
        <w:rPr>
          <w:rFonts w:cstheme="minorHAnsi"/>
          <w:sz w:val="26"/>
          <w:szCs w:val="26"/>
        </w:rPr>
        <w:t xml:space="preserve">На этом фоне категория детей и подростков до 14 лет даже при оптимистическом сценарии будет сокращаться, что также обусловлено сложившейся возрастной структурой населения и уменьшением числа школьников в </w:t>
      </w:r>
      <w:r w:rsidRPr="0030784D">
        <w:rPr>
          <w:rFonts w:cstheme="minorHAnsi"/>
          <w:sz w:val="26"/>
          <w:szCs w:val="26"/>
        </w:rPr>
        <w:t>ближайшие годы (табл.</w:t>
      </w:r>
      <w:r>
        <w:rPr>
          <w:rFonts w:cstheme="minorHAnsi"/>
          <w:sz w:val="26"/>
          <w:szCs w:val="26"/>
        </w:rPr>
        <w:t>2.2.10</w:t>
      </w:r>
      <w:r w:rsidRPr="0030784D">
        <w:rPr>
          <w:rFonts w:cstheme="minorHAnsi"/>
          <w:sz w:val="26"/>
          <w:szCs w:val="26"/>
        </w:rPr>
        <w:t xml:space="preserve">.). </w:t>
      </w:r>
    </w:p>
    <w:p w:rsidR="00DC47B1" w:rsidRDefault="00DC47B1" w:rsidP="00DC47B1">
      <w:pPr>
        <w:pStyle w:val="afe"/>
        <w:spacing w:before="0" w:after="0"/>
        <w:ind w:firstLine="709"/>
        <w:jc w:val="right"/>
        <w:rPr>
          <w:rFonts w:asciiTheme="minorHAnsi" w:hAnsiTheme="minorHAnsi" w:cstheme="minorHAnsi"/>
          <w:i/>
          <w:sz w:val="23"/>
          <w:szCs w:val="23"/>
        </w:rPr>
      </w:pPr>
      <w:r w:rsidRPr="0030784D">
        <w:rPr>
          <w:rFonts w:asciiTheme="minorHAnsi" w:hAnsiTheme="minorHAnsi" w:cstheme="minorHAnsi"/>
          <w:i/>
          <w:sz w:val="23"/>
          <w:szCs w:val="23"/>
        </w:rPr>
        <w:t xml:space="preserve">Таблица </w:t>
      </w:r>
      <w:r>
        <w:rPr>
          <w:rFonts w:asciiTheme="minorHAnsi" w:hAnsiTheme="minorHAnsi" w:cstheme="minorHAnsi"/>
          <w:i/>
          <w:sz w:val="23"/>
          <w:szCs w:val="23"/>
        </w:rPr>
        <w:t>2.2.10</w:t>
      </w:r>
      <w:r w:rsidRPr="0030784D">
        <w:rPr>
          <w:rFonts w:asciiTheme="minorHAnsi" w:hAnsiTheme="minorHAnsi" w:cstheme="minorHAnsi"/>
          <w:i/>
          <w:sz w:val="23"/>
          <w:szCs w:val="23"/>
        </w:rPr>
        <w:t xml:space="preserve">. </w:t>
      </w:r>
    </w:p>
    <w:p w:rsidR="00DC47B1" w:rsidRPr="0030784D" w:rsidRDefault="00DC47B1" w:rsidP="00DC47B1">
      <w:pPr>
        <w:pStyle w:val="afe"/>
        <w:spacing w:before="0" w:after="0"/>
        <w:ind w:firstLine="709"/>
        <w:jc w:val="right"/>
        <w:rPr>
          <w:rFonts w:asciiTheme="minorHAnsi" w:hAnsiTheme="minorHAnsi" w:cstheme="minorHAnsi"/>
          <w:i/>
          <w:sz w:val="23"/>
          <w:szCs w:val="23"/>
        </w:rPr>
      </w:pPr>
      <w:r w:rsidRPr="0030784D">
        <w:rPr>
          <w:rFonts w:asciiTheme="minorHAnsi" w:hAnsiTheme="minorHAnsi" w:cstheme="minorHAnsi"/>
          <w:i/>
          <w:sz w:val="23"/>
          <w:szCs w:val="23"/>
        </w:rPr>
        <w:t xml:space="preserve">Прогноз численности детей дошкольного возраста (0-6 лет) </w:t>
      </w:r>
    </w:p>
    <w:p w:rsidR="00DC47B1" w:rsidRPr="0030784D" w:rsidRDefault="00DC47B1" w:rsidP="00DC47B1">
      <w:pPr>
        <w:pStyle w:val="afe"/>
        <w:spacing w:before="0" w:after="0"/>
        <w:ind w:firstLine="709"/>
        <w:jc w:val="right"/>
        <w:rPr>
          <w:rFonts w:asciiTheme="minorHAnsi" w:hAnsiTheme="minorHAnsi" w:cstheme="minorHAnsi"/>
          <w:i/>
          <w:sz w:val="23"/>
          <w:szCs w:val="23"/>
        </w:rPr>
      </w:pPr>
      <w:r w:rsidRPr="0030784D">
        <w:rPr>
          <w:rFonts w:asciiTheme="minorHAnsi" w:hAnsiTheme="minorHAnsi" w:cstheme="minorHAnsi"/>
          <w:i/>
          <w:sz w:val="23"/>
          <w:szCs w:val="23"/>
        </w:rPr>
        <w:t>и школьного возраста (7-17 лет) в Купинском районе на расчетный период, тыс. чел.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1"/>
        <w:gridCol w:w="1592"/>
        <w:gridCol w:w="2024"/>
        <w:gridCol w:w="1548"/>
        <w:gridCol w:w="1970"/>
      </w:tblGrid>
      <w:tr w:rsidR="00DC47B1" w:rsidRPr="0030784D" w:rsidTr="00DC47B1">
        <w:trPr>
          <w:jc w:val="center"/>
        </w:trPr>
        <w:tc>
          <w:tcPr>
            <w:tcW w:w="1183" w:type="pct"/>
            <w:vMerge w:val="restart"/>
            <w:shd w:val="clear" w:color="auto" w:fill="D9D9D9" w:themeFill="background1" w:themeFillShade="D9"/>
            <w:vAlign w:val="center"/>
          </w:tcPr>
          <w:p w:rsidR="00DC47B1" w:rsidRPr="0030784D" w:rsidRDefault="00DC47B1" w:rsidP="00DC47B1">
            <w:pPr>
              <w:jc w:val="center"/>
            </w:pPr>
            <w:r w:rsidRPr="0030784D">
              <w:t>Сценарии развития</w:t>
            </w:r>
          </w:p>
        </w:tc>
        <w:tc>
          <w:tcPr>
            <w:tcW w:w="1935" w:type="pct"/>
            <w:gridSpan w:val="2"/>
            <w:shd w:val="clear" w:color="auto" w:fill="D9D9D9" w:themeFill="background1" w:themeFillShade="D9"/>
            <w:vAlign w:val="center"/>
          </w:tcPr>
          <w:p w:rsidR="00DC47B1" w:rsidRPr="0030784D" w:rsidRDefault="00DC47B1" w:rsidP="00DC47B1">
            <w:pPr>
              <w:tabs>
                <w:tab w:val="left" w:pos="1668"/>
              </w:tabs>
              <w:jc w:val="center"/>
            </w:pPr>
            <w:r w:rsidRPr="0030784D">
              <w:t>дети дошкольного возраста</w:t>
            </w:r>
          </w:p>
          <w:p w:rsidR="00DC47B1" w:rsidRPr="0030784D" w:rsidRDefault="00DC47B1" w:rsidP="00DC47B1">
            <w:pPr>
              <w:tabs>
                <w:tab w:val="left" w:pos="1668"/>
              </w:tabs>
              <w:jc w:val="center"/>
            </w:pPr>
            <w:r w:rsidRPr="0030784D">
              <w:t>(0-6 лет)</w:t>
            </w:r>
          </w:p>
        </w:tc>
        <w:tc>
          <w:tcPr>
            <w:tcW w:w="1882" w:type="pct"/>
            <w:gridSpan w:val="2"/>
            <w:shd w:val="clear" w:color="auto" w:fill="D9D9D9" w:themeFill="background1" w:themeFillShade="D9"/>
            <w:vAlign w:val="center"/>
          </w:tcPr>
          <w:p w:rsidR="00DC47B1" w:rsidRPr="0030784D" w:rsidRDefault="00DC47B1" w:rsidP="00DC47B1">
            <w:pPr>
              <w:jc w:val="center"/>
            </w:pPr>
            <w:r w:rsidRPr="0030784D">
              <w:t>дети школьного возраста</w:t>
            </w:r>
          </w:p>
          <w:p w:rsidR="00DC47B1" w:rsidRPr="0030784D" w:rsidRDefault="00DC47B1" w:rsidP="00DC47B1">
            <w:pPr>
              <w:jc w:val="center"/>
            </w:pPr>
            <w:r w:rsidRPr="0030784D">
              <w:t>(7-17 лет)</w:t>
            </w:r>
          </w:p>
        </w:tc>
      </w:tr>
      <w:tr w:rsidR="00DC47B1" w:rsidRPr="0030784D" w:rsidTr="00DC47B1">
        <w:trPr>
          <w:jc w:val="center"/>
        </w:trPr>
        <w:tc>
          <w:tcPr>
            <w:tcW w:w="1183" w:type="pct"/>
            <w:vMerge/>
            <w:shd w:val="clear" w:color="auto" w:fill="D9D9D9" w:themeFill="background1" w:themeFillShade="D9"/>
            <w:vAlign w:val="center"/>
          </w:tcPr>
          <w:p w:rsidR="00DC47B1" w:rsidRPr="0030784D" w:rsidRDefault="00DC47B1" w:rsidP="00DC47B1">
            <w:pPr>
              <w:jc w:val="center"/>
            </w:pPr>
          </w:p>
        </w:tc>
        <w:tc>
          <w:tcPr>
            <w:tcW w:w="852" w:type="pct"/>
            <w:shd w:val="clear" w:color="auto" w:fill="D9D9D9" w:themeFill="background1" w:themeFillShade="D9"/>
            <w:vAlign w:val="center"/>
          </w:tcPr>
          <w:p w:rsidR="00DC47B1" w:rsidRPr="0030784D" w:rsidRDefault="00DC47B1" w:rsidP="00DC47B1">
            <w:pPr>
              <w:jc w:val="center"/>
            </w:pPr>
            <w:r w:rsidRPr="0030784D">
              <w:t>2023 год</w:t>
            </w:r>
          </w:p>
          <w:p w:rsidR="00DC47B1" w:rsidRPr="0030784D" w:rsidRDefault="00DC47B1" w:rsidP="00DC47B1">
            <w:pPr>
              <w:jc w:val="center"/>
            </w:pPr>
            <w:r w:rsidRPr="0030784D">
              <w:t>(отчет)</w:t>
            </w:r>
          </w:p>
        </w:tc>
        <w:tc>
          <w:tcPr>
            <w:tcW w:w="1083" w:type="pct"/>
            <w:shd w:val="clear" w:color="auto" w:fill="D9D9D9" w:themeFill="background1" w:themeFillShade="D9"/>
            <w:vAlign w:val="center"/>
          </w:tcPr>
          <w:p w:rsidR="00DC47B1" w:rsidRPr="0030784D" w:rsidRDefault="00DC47B1" w:rsidP="00DC47B1">
            <w:pPr>
              <w:jc w:val="center"/>
            </w:pPr>
            <w:r w:rsidRPr="0030784D">
              <w:t>2036 год</w:t>
            </w:r>
          </w:p>
          <w:p w:rsidR="00DC47B1" w:rsidRPr="0030784D" w:rsidRDefault="00DC47B1" w:rsidP="00DC47B1">
            <w:pPr>
              <w:jc w:val="center"/>
            </w:pPr>
            <w:r w:rsidRPr="0030784D">
              <w:t>(прогноз)</w:t>
            </w:r>
          </w:p>
        </w:tc>
        <w:tc>
          <w:tcPr>
            <w:tcW w:w="828" w:type="pct"/>
            <w:shd w:val="clear" w:color="auto" w:fill="D9D9D9" w:themeFill="background1" w:themeFillShade="D9"/>
            <w:vAlign w:val="center"/>
          </w:tcPr>
          <w:p w:rsidR="00DC47B1" w:rsidRPr="0030784D" w:rsidRDefault="00DC47B1" w:rsidP="00DC47B1">
            <w:pPr>
              <w:jc w:val="center"/>
            </w:pPr>
            <w:r w:rsidRPr="0030784D">
              <w:t>2023 год</w:t>
            </w:r>
          </w:p>
          <w:p w:rsidR="00DC47B1" w:rsidRPr="0030784D" w:rsidRDefault="00DC47B1" w:rsidP="00DC47B1">
            <w:pPr>
              <w:jc w:val="center"/>
            </w:pPr>
            <w:r w:rsidRPr="0030784D">
              <w:t>(отчет)</w:t>
            </w:r>
          </w:p>
        </w:tc>
        <w:tc>
          <w:tcPr>
            <w:tcW w:w="1054" w:type="pct"/>
            <w:shd w:val="clear" w:color="auto" w:fill="D9D9D9" w:themeFill="background1" w:themeFillShade="D9"/>
            <w:vAlign w:val="center"/>
          </w:tcPr>
          <w:p w:rsidR="00DC47B1" w:rsidRPr="0030784D" w:rsidRDefault="00DC47B1" w:rsidP="00DC47B1">
            <w:pPr>
              <w:jc w:val="center"/>
            </w:pPr>
            <w:r w:rsidRPr="0030784D">
              <w:t>2036 год</w:t>
            </w:r>
          </w:p>
          <w:p w:rsidR="00DC47B1" w:rsidRPr="0030784D" w:rsidRDefault="00DC47B1" w:rsidP="00DC47B1">
            <w:pPr>
              <w:jc w:val="center"/>
            </w:pPr>
            <w:r w:rsidRPr="0030784D">
              <w:t>(прогноз)</w:t>
            </w:r>
          </w:p>
        </w:tc>
      </w:tr>
      <w:tr w:rsidR="00DC47B1" w:rsidRPr="0030784D" w:rsidTr="00DC47B1">
        <w:trPr>
          <w:jc w:val="center"/>
        </w:trPr>
        <w:tc>
          <w:tcPr>
            <w:tcW w:w="1183" w:type="pct"/>
          </w:tcPr>
          <w:p w:rsidR="00DC47B1" w:rsidRPr="0030784D" w:rsidRDefault="00DC47B1" w:rsidP="00DC47B1">
            <w:r w:rsidRPr="0030784D">
              <w:t>Инерционный</w:t>
            </w:r>
          </w:p>
        </w:tc>
        <w:tc>
          <w:tcPr>
            <w:tcW w:w="852" w:type="pct"/>
            <w:vMerge w:val="restart"/>
            <w:vAlign w:val="center"/>
          </w:tcPr>
          <w:p w:rsidR="00DC47B1" w:rsidRPr="0030784D" w:rsidRDefault="00DC47B1" w:rsidP="00DC47B1">
            <w:pPr>
              <w:jc w:val="center"/>
            </w:pPr>
            <w:r w:rsidRPr="0030784D">
              <w:t>2,4</w:t>
            </w:r>
          </w:p>
        </w:tc>
        <w:tc>
          <w:tcPr>
            <w:tcW w:w="1083" w:type="pct"/>
            <w:vAlign w:val="center"/>
          </w:tcPr>
          <w:p w:rsidR="00DC47B1" w:rsidRPr="0030784D" w:rsidRDefault="00DC47B1" w:rsidP="00DC47B1">
            <w:pPr>
              <w:jc w:val="center"/>
            </w:pPr>
            <w:r w:rsidRPr="0030784D">
              <w:t>1,2</w:t>
            </w:r>
          </w:p>
        </w:tc>
        <w:tc>
          <w:tcPr>
            <w:tcW w:w="828" w:type="pct"/>
            <w:vMerge w:val="restart"/>
            <w:vAlign w:val="center"/>
          </w:tcPr>
          <w:p w:rsidR="00DC47B1" w:rsidRPr="0030784D" w:rsidRDefault="00DC47B1" w:rsidP="00DC47B1">
            <w:pPr>
              <w:jc w:val="center"/>
            </w:pPr>
            <w:r w:rsidRPr="0030784D">
              <w:t>3,7</w:t>
            </w:r>
          </w:p>
        </w:tc>
        <w:tc>
          <w:tcPr>
            <w:tcW w:w="1054" w:type="pct"/>
          </w:tcPr>
          <w:p w:rsidR="00DC47B1" w:rsidRPr="0030784D" w:rsidRDefault="00DC47B1" w:rsidP="00DC47B1">
            <w:pPr>
              <w:jc w:val="center"/>
            </w:pPr>
            <w:r w:rsidRPr="0030784D">
              <w:t>2,8</w:t>
            </w:r>
          </w:p>
        </w:tc>
      </w:tr>
      <w:tr w:rsidR="00DC47B1" w:rsidRPr="0030784D" w:rsidTr="00DC47B1">
        <w:trPr>
          <w:jc w:val="center"/>
        </w:trPr>
        <w:tc>
          <w:tcPr>
            <w:tcW w:w="1183" w:type="pct"/>
          </w:tcPr>
          <w:p w:rsidR="00DC47B1" w:rsidRPr="0030784D" w:rsidRDefault="00DC47B1" w:rsidP="00DC47B1">
            <w:r w:rsidRPr="0030784D">
              <w:t>Стабилизационный</w:t>
            </w:r>
          </w:p>
        </w:tc>
        <w:tc>
          <w:tcPr>
            <w:tcW w:w="852" w:type="pct"/>
            <w:vMerge/>
          </w:tcPr>
          <w:p w:rsidR="00DC47B1" w:rsidRPr="0030784D" w:rsidRDefault="00DC47B1" w:rsidP="00DC47B1">
            <w:pPr>
              <w:jc w:val="center"/>
            </w:pPr>
          </w:p>
        </w:tc>
        <w:tc>
          <w:tcPr>
            <w:tcW w:w="1083" w:type="pct"/>
            <w:vAlign w:val="center"/>
          </w:tcPr>
          <w:p w:rsidR="00DC47B1" w:rsidRPr="0030784D" w:rsidRDefault="00DC47B1" w:rsidP="00DC47B1">
            <w:pPr>
              <w:jc w:val="center"/>
            </w:pPr>
            <w:r w:rsidRPr="0030784D">
              <w:t>1,4</w:t>
            </w:r>
          </w:p>
        </w:tc>
        <w:tc>
          <w:tcPr>
            <w:tcW w:w="828" w:type="pct"/>
            <w:vMerge/>
            <w:vAlign w:val="center"/>
          </w:tcPr>
          <w:p w:rsidR="00DC47B1" w:rsidRPr="0030784D" w:rsidRDefault="00DC47B1" w:rsidP="00DC47B1">
            <w:pPr>
              <w:jc w:val="center"/>
            </w:pPr>
          </w:p>
        </w:tc>
        <w:tc>
          <w:tcPr>
            <w:tcW w:w="1054" w:type="pct"/>
          </w:tcPr>
          <w:p w:rsidR="00DC47B1" w:rsidRPr="0030784D" w:rsidRDefault="00DC47B1" w:rsidP="00DC47B1">
            <w:pPr>
              <w:jc w:val="center"/>
            </w:pPr>
            <w:r w:rsidRPr="0030784D">
              <w:t>2,9</w:t>
            </w:r>
          </w:p>
        </w:tc>
      </w:tr>
      <w:tr w:rsidR="00DC47B1" w:rsidRPr="0030784D" w:rsidTr="00DC47B1">
        <w:trPr>
          <w:jc w:val="center"/>
        </w:trPr>
        <w:tc>
          <w:tcPr>
            <w:tcW w:w="1183" w:type="pct"/>
          </w:tcPr>
          <w:p w:rsidR="00DC47B1" w:rsidRPr="0030784D" w:rsidRDefault="00DC47B1" w:rsidP="00DC47B1">
            <w:r w:rsidRPr="0030784D">
              <w:t>Оптимистический</w:t>
            </w:r>
          </w:p>
        </w:tc>
        <w:tc>
          <w:tcPr>
            <w:tcW w:w="852" w:type="pct"/>
            <w:vMerge/>
          </w:tcPr>
          <w:p w:rsidR="00DC47B1" w:rsidRPr="0030784D" w:rsidRDefault="00DC47B1" w:rsidP="00DC47B1">
            <w:pPr>
              <w:jc w:val="center"/>
            </w:pPr>
          </w:p>
        </w:tc>
        <w:tc>
          <w:tcPr>
            <w:tcW w:w="1083" w:type="pct"/>
            <w:vAlign w:val="center"/>
          </w:tcPr>
          <w:p w:rsidR="00DC47B1" w:rsidRPr="0030784D" w:rsidRDefault="00DC47B1" w:rsidP="00DC47B1">
            <w:pPr>
              <w:jc w:val="center"/>
            </w:pPr>
            <w:r w:rsidRPr="0030784D">
              <w:t>1,6</w:t>
            </w:r>
          </w:p>
        </w:tc>
        <w:tc>
          <w:tcPr>
            <w:tcW w:w="828" w:type="pct"/>
            <w:vMerge/>
            <w:vAlign w:val="center"/>
          </w:tcPr>
          <w:p w:rsidR="00DC47B1" w:rsidRPr="0030784D" w:rsidRDefault="00DC47B1" w:rsidP="00DC47B1">
            <w:pPr>
              <w:jc w:val="center"/>
            </w:pPr>
          </w:p>
        </w:tc>
        <w:tc>
          <w:tcPr>
            <w:tcW w:w="1054" w:type="pct"/>
          </w:tcPr>
          <w:p w:rsidR="00DC47B1" w:rsidRPr="0030784D" w:rsidRDefault="00DC47B1" w:rsidP="00DC47B1">
            <w:pPr>
              <w:jc w:val="center"/>
            </w:pPr>
            <w:r w:rsidRPr="0030784D">
              <w:t>3,1</w:t>
            </w:r>
          </w:p>
        </w:tc>
      </w:tr>
    </w:tbl>
    <w:p w:rsidR="00DC47B1" w:rsidRPr="0030784D" w:rsidRDefault="00DC47B1" w:rsidP="00DC47B1">
      <w:pPr>
        <w:spacing w:after="120"/>
        <w:ind w:right="-6" w:firstLine="709"/>
        <w:jc w:val="both"/>
        <w:rPr>
          <w:rFonts w:cstheme="minorHAnsi"/>
          <w:sz w:val="26"/>
          <w:szCs w:val="26"/>
        </w:rPr>
      </w:pPr>
    </w:p>
    <w:p w:rsidR="00DC47B1" w:rsidRPr="0030784D" w:rsidRDefault="00DC47B1" w:rsidP="00DC47B1">
      <w:pPr>
        <w:spacing w:after="120"/>
        <w:ind w:right="-6" w:firstLine="709"/>
        <w:jc w:val="both"/>
        <w:rPr>
          <w:rFonts w:cstheme="minorHAnsi"/>
          <w:sz w:val="26"/>
          <w:szCs w:val="26"/>
        </w:rPr>
      </w:pPr>
      <w:r w:rsidRPr="0030784D">
        <w:rPr>
          <w:rFonts w:cstheme="minorHAnsi"/>
          <w:sz w:val="26"/>
          <w:szCs w:val="26"/>
        </w:rPr>
        <w:lastRenderedPageBreak/>
        <w:t>Новая волна роста категории лиц младше трудоспособного возраста начнется за пределами расчетного срока.</w:t>
      </w:r>
    </w:p>
    <w:p w:rsidR="00DC47B1" w:rsidRDefault="00DC47B1" w:rsidP="00DC47B1">
      <w:pPr>
        <w:spacing w:after="120"/>
        <w:ind w:right="-6" w:firstLine="709"/>
        <w:jc w:val="center"/>
        <w:rPr>
          <w:rFonts w:cstheme="minorHAnsi"/>
          <w:sz w:val="26"/>
          <w:szCs w:val="26"/>
        </w:rPr>
      </w:pPr>
      <w:r w:rsidRPr="0030784D">
        <w:rPr>
          <w:rFonts w:cstheme="minorHAnsi"/>
          <w:sz w:val="26"/>
          <w:szCs w:val="26"/>
        </w:rPr>
        <w:t>***     ***      ***</w:t>
      </w:r>
    </w:p>
    <w:p w:rsidR="00DC47B1" w:rsidRPr="0030784D" w:rsidRDefault="00DC47B1" w:rsidP="00DC47B1">
      <w:pPr>
        <w:spacing w:after="120"/>
        <w:ind w:right="-6" w:firstLine="709"/>
        <w:jc w:val="center"/>
        <w:rPr>
          <w:rFonts w:cstheme="minorHAnsi"/>
          <w:sz w:val="26"/>
          <w:szCs w:val="26"/>
        </w:rPr>
      </w:pPr>
    </w:p>
    <w:p w:rsidR="00DC47B1" w:rsidRDefault="00DC47B1" w:rsidP="00DC47B1">
      <w:pPr>
        <w:spacing w:after="120"/>
        <w:ind w:right="-6" w:firstLine="709"/>
        <w:jc w:val="both"/>
        <w:rPr>
          <w:rFonts w:cstheme="minorHAnsi"/>
          <w:sz w:val="26"/>
          <w:szCs w:val="26"/>
        </w:rPr>
      </w:pPr>
      <w:r w:rsidRPr="0030784D">
        <w:rPr>
          <w:rFonts w:cstheme="minorHAnsi"/>
          <w:sz w:val="26"/>
          <w:szCs w:val="26"/>
        </w:rPr>
        <w:t xml:space="preserve">Для целей территориального планирования Купинского района был принят </w:t>
      </w:r>
      <w:r w:rsidRPr="00736C07">
        <w:rPr>
          <w:rFonts w:cstheme="minorHAnsi"/>
          <w:b/>
          <w:sz w:val="26"/>
          <w:szCs w:val="26"/>
        </w:rPr>
        <w:t>стабилизационный</w:t>
      </w:r>
      <w:r w:rsidRPr="0030784D">
        <w:rPr>
          <w:rFonts w:cstheme="minorHAnsi"/>
          <w:sz w:val="26"/>
          <w:szCs w:val="26"/>
        </w:rPr>
        <w:t xml:space="preserve"> вариант демографического развития, разработанный ООО «НПО «ЮРГЦ», как наиболее приемлемый. </w:t>
      </w:r>
    </w:p>
    <w:p w:rsidR="00DC47B1" w:rsidRPr="0030784D" w:rsidRDefault="00DC47B1" w:rsidP="00DC47B1">
      <w:pPr>
        <w:spacing w:after="120"/>
        <w:ind w:right="-6" w:firstLine="709"/>
        <w:jc w:val="both"/>
        <w:rPr>
          <w:rFonts w:cstheme="minorHAnsi"/>
          <w:sz w:val="26"/>
          <w:szCs w:val="26"/>
        </w:rPr>
      </w:pPr>
      <w:r w:rsidRPr="0030784D">
        <w:rPr>
          <w:rFonts w:cstheme="minorHAnsi"/>
          <w:sz w:val="26"/>
          <w:szCs w:val="26"/>
        </w:rPr>
        <w:t xml:space="preserve">И проектом внесения изменений в СТП Купинского района предлагается принять расчетную численность населения </w:t>
      </w:r>
      <w:r w:rsidRPr="0030784D">
        <w:rPr>
          <w:rFonts w:cstheme="minorHAnsi"/>
          <w:b/>
          <w:bCs/>
          <w:sz w:val="26"/>
          <w:szCs w:val="26"/>
        </w:rPr>
        <w:t xml:space="preserve">на 2036 год на уровне </w:t>
      </w:r>
      <w:r>
        <w:rPr>
          <w:rFonts w:cstheme="minorHAnsi"/>
          <w:b/>
          <w:bCs/>
          <w:sz w:val="26"/>
          <w:szCs w:val="26"/>
        </w:rPr>
        <w:t>21,6</w:t>
      </w:r>
      <w:r w:rsidRPr="0030784D">
        <w:rPr>
          <w:rFonts w:cstheme="minorHAnsi"/>
          <w:b/>
          <w:bCs/>
          <w:sz w:val="26"/>
          <w:szCs w:val="26"/>
        </w:rPr>
        <w:t xml:space="preserve"> тыс. человек</w:t>
      </w:r>
      <w:r>
        <w:rPr>
          <w:rStyle w:val="af2"/>
          <w:rFonts w:cstheme="minorHAnsi"/>
          <w:bCs/>
          <w:sz w:val="26"/>
          <w:szCs w:val="26"/>
        </w:rPr>
        <w:footnoteReference w:id="9"/>
      </w:r>
      <w:r w:rsidRPr="0030784D">
        <w:rPr>
          <w:rFonts w:cstheme="minorHAnsi"/>
          <w:sz w:val="26"/>
          <w:szCs w:val="26"/>
        </w:rPr>
        <w:t>.</w:t>
      </w:r>
    </w:p>
    <w:p w:rsidR="00DC47B1" w:rsidRDefault="00DC47B1" w:rsidP="00DC47B1">
      <w:pPr>
        <w:spacing w:before="120" w:after="120"/>
        <w:ind w:firstLine="709"/>
        <w:jc w:val="both"/>
        <w:rPr>
          <w:rFonts w:cstheme="minorHAnsi"/>
          <w:sz w:val="26"/>
          <w:szCs w:val="26"/>
        </w:rPr>
      </w:pPr>
      <w:r w:rsidRPr="0030784D">
        <w:rPr>
          <w:rFonts w:cstheme="minorHAnsi"/>
          <w:sz w:val="26"/>
          <w:szCs w:val="26"/>
        </w:rPr>
        <w:t>В целях синхронизации обоих документов стратегического планирования, при разработк</w:t>
      </w:r>
      <w:r>
        <w:rPr>
          <w:rFonts w:cstheme="minorHAnsi"/>
          <w:sz w:val="26"/>
          <w:szCs w:val="26"/>
        </w:rPr>
        <w:t>е</w:t>
      </w:r>
      <w:r w:rsidRPr="0030784D">
        <w:rPr>
          <w:rFonts w:cstheme="minorHAnsi"/>
          <w:sz w:val="26"/>
          <w:szCs w:val="26"/>
        </w:rPr>
        <w:t xml:space="preserve"> новой Стратегии социально-экономического развития Купинского района необходимо учесть принятую на расчетный срок проекта внесения изменений в СТП Купинского района </w:t>
      </w:r>
      <w:r w:rsidRPr="00D9092A">
        <w:rPr>
          <w:rFonts w:cstheme="minorHAnsi"/>
          <w:sz w:val="26"/>
          <w:szCs w:val="26"/>
        </w:rPr>
        <w:t>прогнозную численность населения</w:t>
      </w:r>
      <w:r>
        <w:rPr>
          <w:rFonts w:cstheme="minorHAnsi"/>
          <w:sz w:val="26"/>
          <w:szCs w:val="26"/>
        </w:rPr>
        <w:t>.</w:t>
      </w:r>
    </w:p>
    <w:p w:rsidR="00DC47B1" w:rsidRPr="00822FFB" w:rsidRDefault="00DC47B1" w:rsidP="00DC47B1">
      <w:pPr>
        <w:spacing w:before="120" w:after="120"/>
        <w:ind w:firstLine="709"/>
        <w:jc w:val="both"/>
        <w:rPr>
          <w:rFonts w:ascii="Calibri" w:hAnsi="Calibri"/>
          <w:sz w:val="26"/>
          <w:szCs w:val="26"/>
          <w:highlight w:val="yellow"/>
        </w:rPr>
        <w:sectPr w:rsidR="00DC47B1" w:rsidRPr="00822FFB" w:rsidSect="00DC47B1">
          <w:headerReference w:type="default" r:id="rId20"/>
          <w:footerReference w:type="even" r:id="rId21"/>
          <w:footerReference w:type="default" r:id="rId22"/>
          <w:pgSz w:w="11906" w:h="16838"/>
          <w:pgMar w:top="1321" w:right="850" w:bottom="1134" w:left="1701" w:header="708" w:footer="708" w:gutter="0"/>
          <w:cols w:space="708"/>
          <w:docGrid w:linePitch="360"/>
        </w:sectPr>
      </w:pPr>
    </w:p>
    <w:p w:rsidR="00DC47B1" w:rsidRPr="00570D98" w:rsidRDefault="00DC47B1" w:rsidP="00E64E56">
      <w:pPr>
        <w:pStyle w:val="a6"/>
        <w:numPr>
          <w:ilvl w:val="1"/>
          <w:numId w:val="2"/>
        </w:numPr>
        <w:pBdr>
          <w:top w:val="single" w:sz="24" w:space="0" w:color="72A376"/>
          <w:left w:val="single" w:sz="24" w:space="14" w:color="72A376"/>
          <w:bottom w:val="single" w:sz="24" w:space="0" w:color="72A376"/>
          <w:right w:val="single" w:sz="24" w:space="0" w:color="72A376"/>
        </w:pBdr>
        <w:shd w:val="clear" w:color="auto" w:fill="72A376"/>
        <w:spacing w:before="360" w:after="360" w:line="276" w:lineRule="auto"/>
        <w:outlineLvl w:val="1"/>
        <w:rPr>
          <w:rFonts w:ascii="Calibri" w:hAnsi="Calibri"/>
          <w:b/>
          <w:bCs/>
          <w:caps/>
          <w:spacing w:val="15"/>
        </w:rPr>
      </w:pPr>
      <w:bookmarkStart w:id="17" w:name="_Toc179287909"/>
      <w:r w:rsidRPr="00570D98">
        <w:rPr>
          <w:rFonts w:ascii="Calibri" w:hAnsi="Calibri"/>
          <w:b/>
          <w:bCs/>
          <w:caps/>
          <w:spacing w:val="15"/>
        </w:rPr>
        <w:lastRenderedPageBreak/>
        <w:t xml:space="preserve">Нормативная обеспеченность населения </w:t>
      </w:r>
      <w:r>
        <w:rPr>
          <w:rFonts w:ascii="Calibri" w:hAnsi="Calibri"/>
          <w:b/>
          <w:bCs/>
          <w:caps/>
          <w:spacing w:val="15"/>
        </w:rPr>
        <w:t>Купинского</w:t>
      </w:r>
      <w:r w:rsidRPr="00570D98">
        <w:rPr>
          <w:rFonts w:ascii="Calibri" w:hAnsi="Calibri"/>
          <w:b/>
          <w:bCs/>
          <w:caps/>
          <w:spacing w:val="15"/>
        </w:rPr>
        <w:t xml:space="preserve"> района объектами местного значения социальной инфраструктуры</w:t>
      </w:r>
      <w:bookmarkEnd w:id="17"/>
      <w:r w:rsidRPr="00570D98">
        <w:rPr>
          <w:rFonts w:ascii="Calibri" w:hAnsi="Calibri"/>
          <w:b/>
          <w:bCs/>
          <w:caps/>
          <w:spacing w:val="15"/>
        </w:rPr>
        <w:t xml:space="preserve"> </w:t>
      </w:r>
    </w:p>
    <w:p w:rsidR="00DC47B1" w:rsidRPr="0090581D" w:rsidRDefault="00DC47B1" w:rsidP="00DC47B1">
      <w:pPr>
        <w:tabs>
          <w:tab w:val="left" w:pos="5760"/>
        </w:tabs>
        <w:spacing w:before="120" w:after="120"/>
        <w:ind w:firstLine="709"/>
        <w:jc w:val="both"/>
        <w:rPr>
          <w:rFonts w:cstheme="minorHAnsi"/>
          <w:sz w:val="26"/>
          <w:szCs w:val="26"/>
        </w:rPr>
      </w:pPr>
      <w:r w:rsidRPr="00346BBD">
        <w:rPr>
          <w:rFonts w:cstheme="minorHAnsi"/>
          <w:sz w:val="26"/>
          <w:szCs w:val="26"/>
        </w:rPr>
        <w:t xml:space="preserve">Для определения нормативной обеспеченности населения Купинского района объектами местного значения муниципального района в части социальной инфраструктуры использовались следующие правовые акты местных, региональных и федеральных органов </w:t>
      </w:r>
      <w:r w:rsidRPr="0090581D">
        <w:rPr>
          <w:rFonts w:cstheme="minorHAnsi"/>
          <w:sz w:val="26"/>
          <w:szCs w:val="26"/>
        </w:rPr>
        <w:t>исполнительной власти:</w:t>
      </w:r>
    </w:p>
    <w:p w:rsidR="00DC47B1" w:rsidRPr="00EB02D2" w:rsidRDefault="00DC47B1" w:rsidP="00E64E56">
      <w:pPr>
        <w:pStyle w:val="ConsPlusNormal"/>
        <w:numPr>
          <w:ilvl w:val="0"/>
          <w:numId w:val="15"/>
        </w:numPr>
        <w:spacing w:before="120" w:after="120"/>
        <w:ind w:hanging="551"/>
        <w:jc w:val="both"/>
        <w:rPr>
          <w:rFonts w:asciiTheme="minorHAnsi" w:hAnsiTheme="minorHAnsi" w:cstheme="minorHAnsi"/>
          <w:sz w:val="26"/>
          <w:szCs w:val="26"/>
        </w:rPr>
      </w:pPr>
      <w:r w:rsidRPr="0090581D">
        <w:rPr>
          <w:rFonts w:asciiTheme="minorHAnsi" w:hAnsiTheme="minorHAnsi" w:cstheme="minorHAnsi"/>
          <w:sz w:val="26"/>
          <w:szCs w:val="26"/>
        </w:rPr>
        <w:t xml:space="preserve">Местные нормативы градостроительного проектирования Купинского района </w:t>
      </w:r>
      <w:r w:rsidRPr="00EB02D2">
        <w:rPr>
          <w:rFonts w:asciiTheme="minorHAnsi" w:hAnsiTheme="minorHAnsi" w:cstheme="minorHAnsi"/>
          <w:sz w:val="26"/>
          <w:szCs w:val="26"/>
        </w:rPr>
        <w:t>Новосибирской области, утвержденные решением Собрания депутатов Купинского района от 28.06.2016 года № 54 «Об утверждении местных нормативов градостроительного проектирования Купинского района Новосибирской области» (МНГП);</w:t>
      </w:r>
    </w:p>
    <w:p w:rsidR="00DC47B1" w:rsidRPr="00EB02D2" w:rsidRDefault="00DC47B1" w:rsidP="00E64E56">
      <w:pPr>
        <w:pStyle w:val="ConsPlusNormal"/>
        <w:numPr>
          <w:ilvl w:val="0"/>
          <w:numId w:val="15"/>
        </w:numPr>
        <w:spacing w:before="120" w:after="120"/>
        <w:ind w:hanging="551"/>
        <w:jc w:val="both"/>
        <w:rPr>
          <w:rFonts w:asciiTheme="minorHAnsi" w:hAnsiTheme="minorHAnsi" w:cstheme="minorHAnsi"/>
          <w:sz w:val="26"/>
          <w:szCs w:val="26"/>
        </w:rPr>
      </w:pPr>
      <w:r w:rsidRPr="00EB02D2">
        <w:rPr>
          <w:rFonts w:asciiTheme="minorHAnsi" w:hAnsiTheme="minorHAnsi" w:cstheme="minorHAnsi"/>
          <w:sz w:val="26"/>
          <w:szCs w:val="26"/>
        </w:rPr>
        <w:t>Нормативы градостроительного проектирования Новосибирской области, утвержденные постановлением Правительства Новосибирской области от 12.08.2015 года №303-п «Об утверждении нормативов градостроительного проектирования Новосибирской области» с изм. от 17.04.2023 (РНГП);</w:t>
      </w:r>
    </w:p>
    <w:p w:rsidR="00DC47B1" w:rsidRPr="00EB02D2" w:rsidRDefault="00DC47B1" w:rsidP="00E64E56">
      <w:pPr>
        <w:pStyle w:val="ConsPlusNormal"/>
        <w:numPr>
          <w:ilvl w:val="0"/>
          <w:numId w:val="15"/>
        </w:numPr>
        <w:spacing w:before="120" w:after="120"/>
        <w:ind w:hanging="551"/>
        <w:jc w:val="both"/>
        <w:rPr>
          <w:rFonts w:asciiTheme="minorHAnsi" w:hAnsiTheme="minorHAnsi" w:cstheme="minorHAnsi"/>
          <w:sz w:val="26"/>
          <w:szCs w:val="26"/>
        </w:rPr>
      </w:pPr>
      <w:r w:rsidRPr="00EB02D2">
        <w:rPr>
          <w:rFonts w:asciiTheme="minorHAnsi" w:hAnsiTheme="minorHAnsi" w:cstheme="minorHAnsi"/>
          <w:sz w:val="26"/>
          <w:szCs w:val="26"/>
        </w:rPr>
        <w:t>СП 42.13330.2016 «Градостроительство. Планировка и застройка городских и сельских поселений». Актуализированная редакция СНиП 2.07.01-89*;</w:t>
      </w:r>
    </w:p>
    <w:p w:rsidR="00DC47B1" w:rsidRPr="00EB02D2" w:rsidRDefault="00DC47B1" w:rsidP="00DC47B1">
      <w:pPr>
        <w:tabs>
          <w:tab w:val="left" w:pos="5760"/>
        </w:tabs>
        <w:spacing w:before="120" w:after="120"/>
        <w:ind w:firstLine="709"/>
        <w:jc w:val="both"/>
        <w:rPr>
          <w:rFonts w:cstheme="minorHAnsi"/>
          <w:sz w:val="26"/>
          <w:szCs w:val="26"/>
        </w:rPr>
      </w:pPr>
      <w:r w:rsidRPr="00EB02D2">
        <w:rPr>
          <w:rFonts w:cstheme="minorHAnsi"/>
          <w:sz w:val="26"/>
          <w:szCs w:val="26"/>
        </w:rPr>
        <w:t>Стоит отметить, что МНГП не учитывают ряд вышедших позднее и действующих на начало 2024 года федеральных рекомендаций по развитию сети объектов социальной инфраструктуры:</w:t>
      </w:r>
    </w:p>
    <w:p w:rsidR="00DC47B1" w:rsidRPr="00EB02D2" w:rsidRDefault="00DC47B1" w:rsidP="00E64E56">
      <w:pPr>
        <w:pStyle w:val="ConsPlusNormal"/>
        <w:numPr>
          <w:ilvl w:val="0"/>
          <w:numId w:val="15"/>
        </w:numPr>
        <w:spacing w:before="120" w:after="120"/>
        <w:ind w:hanging="551"/>
        <w:jc w:val="both"/>
        <w:rPr>
          <w:rFonts w:asciiTheme="minorHAnsi" w:hAnsiTheme="minorHAnsi" w:cstheme="minorHAnsi"/>
          <w:sz w:val="26"/>
          <w:szCs w:val="26"/>
        </w:rPr>
      </w:pPr>
      <w:r w:rsidRPr="00EB02D2">
        <w:rPr>
          <w:rFonts w:asciiTheme="minorHAnsi" w:hAnsiTheme="minorHAnsi" w:cstheme="minorHAnsi"/>
          <w:sz w:val="26"/>
          <w:szCs w:val="26"/>
        </w:rPr>
        <w:t xml:space="preserve">Методические рекомендации по развитию сети образовательных организаций и обеспеченности населения услугами таких организаций, включающие требования по размещению организаций сферы образования, в том числе в сельской местности, исходя из норм действующего законодательства Российской Федерации, с учетом возрастного состава и плотности населения, транспортной инфраструктуры и других факторов, влияющих на доступность и обеспеченность населения услугами сферы образования (утверждены Климовым А.А. 04.05.2016 г. № АК-15/02вн), направленные письмом Министерства образования и науки Российской Федерации от 04.05.2016 г. № АК-950/02 «О методических рекомендациях» (далее - Рекомендации </w:t>
      </w:r>
      <w:r>
        <w:rPr>
          <w:rFonts w:asciiTheme="minorHAnsi" w:hAnsiTheme="minorHAnsi" w:cstheme="minorHAnsi"/>
          <w:sz w:val="26"/>
          <w:szCs w:val="26"/>
        </w:rPr>
        <w:t>№</w:t>
      </w:r>
      <w:r w:rsidRPr="00EB02D2">
        <w:rPr>
          <w:rFonts w:asciiTheme="minorHAnsi" w:hAnsiTheme="minorHAnsi" w:cstheme="minorHAnsi"/>
          <w:sz w:val="26"/>
          <w:szCs w:val="26"/>
        </w:rPr>
        <w:t xml:space="preserve"> АК-15/02вн) ;</w:t>
      </w:r>
    </w:p>
    <w:p w:rsidR="00DC47B1" w:rsidRPr="00EB02D2" w:rsidRDefault="00DC47B1" w:rsidP="00E64E56">
      <w:pPr>
        <w:pStyle w:val="ConsPlusNormal"/>
        <w:numPr>
          <w:ilvl w:val="0"/>
          <w:numId w:val="15"/>
        </w:numPr>
        <w:spacing w:before="120" w:after="120"/>
        <w:ind w:hanging="551"/>
        <w:jc w:val="both"/>
        <w:rPr>
          <w:rFonts w:asciiTheme="minorHAnsi" w:hAnsiTheme="minorHAnsi" w:cstheme="minorHAnsi"/>
          <w:sz w:val="26"/>
          <w:szCs w:val="26"/>
        </w:rPr>
      </w:pPr>
      <w:r w:rsidRPr="00EB02D2">
        <w:rPr>
          <w:rFonts w:asciiTheme="minorHAnsi" w:hAnsiTheme="minorHAnsi" w:cstheme="minorHAnsi"/>
          <w:sz w:val="26"/>
          <w:szCs w:val="26"/>
        </w:rPr>
        <w:t xml:space="preserve">Методические рекомендации субъектам Российской Федерации и органам местного самоуправления по развитию сети организаций </w:t>
      </w:r>
      <w:r w:rsidRPr="00EB02D2">
        <w:rPr>
          <w:rFonts w:asciiTheme="minorHAnsi" w:hAnsiTheme="minorHAnsi" w:cstheme="minorHAnsi"/>
          <w:sz w:val="26"/>
          <w:szCs w:val="26"/>
        </w:rPr>
        <w:lastRenderedPageBreak/>
        <w:t>культуры и обеспеченности населения услугами организаций культуры, введенные в действие распоряжением Министерства культуры Российской Федерации от 02.08.2017 г. № Р-965 (далее - Рекомендации-965);</w:t>
      </w:r>
    </w:p>
    <w:p w:rsidR="00DC47B1" w:rsidRPr="00EB02D2" w:rsidRDefault="00DC47B1" w:rsidP="00E64E56">
      <w:pPr>
        <w:pStyle w:val="ConsPlusNormal"/>
        <w:numPr>
          <w:ilvl w:val="0"/>
          <w:numId w:val="15"/>
        </w:numPr>
        <w:spacing w:before="120" w:after="120"/>
        <w:ind w:hanging="551"/>
        <w:jc w:val="both"/>
        <w:rPr>
          <w:rFonts w:asciiTheme="minorHAnsi" w:hAnsiTheme="minorHAnsi" w:cstheme="minorHAnsi"/>
          <w:sz w:val="26"/>
          <w:szCs w:val="26"/>
        </w:rPr>
      </w:pPr>
      <w:r w:rsidRPr="00EB02D2">
        <w:rPr>
          <w:rFonts w:asciiTheme="minorHAnsi" w:hAnsiTheme="minorHAnsi" w:cstheme="minorHAnsi"/>
          <w:sz w:val="26"/>
          <w:szCs w:val="26"/>
        </w:rPr>
        <w:t>Методические рекомендации о применении нормативов и норм при определении потребности субъектов Российской Федерации в объектах физической культуры и спорта, утвержденные приказом Министерства спорта Российской Федерации от 21.03.2018 г. № 244 в ред. от 14.04.2020 (далее - Рекомендации-244).</w:t>
      </w:r>
    </w:p>
    <w:p w:rsidR="00DC47B1" w:rsidRPr="00EB02D2" w:rsidRDefault="00DC47B1" w:rsidP="00E64E56">
      <w:pPr>
        <w:pStyle w:val="ConsPlusNormal"/>
        <w:numPr>
          <w:ilvl w:val="0"/>
          <w:numId w:val="15"/>
        </w:numPr>
        <w:spacing w:before="120" w:after="120"/>
        <w:ind w:hanging="551"/>
        <w:jc w:val="both"/>
        <w:rPr>
          <w:rFonts w:asciiTheme="minorHAnsi" w:hAnsiTheme="minorHAnsi" w:cstheme="minorHAnsi"/>
          <w:sz w:val="26"/>
          <w:szCs w:val="26"/>
        </w:rPr>
      </w:pPr>
      <w:r w:rsidRPr="00EB02D2">
        <w:rPr>
          <w:rFonts w:asciiTheme="minorHAnsi" w:hAnsiTheme="minorHAnsi" w:cstheme="minorHAnsi"/>
          <w:sz w:val="26"/>
          <w:szCs w:val="26"/>
        </w:rPr>
        <w:t xml:space="preserve">Рекомендованные нормативы и нормы обеспеченности населения объектами спортивной инфраструктуры, утв. приказом Министерства спорта Российской Федерации от 19 августа 2021 г. </w:t>
      </w:r>
      <w:r>
        <w:rPr>
          <w:rFonts w:asciiTheme="minorHAnsi" w:hAnsiTheme="minorHAnsi" w:cstheme="minorHAnsi"/>
          <w:sz w:val="26"/>
          <w:szCs w:val="26"/>
        </w:rPr>
        <w:t>№</w:t>
      </w:r>
      <w:r w:rsidRPr="00EB02D2">
        <w:rPr>
          <w:rFonts w:asciiTheme="minorHAnsi" w:hAnsiTheme="minorHAnsi" w:cstheme="minorHAnsi"/>
          <w:sz w:val="26"/>
          <w:szCs w:val="26"/>
        </w:rPr>
        <w:t xml:space="preserve"> 649 (далее - Рекомендации-649)</w:t>
      </w:r>
    </w:p>
    <w:p w:rsidR="00DC47B1" w:rsidRPr="00EB02D2" w:rsidRDefault="00DC47B1" w:rsidP="00DC47B1">
      <w:pPr>
        <w:pStyle w:val="ConsPlusNormal"/>
        <w:ind w:firstLine="709"/>
        <w:jc w:val="both"/>
        <w:rPr>
          <w:rFonts w:asciiTheme="minorHAnsi" w:hAnsiTheme="minorHAnsi" w:cstheme="minorHAnsi"/>
          <w:sz w:val="26"/>
          <w:szCs w:val="26"/>
        </w:rPr>
      </w:pPr>
      <w:r w:rsidRPr="00EB02D2">
        <w:rPr>
          <w:rFonts w:asciiTheme="minorHAnsi" w:hAnsiTheme="minorHAnsi" w:cstheme="minorHAnsi"/>
          <w:sz w:val="26"/>
          <w:szCs w:val="26"/>
        </w:rPr>
        <w:t>В результате основная часть расчетов в МНГП при определении нормативной потребности населения муниципального района объектами социальной сферы местного значения опирается на СП 42.13330.2016 и не учитывает вышедшие годами позже федеральные стандарты.</w:t>
      </w:r>
      <w:r>
        <w:rPr>
          <w:rFonts w:asciiTheme="minorHAnsi" w:hAnsiTheme="minorHAnsi" w:cstheme="minorHAnsi"/>
          <w:sz w:val="26"/>
          <w:szCs w:val="26"/>
        </w:rPr>
        <w:t xml:space="preserve"> Также МНГП опираются на ряд недействующих документов - </w:t>
      </w:r>
      <w:r w:rsidRPr="00DB2F1F">
        <w:rPr>
          <w:rFonts w:asciiTheme="minorHAnsi" w:hAnsiTheme="minorHAnsi" w:cstheme="minorHAnsi"/>
          <w:sz w:val="26"/>
          <w:szCs w:val="26"/>
        </w:rPr>
        <w:t xml:space="preserve">Распоряжение Правительства РФ от 03.07.1996 № 1063-р (О Социальных нормативах и нормах) и </w:t>
      </w:r>
      <w:hyperlink r:id="rId23" w:tooltip="Распоряжение Правительства РФ от 19.10.1999 N 1683-р (ред. от 23.11.2009) &lt;О методике определения нормативной потребности субъектов РФ в объектах социальной инфраструктуры&gt;{КонсультантПлюс}" w:history="1">
        <w:r w:rsidRPr="00DB2F1F">
          <w:rPr>
            <w:rFonts w:asciiTheme="minorHAnsi" w:hAnsiTheme="minorHAnsi" w:cstheme="minorHAnsi"/>
            <w:sz w:val="26"/>
            <w:szCs w:val="26"/>
          </w:rPr>
          <w:t>распоряжение</w:t>
        </w:r>
      </w:hyperlink>
      <w:r w:rsidRPr="00DB2F1F">
        <w:rPr>
          <w:rFonts w:asciiTheme="minorHAnsi" w:hAnsiTheme="minorHAnsi" w:cstheme="minorHAnsi"/>
          <w:sz w:val="26"/>
          <w:szCs w:val="26"/>
        </w:rPr>
        <w:t xml:space="preserve"> Правительства РФ от 19.10.1999 № 1683-р (О методике определения нормативной потребности субъектов Российской Федерации в объектах социальной инфраструктуры)</w:t>
      </w:r>
      <w:r>
        <w:rPr>
          <w:rFonts w:asciiTheme="minorHAnsi" w:hAnsiTheme="minorHAnsi" w:cstheme="minorHAnsi"/>
          <w:sz w:val="26"/>
          <w:szCs w:val="26"/>
        </w:rPr>
        <w:t xml:space="preserve">. </w:t>
      </w:r>
      <w:r w:rsidRPr="009C0C82">
        <w:rPr>
          <w:rFonts w:asciiTheme="minorHAnsi" w:hAnsiTheme="minorHAnsi" w:cstheme="minorHAnsi"/>
          <w:sz w:val="26"/>
          <w:szCs w:val="26"/>
        </w:rPr>
        <w:t>При наличии разногласий в определении нормативной потребности населения муниципального района объектами местного значения социальной сферы, в расчетах настоящего проекта внесения изменений в СТП сроком до 2036 года, ориентировались на федеральные стандарты.</w:t>
      </w:r>
    </w:p>
    <w:p w:rsidR="00DC47B1" w:rsidRPr="004C1688" w:rsidRDefault="00DC47B1" w:rsidP="00DC47B1">
      <w:pPr>
        <w:pStyle w:val="ConsPlusNormal"/>
        <w:ind w:firstLine="709"/>
        <w:jc w:val="both"/>
        <w:rPr>
          <w:rFonts w:asciiTheme="minorHAnsi" w:hAnsiTheme="minorHAnsi" w:cstheme="minorHAnsi"/>
          <w:sz w:val="26"/>
          <w:szCs w:val="26"/>
        </w:rPr>
      </w:pPr>
      <w:r w:rsidRPr="00EB02D2">
        <w:rPr>
          <w:rFonts w:asciiTheme="minorHAnsi" w:hAnsiTheme="minorHAnsi" w:cstheme="minorHAnsi"/>
          <w:sz w:val="26"/>
          <w:szCs w:val="26"/>
        </w:rPr>
        <w:t xml:space="preserve">Проектная мощность существующих учреждений социальной сферы </w:t>
      </w:r>
      <w:r w:rsidRPr="004C1688">
        <w:rPr>
          <w:rFonts w:asciiTheme="minorHAnsi" w:hAnsiTheme="minorHAnsi" w:cstheme="minorHAnsi"/>
          <w:sz w:val="26"/>
          <w:szCs w:val="26"/>
        </w:rPr>
        <w:t>Купинского района заимствована из полученных исходных данных от Администрации Купинского района.</w:t>
      </w:r>
    </w:p>
    <w:p w:rsidR="00DC47B1" w:rsidRPr="00CD3F9B" w:rsidRDefault="00DC47B1" w:rsidP="00DC47B1">
      <w:pPr>
        <w:pStyle w:val="ConsPlusNormal"/>
        <w:spacing w:before="120" w:after="120"/>
        <w:ind w:firstLine="540"/>
        <w:jc w:val="both"/>
        <w:rPr>
          <w:rFonts w:asciiTheme="minorHAnsi" w:hAnsiTheme="minorHAnsi" w:cstheme="minorHAnsi"/>
          <w:sz w:val="26"/>
          <w:szCs w:val="26"/>
        </w:rPr>
      </w:pPr>
      <w:r w:rsidRPr="004C1688">
        <w:rPr>
          <w:rFonts w:asciiTheme="minorHAnsi" w:hAnsiTheme="minorHAnsi" w:cstheme="minorHAnsi"/>
          <w:sz w:val="26"/>
          <w:szCs w:val="26"/>
        </w:rPr>
        <w:t xml:space="preserve">При определении </w:t>
      </w:r>
      <w:r w:rsidRPr="00CD3F9B">
        <w:rPr>
          <w:rFonts w:asciiTheme="minorHAnsi" w:hAnsiTheme="minorHAnsi" w:cstheme="minorHAnsi"/>
          <w:sz w:val="26"/>
          <w:szCs w:val="26"/>
        </w:rPr>
        <w:t>нормативной обеспеченности населения Купинского района объектами местного значения муниципального района в части социальной инфраструктуры по состоянию на начало 2024 г. была использована существующая численность населения района 25,4 тыс. человек, на расчетный срок проекта (2036г.) в СТП была использована принятая прогнозная численность населения Купинского района по стабилизационному сценарию в 21,6 тыс. чел.</w:t>
      </w:r>
    </w:p>
    <w:p w:rsidR="00DC47B1" w:rsidRPr="00943AB2" w:rsidRDefault="00DC47B1" w:rsidP="00DC47B1">
      <w:pPr>
        <w:pStyle w:val="ConsPlusNormal"/>
        <w:spacing w:before="120" w:after="120"/>
        <w:ind w:firstLine="540"/>
        <w:jc w:val="both"/>
        <w:rPr>
          <w:rFonts w:asciiTheme="minorHAnsi" w:hAnsiTheme="minorHAnsi" w:cstheme="minorHAnsi"/>
          <w:sz w:val="26"/>
          <w:szCs w:val="26"/>
        </w:rPr>
      </w:pPr>
      <w:r w:rsidRPr="00943AB2">
        <w:rPr>
          <w:rFonts w:asciiTheme="minorHAnsi" w:hAnsiTheme="minorHAnsi" w:cstheme="minorHAnsi"/>
          <w:sz w:val="26"/>
          <w:szCs w:val="26"/>
        </w:rPr>
        <w:t xml:space="preserve">При разработке настоящего проекта внесение изменений в СТП Купинского района был согласован перечень объектов местного значения (районного) значения </w:t>
      </w:r>
    </w:p>
    <w:p w:rsidR="00DC47B1" w:rsidRPr="00943AB2" w:rsidRDefault="00DC47B1" w:rsidP="00DC47B1">
      <w:pPr>
        <w:pStyle w:val="ConsPlusNormal"/>
        <w:spacing w:before="120" w:after="120"/>
        <w:ind w:firstLine="540"/>
        <w:jc w:val="both"/>
        <w:rPr>
          <w:rFonts w:asciiTheme="minorHAnsi" w:hAnsiTheme="minorHAnsi" w:cstheme="minorHAnsi"/>
          <w:sz w:val="26"/>
          <w:szCs w:val="26"/>
        </w:rPr>
      </w:pPr>
    </w:p>
    <w:p w:rsidR="00DC47B1" w:rsidRDefault="00DC47B1" w:rsidP="00DC47B1">
      <w:pPr>
        <w:spacing w:after="160" w:line="259" w:lineRule="auto"/>
        <w:rPr>
          <w:rFonts w:cstheme="minorHAnsi"/>
          <w:i/>
        </w:rPr>
      </w:pPr>
      <w:r>
        <w:rPr>
          <w:rFonts w:cstheme="minorHAnsi"/>
          <w:i/>
        </w:rPr>
        <w:br w:type="page"/>
      </w:r>
    </w:p>
    <w:p w:rsidR="00DC47B1" w:rsidRPr="00E4030F" w:rsidRDefault="00DC47B1" w:rsidP="00DC47B1">
      <w:pPr>
        <w:pStyle w:val="afe"/>
        <w:spacing w:before="0" w:after="0"/>
        <w:ind w:firstLine="709"/>
        <w:jc w:val="right"/>
        <w:rPr>
          <w:rFonts w:asciiTheme="minorHAnsi" w:hAnsiTheme="minorHAnsi" w:cstheme="minorHAnsi"/>
          <w:i/>
          <w:sz w:val="23"/>
          <w:szCs w:val="23"/>
        </w:rPr>
      </w:pPr>
      <w:r w:rsidRPr="00E4030F">
        <w:rPr>
          <w:rFonts w:asciiTheme="minorHAnsi" w:hAnsiTheme="minorHAnsi" w:cstheme="minorHAnsi"/>
          <w:i/>
          <w:sz w:val="23"/>
          <w:szCs w:val="23"/>
        </w:rPr>
        <w:lastRenderedPageBreak/>
        <w:t>Таблица 2.3.1. Нормативная обеспеченность населения Купинского района объектами местного значения в части социальной инфраструктуры</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2784"/>
        <w:gridCol w:w="1929"/>
        <w:gridCol w:w="2057"/>
        <w:gridCol w:w="2457"/>
      </w:tblGrid>
      <w:tr w:rsidR="00DC47B1" w:rsidRPr="00943AB2" w:rsidTr="00DC47B1">
        <w:trPr>
          <w:trHeight w:val="20"/>
          <w:tblHeader/>
        </w:trPr>
        <w:tc>
          <w:tcPr>
            <w:tcW w:w="576" w:type="dxa"/>
            <w:vMerge w:val="restart"/>
            <w:shd w:val="clear" w:color="auto" w:fill="D9D9D9" w:themeFill="background1" w:themeFillShade="D9"/>
            <w:vAlign w:val="center"/>
            <w:hideMark/>
          </w:tcPr>
          <w:p w:rsidR="00DC47B1" w:rsidRPr="00E5296F" w:rsidRDefault="00DC47B1" w:rsidP="00DC47B1">
            <w:pPr>
              <w:jc w:val="center"/>
              <w:rPr>
                <w:rFonts w:cstheme="minorHAnsi"/>
                <w:b/>
                <w:bCs/>
              </w:rPr>
            </w:pPr>
            <w:r w:rsidRPr="00E5296F">
              <w:rPr>
                <w:rFonts w:cstheme="minorHAnsi"/>
                <w:b/>
                <w:bCs/>
              </w:rPr>
              <w:lastRenderedPageBreak/>
              <w:t>№ п/п</w:t>
            </w:r>
          </w:p>
        </w:tc>
        <w:tc>
          <w:tcPr>
            <w:tcW w:w="3173" w:type="dxa"/>
            <w:vMerge w:val="restart"/>
            <w:shd w:val="clear" w:color="auto" w:fill="D9D9D9" w:themeFill="background1" w:themeFillShade="D9"/>
            <w:vAlign w:val="center"/>
            <w:hideMark/>
          </w:tcPr>
          <w:p w:rsidR="00DC47B1" w:rsidRPr="00E5296F" w:rsidRDefault="00DC47B1" w:rsidP="00DC47B1">
            <w:pPr>
              <w:jc w:val="center"/>
              <w:rPr>
                <w:rFonts w:cstheme="minorHAnsi"/>
                <w:b/>
                <w:bCs/>
              </w:rPr>
            </w:pPr>
            <w:r w:rsidRPr="00E5296F">
              <w:rPr>
                <w:rFonts w:cstheme="minorHAnsi"/>
                <w:b/>
                <w:bCs/>
              </w:rPr>
              <w:t>Вид объекта</w:t>
            </w:r>
          </w:p>
        </w:tc>
        <w:tc>
          <w:tcPr>
            <w:tcW w:w="6054" w:type="dxa"/>
            <w:gridSpan w:val="3"/>
            <w:shd w:val="clear" w:color="auto" w:fill="D9D9D9" w:themeFill="background1" w:themeFillShade="D9"/>
            <w:vAlign w:val="center"/>
            <w:hideMark/>
          </w:tcPr>
          <w:p w:rsidR="00DC47B1" w:rsidRPr="00E5296F" w:rsidRDefault="00DC47B1" w:rsidP="00DC47B1">
            <w:pPr>
              <w:jc w:val="center"/>
              <w:rPr>
                <w:rFonts w:cstheme="minorHAnsi"/>
                <w:b/>
                <w:bCs/>
              </w:rPr>
            </w:pPr>
            <w:r w:rsidRPr="00E5296F">
              <w:rPr>
                <w:rFonts w:cstheme="minorHAnsi"/>
                <w:b/>
              </w:rPr>
              <w:t>Обеспеченность</w:t>
            </w:r>
          </w:p>
        </w:tc>
      </w:tr>
      <w:tr w:rsidR="00DC47B1" w:rsidRPr="00943AB2" w:rsidTr="00DC47B1">
        <w:trPr>
          <w:trHeight w:val="816"/>
          <w:tblHeader/>
        </w:trPr>
        <w:tc>
          <w:tcPr>
            <w:tcW w:w="576" w:type="dxa"/>
            <w:vMerge/>
            <w:shd w:val="clear" w:color="auto" w:fill="D9D9D9" w:themeFill="background1" w:themeFillShade="D9"/>
            <w:vAlign w:val="center"/>
            <w:hideMark/>
          </w:tcPr>
          <w:p w:rsidR="00DC47B1" w:rsidRPr="00E5296F" w:rsidRDefault="00DC47B1" w:rsidP="00DC47B1">
            <w:pPr>
              <w:jc w:val="center"/>
              <w:rPr>
                <w:rFonts w:cstheme="minorHAnsi"/>
                <w:b/>
                <w:bCs/>
                <w:highlight w:val="yellow"/>
              </w:rPr>
            </w:pPr>
          </w:p>
        </w:tc>
        <w:tc>
          <w:tcPr>
            <w:tcW w:w="3173" w:type="dxa"/>
            <w:vMerge/>
            <w:shd w:val="clear" w:color="auto" w:fill="D9D9D9" w:themeFill="background1" w:themeFillShade="D9"/>
            <w:vAlign w:val="center"/>
            <w:hideMark/>
          </w:tcPr>
          <w:p w:rsidR="00DC47B1" w:rsidRPr="00E5296F" w:rsidRDefault="00DC47B1" w:rsidP="00DC47B1">
            <w:pPr>
              <w:jc w:val="center"/>
              <w:rPr>
                <w:rFonts w:cstheme="minorHAnsi"/>
                <w:b/>
                <w:bCs/>
              </w:rPr>
            </w:pPr>
          </w:p>
        </w:tc>
        <w:tc>
          <w:tcPr>
            <w:tcW w:w="1789" w:type="dxa"/>
            <w:shd w:val="clear" w:color="auto" w:fill="D9D9D9" w:themeFill="background1" w:themeFillShade="D9"/>
            <w:vAlign w:val="center"/>
            <w:hideMark/>
          </w:tcPr>
          <w:p w:rsidR="00DC47B1" w:rsidRPr="00E5296F" w:rsidRDefault="00DC47B1" w:rsidP="00DC47B1">
            <w:pPr>
              <w:jc w:val="center"/>
              <w:rPr>
                <w:rFonts w:cstheme="minorHAnsi"/>
                <w:b/>
              </w:rPr>
            </w:pPr>
            <w:r w:rsidRPr="00E5296F">
              <w:rPr>
                <w:rFonts w:cstheme="minorHAnsi"/>
                <w:b/>
              </w:rPr>
              <w:t>Существующая сеть</w:t>
            </w:r>
          </w:p>
          <w:p w:rsidR="00DC47B1" w:rsidRPr="00E5296F" w:rsidRDefault="00DC47B1" w:rsidP="00DC47B1">
            <w:pPr>
              <w:jc w:val="center"/>
              <w:rPr>
                <w:rFonts w:cstheme="minorHAnsi"/>
                <w:b/>
                <w:bCs/>
              </w:rPr>
            </w:pPr>
            <w:r w:rsidRPr="00E5296F">
              <w:rPr>
                <w:rFonts w:cstheme="minorHAnsi"/>
                <w:b/>
              </w:rPr>
              <w:t>2024 год</w:t>
            </w:r>
          </w:p>
        </w:tc>
        <w:tc>
          <w:tcPr>
            <w:tcW w:w="2001" w:type="dxa"/>
            <w:shd w:val="clear" w:color="auto" w:fill="D9D9D9" w:themeFill="background1" w:themeFillShade="D9"/>
            <w:vAlign w:val="center"/>
          </w:tcPr>
          <w:p w:rsidR="00DC47B1" w:rsidRPr="00E5296F" w:rsidRDefault="00DC47B1" w:rsidP="00DC47B1">
            <w:pPr>
              <w:jc w:val="center"/>
              <w:rPr>
                <w:rFonts w:cstheme="minorHAnsi"/>
                <w:b/>
                <w:bCs/>
              </w:rPr>
            </w:pPr>
            <w:r w:rsidRPr="00E5296F">
              <w:rPr>
                <w:rFonts w:cstheme="minorHAnsi"/>
                <w:b/>
                <w:bCs/>
              </w:rPr>
              <w:t>Рекомендуемая</w:t>
            </w:r>
            <w:r w:rsidRPr="00E5296F">
              <w:rPr>
                <w:rStyle w:val="af2"/>
                <w:rFonts w:cstheme="minorHAnsi"/>
                <w:bCs/>
              </w:rPr>
              <w:footnoteReference w:id="10"/>
            </w:r>
          </w:p>
          <w:p w:rsidR="00DC47B1" w:rsidRPr="00E5296F" w:rsidRDefault="00DC47B1" w:rsidP="00DC47B1">
            <w:pPr>
              <w:jc w:val="center"/>
              <w:rPr>
                <w:rFonts w:cstheme="minorHAnsi"/>
                <w:b/>
                <w:bCs/>
              </w:rPr>
            </w:pPr>
            <w:r w:rsidRPr="00E5296F">
              <w:rPr>
                <w:rFonts w:cstheme="minorHAnsi"/>
                <w:b/>
                <w:bCs/>
              </w:rPr>
              <w:t>2036</w:t>
            </w:r>
            <w:r w:rsidRPr="00E5296F">
              <w:rPr>
                <w:rFonts w:cstheme="minorHAnsi"/>
                <w:b/>
              </w:rPr>
              <w:t xml:space="preserve"> год</w:t>
            </w:r>
          </w:p>
        </w:tc>
        <w:tc>
          <w:tcPr>
            <w:tcW w:w="2264" w:type="dxa"/>
            <w:shd w:val="clear" w:color="auto" w:fill="D9D9D9" w:themeFill="background1" w:themeFillShade="D9"/>
            <w:vAlign w:val="center"/>
            <w:hideMark/>
          </w:tcPr>
          <w:p w:rsidR="00DC47B1" w:rsidRPr="00E5296F" w:rsidRDefault="00DC47B1" w:rsidP="00DC47B1">
            <w:pPr>
              <w:jc w:val="center"/>
              <w:rPr>
                <w:rFonts w:cstheme="minorHAnsi"/>
                <w:b/>
                <w:bCs/>
              </w:rPr>
            </w:pPr>
            <w:r w:rsidRPr="00E5296F">
              <w:rPr>
                <w:rFonts w:cstheme="minorHAnsi"/>
                <w:b/>
              </w:rPr>
              <w:t xml:space="preserve">Избыток/недостаток (-) мощностей </w:t>
            </w:r>
          </w:p>
          <w:p w:rsidR="00DC47B1" w:rsidRPr="00E5296F" w:rsidRDefault="00DC47B1" w:rsidP="00DC47B1">
            <w:pPr>
              <w:jc w:val="center"/>
              <w:rPr>
                <w:rFonts w:cstheme="minorHAnsi"/>
                <w:b/>
                <w:bCs/>
              </w:rPr>
            </w:pPr>
            <w:r w:rsidRPr="00E5296F">
              <w:rPr>
                <w:rFonts w:cstheme="minorHAnsi"/>
                <w:b/>
                <w:bCs/>
              </w:rPr>
              <w:t>2036</w:t>
            </w:r>
            <w:r w:rsidRPr="00E5296F">
              <w:rPr>
                <w:rFonts w:cstheme="minorHAnsi"/>
                <w:b/>
              </w:rPr>
              <w:t xml:space="preserve"> год</w:t>
            </w:r>
          </w:p>
        </w:tc>
      </w:tr>
      <w:tr w:rsidR="00DC47B1" w:rsidRPr="00943AB2" w:rsidTr="00DC47B1">
        <w:trPr>
          <w:trHeight w:val="20"/>
          <w:tblHeader/>
        </w:trPr>
        <w:tc>
          <w:tcPr>
            <w:tcW w:w="576" w:type="dxa"/>
            <w:shd w:val="clear" w:color="auto" w:fill="auto"/>
            <w:vAlign w:val="center"/>
          </w:tcPr>
          <w:p w:rsidR="00DC47B1" w:rsidRPr="00943AB2" w:rsidRDefault="00DC47B1" w:rsidP="00DC47B1">
            <w:pPr>
              <w:jc w:val="center"/>
              <w:rPr>
                <w:rFonts w:cstheme="minorHAnsi"/>
                <w:b/>
                <w:bCs/>
              </w:rPr>
            </w:pPr>
            <w:r w:rsidRPr="00943AB2">
              <w:rPr>
                <w:rFonts w:cstheme="minorHAnsi"/>
                <w:b/>
                <w:bCs/>
              </w:rPr>
              <w:t>1.</w:t>
            </w:r>
          </w:p>
        </w:tc>
        <w:tc>
          <w:tcPr>
            <w:tcW w:w="9227" w:type="dxa"/>
            <w:gridSpan w:val="4"/>
            <w:shd w:val="clear" w:color="auto" w:fill="auto"/>
            <w:vAlign w:val="center"/>
            <w:hideMark/>
          </w:tcPr>
          <w:p w:rsidR="00DC47B1" w:rsidRPr="00943AB2" w:rsidRDefault="00DC47B1" w:rsidP="00DC47B1">
            <w:pPr>
              <w:rPr>
                <w:rFonts w:cstheme="minorHAnsi"/>
                <w:b/>
                <w:bCs/>
              </w:rPr>
            </w:pPr>
            <w:r w:rsidRPr="00943AB2">
              <w:rPr>
                <w:rFonts w:cstheme="minorHAnsi"/>
                <w:b/>
                <w:bCs/>
              </w:rPr>
              <w:t>Объекты местного значения в сфере образования</w:t>
            </w:r>
          </w:p>
        </w:tc>
      </w:tr>
      <w:tr w:rsidR="00DC47B1" w:rsidRPr="00B42AF4" w:rsidTr="00DC47B1">
        <w:trPr>
          <w:trHeight w:val="20"/>
          <w:tblHeader/>
        </w:trPr>
        <w:tc>
          <w:tcPr>
            <w:tcW w:w="576" w:type="dxa"/>
            <w:vMerge w:val="restart"/>
            <w:shd w:val="clear" w:color="auto" w:fill="auto"/>
            <w:hideMark/>
          </w:tcPr>
          <w:p w:rsidR="00DC47B1" w:rsidRPr="00943AB2" w:rsidRDefault="00DC47B1" w:rsidP="00DC47B1">
            <w:pPr>
              <w:jc w:val="center"/>
              <w:rPr>
                <w:rFonts w:cstheme="minorHAnsi"/>
                <w:bCs/>
              </w:rPr>
            </w:pPr>
            <w:r w:rsidRPr="00943AB2">
              <w:rPr>
                <w:rFonts w:cstheme="minorHAnsi"/>
                <w:bCs/>
              </w:rPr>
              <w:t>1.1.</w:t>
            </w:r>
          </w:p>
        </w:tc>
        <w:tc>
          <w:tcPr>
            <w:tcW w:w="3173" w:type="dxa"/>
            <w:shd w:val="clear" w:color="auto" w:fill="auto"/>
            <w:hideMark/>
          </w:tcPr>
          <w:p w:rsidR="00DC47B1" w:rsidRPr="00B42AF4" w:rsidRDefault="00DC47B1" w:rsidP="00DC47B1">
            <w:pPr>
              <w:rPr>
                <w:rFonts w:cstheme="minorHAnsi"/>
                <w:b/>
                <w:bCs/>
              </w:rPr>
            </w:pPr>
            <w:r w:rsidRPr="00B42AF4">
              <w:rPr>
                <w:lang w:bidi="ru-RU"/>
              </w:rPr>
              <w:t>Дошкольные образовательные учреждения, мест в т.ч.:</w:t>
            </w:r>
          </w:p>
        </w:tc>
        <w:tc>
          <w:tcPr>
            <w:tcW w:w="1789" w:type="dxa"/>
            <w:shd w:val="clear" w:color="auto" w:fill="auto"/>
            <w:vAlign w:val="center"/>
          </w:tcPr>
          <w:p w:rsidR="00DC47B1" w:rsidRPr="00B42AF4" w:rsidRDefault="00DC47B1" w:rsidP="00DC47B1">
            <w:pPr>
              <w:jc w:val="center"/>
              <w:rPr>
                <w:rFonts w:cstheme="minorHAnsi"/>
              </w:rPr>
            </w:pPr>
            <w:r w:rsidRPr="00B42AF4">
              <w:rPr>
                <w:rFonts w:cstheme="minorHAnsi"/>
              </w:rPr>
              <w:t>1616</w:t>
            </w:r>
          </w:p>
        </w:tc>
        <w:tc>
          <w:tcPr>
            <w:tcW w:w="2001" w:type="dxa"/>
            <w:shd w:val="clear" w:color="auto" w:fill="auto"/>
            <w:vAlign w:val="center"/>
          </w:tcPr>
          <w:p w:rsidR="00DC47B1" w:rsidRPr="00675C46" w:rsidRDefault="00DC47B1" w:rsidP="00DC47B1">
            <w:pPr>
              <w:jc w:val="center"/>
              <w:rPr>
                <w:rFonts w:cstheme="minorHAnsi"/>
                <w:lang w:val="en-US"/>
              </w:rPr>
            </w:pPr>
            <w:r>
              <w:rPr>
                <w:rFonts w:cstheme="minorHAnsi"/>
                <w:lang w:val="en-US"/>
              </w:rPr>
              <w:t>792</w:t>
            </w:r>
          </w:p>
        </w:tc>
        <w:tc>
          <w:tcPr>
            <w:tcW w:w="2264" w:type="dxa"/>
            <w:shd w:val="clear" w:color="auto" w:fill="auto"/>
            <w:vAlign w:val="center"/>
          </w:tcPr>
          <w:p w:rsidR="00DC47B1" w:rsidRPr="00B42AF4" w:rsidRDefault="00DC47B1" w:rsidP="00DC47B1">
            <w:pPr>
              <w:jc w:val="center"/>
              <w:rPr>
                <w:rFonts w:cstheme="minorHAnsi"/>
              </w:rPr>
            </w:pPr>
            <w:r>
              <w:rPr>
                <w:rFonts w:ascii="Calibri" w:hAnsi="Calibri" w:cs="Calibri"/>
                <w:color w:val="000000"/>
              </w:rPr>
              <w:t>824</w:t>
            </w:r>
          </w:p>
        </w:tc>
      </w:tr>
      <w:tr w:rsidR="00DC47B1" w:rsidRPr="00B42AF4" w:rsidTr="00DC47B1">
        <w:trPr>
          <w:trHeight w:val="20"/>
          <w:tblHeader/>
        </w:trPr>
        <w:tc>
          <w:tcPr>
            <w:tcW w:w="576" w:type="dxa"/>
            <w:vMerge/>
            <w:shd w:val="clear" w:color="auto" w:fill="auto"/>
            <w:vAlign w:val="center"/>
          </w:tcPr>
          <w:p w:rsidR="00DC47B1" w:rsidRPr="00346BBD" w:rsidRDefault="00DC47B1" w:rsidP="00DC47B1">
            <w:pPr>
              <w:jc w:val="center"/>
              <w:rPr>
                <w:rFonts w:cstheme="minorHAnsi"/>
                <w:bCs/>
                <w:color w:val="FF0000"/>
              </w:rPr>
            </w:pPr>
          </w:p>
        </w:tc>
        <w:tc>
          <w:tcPr>
            <w:tcW w:w="3173" w:type="dxa"/>
            <w:shd w:val="clear" w:color="auto" w:fill="auto"/>
          </w:tcPr>
          <w:p w:rsidR="00DC47B1" w:rsidRPr="00B42AF4" w:rsidRDefault="00DC47B1" w:rsidP="00DC47B1">
            <w:pPr>
              <w:ind w:firstLine="709"/>
              <w:rPr>
                <w:lang w:bidi="ru-RU"/>
              </w:rPr>
            </w:pPr>
            <w:r w:rsidRPr="00B42AF4">
              <w:rPr>
                <w:lang w:bidi="ru-RU"/>
              </w:rPr>
              <w:t>в городской местности</w:t>
            </w:r>
          </w:p>
        </w:tc>
        <w:tc>
          <w:tcPr>
            <w:tcW w:w="1789" w:type="dxa"/>
            <w:shd w:val="clear" w:color="auto" w:fill="auto"/>
            <w:vAlign w:val="center"/>
          </w:tcPr>
          <w:p w:rsidR="00DC47B1" w:rsidRPr="00B42AF4" w:rsidRDefault="00DC47B1" w:rsidP="00DC47B1">
            <w:pPr>
              <w:jc w:val="center"/>
              <w:rPr>
                <w:rFonts w:cstheme="minorHAnsi"/>
              </w:rPr>
            </w:pPr>
            <w:r w:rsidRPr="00B42AF4">
              <w:rPr>
                <w:rFonts w:cstheme="minorHAnsi"/>
              </w:rPr>
              <w:t>803</w:t>
            </w:r>
          </w:p>
        </w:tc>
        <w:tc>
          <w:tcPr>
            <w:tcW w:w="2001" w:type="dxa"/>
            <w:shd w:val="clear" w:color="auto" w:fill="auto"/>
            <w:vAlign w:val="center"/>
          </w:tcPr>
          <w:p w:rsidR="00DC47B1" w:rsidRPr="00675C46" w:rsidRDefault="00DC47B1" w:rsidP="00DC47B1">
            <w:pPr>
              <w:jc w:val="center"/>
              <w:rPr>
                <w:rFonts w:cstheme="minorHAnsi"/>
                <w:lang w:val="en-US"/>
              </w:rPr>
            </w:pPr>
            <w:r>
              <w:rPr>
                <w:rFonts w:cstheme="minorHAnsi"/>
                <w:lang w:val="en-US"/>
              </w:rPr>
              <w:t>528</w:t>
            </w:r>
          </w:p>
        </w:tc>
        <w:tc>
          <w:tcPr>
            <w:tcW w:w="2264" w:type="dxa"/>
            <w:shd w:val="clear" w:color="auto" w:fill="auto"/>
            <w:vAlign w:val="center"/>
          </w:tcPr>
          <w:p w:rsidR="00DC47B1" w:rsidRPr="00B42AF4" w:rsidRDefault="00DC47B1" w:rsidP="00DC47B1">
            <w:pPr>
              <w:jc w:val="center"/>
              <w:rPr>
                <w:rFonts w:cstheme="minorHAnsi"/>
              </w:rPr>
            </w:pPr>
            <w:r>
              <w:rPr>
                <w:rFonts w:ascii="Calibri" w:hAnsi="Calibri" w:cs="Calibri"/>
                <w:color w:val="000000"/>
              </w:rPr>
              <w:t>275</w:t>
            </w:r>
          </w:p>
        </w:tc>
      </w:tr>
      <w:tr w:rsidR="00DC47B1" w:rsidRPr="00B42AF4" w:rsidTr="00DC47B1">
        <w:trPr>
          <w:trHeight w:val="20"/>
          <w:tblHeader/>
        </w:trPr>
        <w:tc>
          <w:tcPr>
            <w:tcW w:w="576" w:type="dxa"/>
            <w:vMerge/>
            <w:shd w:val="clear" w:color="auto" w:fill="auto"/>
            <w:vAlign w:val="center"/>
          </w:tcPr>
          <w:p w:rsidR="00DC47B1" w:rsidRPr="00346BBD" w:rsidRDefault="00DC47B1" w:rsidP="00DC47B1">
            <w:pPr>
              <w:jc w:val="center"/>
              <w:rPr>
                <w:rFonts w:cstheme="minorHAnsi"/>
                <w:bCs/>
                <w:color w:val="FF0000"/>
              </w:rPr>
            </w:pPr>
          </w:p>
        </w:tc>
        <w:tc>
          <w:tcPr>
            <w:tcW w:w="3173" w:type="dxa"/>
            <w:shd w:val="clear" w:color="auto" w:fill="auto"/>
          </w:tcPr>
          <w:p w:rsidR="00DC47B1" w:rsidRPr="00B42AF4" w:rsidRDefault="00DC47B1" w:rsidP="00DC47B1">
            <w:pPr>
              <w:ind w:firstLine="709"/>
              <w:rPr>
                <w:lang w:bidi="ru-RU"/>
              </w:rPr>
            </w:pPr>
            <w:r w:rsidRPr="00B42AF4">
              <w:rPr>
                <w:lang w:bidi="ru-RU"/>
              </w:rPr>
              <w:t>в сельской местности</w:t>
            </w:r>
          </w:p>
        </w:tc>
        <w:tc>
          <w:tcPr>
            <w:tcW w:w="1789" w:type="dxa"/>
            <w:shd w:val="clear" w:color="auto" w:fill="auto"/>
            <w:vAlign w:val="center"/>
          </w:tcPr>
          <w:p w:rsidR="00DC47B1" w:rsidRPr="00B42AF4" w:rsidRDefault="00DC47B1" w:rsidP="00DC47B1">
            <w:pPr>
              <w:jc w:val="center"/>
              <w:rPr>
                <w:rFonts w:cstheme="minorHAnsi"/>
              </w:rPr>
            </w:pPr>
            <w:r w:rsidRPr="00B42AF4">
              <w:rPr>
                <w:rFonts w:cstheme="minorHAnsi"/>
              </w:rPr>
              <w:t>813</w:t>
            </w:r>
          </w:p>
        </w:tc>
        <w:tc>
          <w:tcPr>
            <w:tcW w:w="2001" w:type="dxa"/>
            <w:shd w:val="clear" w:color="auto" w:fill="auto"/>
            <w:vAlign w:val="center"/>
          </w:tcPr>
          <w:p w:rsidR="00DC47B1" w:rsidRPr="00675C46" w:rsidRDefault="00DC47B1" w:rsidP="00DC47B1">
            <w:pPr>
              <w:jc w:val="center"/>
              <w:rPr>
                <w:rFonts w:cstheme="minorHAnsi"/>
                <w:lang w:val="en-US"/>
              </w:rPr>
            </w:pPr>
            <w:r>
              <w:rPr>
                <w:rFonts w:cstheme="minorHAnsi"/>
                <w:lang w:val="en-US"/>
              </w:rPr>
              <w:t>265</w:t>
            </w:r>
          </w:p>
        </w:tc>
        <w:tc>
          <w:tcPr>
            <w:tcW w:w="2264" w:type="dxa"/>
            <w:shd w:val="clear" w:color="auto" w:fill="auto"/>
            <w:vAlign w:val="center"/>
          </w:tcPr>
          <w:p w:rsidR="00DC47B1" w:rsidRPr="00B42AF4" w:rsidRDefault="00DC47B1" w:rsidP="00DC47B1">
            <w:pPr>
              <w:jc w:val="center"/>
              <w:rPr>
                <w:rFonts w:cstheme="minorHAnsi"/>
              </w:rPr>
            </w:pPr>
            <w:r>
              <w:rPr>
                <w:rFonts w:ascii="Calibri" w:hAnsi="Calibri" w:cs="Calibri"/>
                <w:color w:val="000000"/>
              </w:rPr>
              <w:t>548</w:t>
            </w:r>
          </w:p>
        </w:tc>
      </w:tr>
      <w:tr w:rsidR="00DC47B1" w:rsidRPr="00124B0B" w:rsidTr="00DC47B1">
        <w:trPr>
          <w:trHeight w:val="20"/>
          <w:tblHeader/>
        </w:trPr>
        <w:tc>
          <w:tcPr>
            <w:tcW w:w="576" w:type="dxa"/>
            <w:vMerge w:val="restart"/>
            <w:shd w:val="clear" w:color="auto" w:fill="auto"/>
            <w:hideMark/>
          </w:tcPr>
          <w:p w:rsidR="00DC47B1" w:rsidRPr="00124B0B" w:rsidRDefault="00DC47B1" w:rsidP="00DC47B1">
            <w:pPr>
              <w:jc w:val="center"/>
              <w:rPr>
                <w:rFonts w:cstheme="minorHAnsi"/>
                <w:bCs/>
              </w:rPr>
            </w:pPr>
            <w:r w:rsidRPr="00124B0B">
              <w:rPr>
                <w:rFonts w:cstheme="minorHAnsi"/>
                <w:bCs/>
              </w:rPr>
              <w:t>1.2.</w:t>
            </w:r>
          </w:p>
        </w:tc>
        <w:tc>
          <w:tcPr>
            <w:tcW w:w="3173" w:type="dxa"/>
            <w:shd w:val="clear" w:color="auto" w:fill="auto"/>
            <w:hideMark/>
          </w:tcPr>
          <w:p w:rsidR="00DC47B1" w:rsidRPr="00124B0B" w:rsidRDefault="00DC47B1" w:rsidP="00DC47B1">
            <w:pPr>
              <w:rPr>
                <w:rFonts w:cstheme="minorHAnsi"/>
                <w:bCs/>
              </w:rPr>
            </w:pPr>
            <w:r w:rsidRPr="00124B0B">
              <w:rPr>
                <w:lang w:bidi="ru-RU"/>
              </w:rPr>
              <w:t>Общеобразовательные учреждения,</w:t>
            </w:r>
            <w:r>
              <w:rPr>
                <w:lang w:bidi="ru-RU"/>
              </w:rPr>
              <w:t xml:space="preserve"> </w:t>
            </w:r>
            <w:r w:rsidRPr="00124B0B">
              <w:rPr>
                <w:lang w:bidi="ru-RU"/>
              </w:rPr>
              <w:t>мест в т.ч.:</w:t>
            </w:r>
          </w:p>
        </w:tc>
        <w:tc>
          <w:tcPr>
            <w:tcW w:w="1789" w:type="dxa"/>
            <w:shd w:val="clear" w:color="auto" w:fill="auto"/>
            <w:vAlign w:val="center"/>
          </w:tcPr>
          <w:p w:rsidR="00DC47B1" w:rsidRPr="00124B0B" w:rsidRDefault="00DC47B1" w:rsidP="00DC47B1">
            <w:pPr>
              <w:jc w:val="center"/>
              <w:rPr>
                <w:rFonts w:cstheme="minorHAnsi"/>
              </w:rPr>
            </w:pPr>
            <w:r w:rsidRPr="00124B0B">
              <w:rPr>
                <w:rFonts w:cstheme="minorHAnsi"/>
              </w:rPr>
              <w:t>7613</w:t>
            </w:r>
          </w:p>
        </w:tc>
        <w:tc>
          <w:tcPr>
            <w:tcW w:w="2001" w:type="dxa"/>
            <w:shd w:val="clear" w:color="auto" w:fill="auto"/>
            <w:vAlign w:val="center"/>
          </w:tcPr>
          <w:p w:rsidR="00DC47B1" w:rsidRPr="00124B0B" w:rsidRDefault="00DC47B1" w:rsidP="00DC47B1">
            <w:pPr>
              <w:jc w:val="center"/>
              <w:rPr>
                <w:rFonts w:cstheme="minorHAnsi"/>
              </w:rPr>
            </w:pPr>
            <w:r w:rsidRPr="00124B0B">
              <w:rPr>
                <w:rFonts w:cstheme="minorHAnsi"/>
              </w:rPr>
              <w:t>2150</w:t>
            </w:r>
          </w:p>
        </w:tc>
        <w:tc>
          <w:tcPr>
            <w:tcW w:w="2264" w:type="dxa"/>
            <w:shd w:val="clear" w:color="auto" w:fill="auto"/>
            <w:vAlign w:val="center"/>
          </w:tcPr>
          <w:p w:rsidR="00DC47B1" w:rsidRPr="00124B0B" w:rsidRDefault="00DC47B1" w:rsidP="00DC47B1">
            <w:pPr>
              <w:jc w:val="center"/>
              <w:rPr>
                <w:rFonts w:cstheme="minorHAnsi"/>
              </w:rPr>
            </w:pPr>
            <w:r>
              <w:rPr>
                <w:rFonts w:cstheme="minorHAnsi"/>
              </w:rPr>
              <w:t>5463</w:t>
            </w:r>
          </w:p>
        </w:tc>
      </w:tr>
      <w:tr w:rsidR="00DC47B1" w:rsidRPr="00124B0B" w:rsidTr="00DC47B1">
        <w:trPr>
          <w:trHeight w:val="20"/>
          <w:tblHeader/>
        </w:trPr>
        <w:tc>
          <w:tcPr>
            <w:tcW w:w="576" w:type="dxa"/>
            <w:vMerge/>
            <w:shd w:val="clear" w:color="auto" w:fill="auto"/>
            <w:vAlign w:val="center"/>
          </w:tcPr>
          <w:p w:rsidR="00DC47B1" w:rsidRPr="00124B0B" w:rsidRDefault="00DC47B1" w:rsidP="00DC47B1">
            <w:pPr>
              <w:jc w:val="center"/>
              <w:rPr>
                <w:rFonts w:cstheme="minorHAnsi"/>
                <w:bCs/>
              </w:rPr>
            </w:pPr>
          </w:p>
        </w:tc>
        <w:tc>
          <w:tcPr>
            <w:tcW w:w="3173" w:type="dxa"/>
            <w:shd w:val="clear" w:color="auto" w:fill="auto"/>
          </w:tcPr>
          <w:p w:rsidR="00DC47B1" w:rsidRPr="00124B0B" w:rsidRDefault="00DC47B1" w:rsidP="00DC47B1">
            <w:pPr>
              <w:ind w:firstLine="709"/>
              <w:rPr>
                <w:lang w:bidi="ru-RU"/>
              </w:rPr>
            </w:pPr>
            <w:r w:rsidRPr="00124B0B">
              <w:rPr>
                <w:lang w:bidi="ru-RU"/>
              </w:rPr>
              <w:t>в городской местности</w:t>
            </w:r>
          </w:p>
        </w:tc>
        <w:tc>
          <w:tcPr>
            <w:tcW w:w="1789" w:type="dxa"/>
            <w:shd w:val="clear" w:color="auto" w:fill="auto"/>
            <w:vAlign w:val="center"/>
          </w:tcPr>
          <w:p w:rsidR="00DC47B1" w:rsidRPr="00124B0B" w:rsidRDefault="00DC47B1" w:rsidP="00DC47B1">
            <w:pPr>
              <w:jc w:val="center"/>
              <w:rPr>
                <w:rFonts w:cstheme="minorHAnsi"/>
              </w:rPr>
            </w:pPr>
            <w:r w:rsidRPr="00124B0B">
              <w:rPr>
                <w:rFonts w:cstheme="minorHAnsi"/>
              </w:rPr>
              <w:t>2200</w:t>
            </w:r>
          </w:p>
        </w:tc>
        <w:tc>
          <w:tcPr>
            <w:tcW w:w="2001" w:type="dxa"/>
            <w:shd w:val="clear" w:color="auto" w:fill="auto"/>
            <w:vAlign w:val="center"/>
          </w:tcPr>
          <w:p w:rsidR="00DC47B1" w:rsidRPr="00124B0B" w:rsidRDefault="00DC47B1" w:rsidP="00DC47B1">
            <w:pPr>
              <w:jc w:val="center"/>
              <w:rPr>
                <w:rFonts w:cstheme="minorHAnsi"/>
              </w:rPr>
            </w:pPr>
            <w:r w:rsidRPr="00124B0B">
              <w:rPr>
                <w:rFonts w:cstheme="minorHAnsi"/>
              </w:rPr>
              <w:t>1590</w:t>
            </w:r>
          </w:p>
        </w:tc>
        <w:tc>
          <w:tcPr>
            <w:tcW w:w="2264" w:type="dxa"/>
            <w:shd w:val="clear" w:color="auto" w:fill="auto"/>
            <w:vAlign w:val="center"/>
          </w:tcPr>
          <w:p w:rsidR="00DC47B1" w:rsidRPr="00124B0B" w:rsidRDefault="00DC47B1" w:rsidP="00DC47B1">
            <w:pPr>
              <w:jc w:val="center"/>
              <w:rPr>
                <w:rFonts w:cstheme="minorHAnsi"/>
              </w:rPr>
            </w:pPr>
            <w:r>
              <w:rPr>
                <w:rFonts w:cstheme="minorHAnsi"/>
              </w:rPr>
              <w:t>610</w:t>
            </w:r>
          </w:p>
        </w:tc>
      </w:tr>
      <w:tr w:rsidR="00DC47B1" w:rsidRPr="00124B0B" w:rsidTr="00DC47B1">
        <w:trPr>
          <w:trHeight w:val="20"/>
          <w:tblHeader/>
        </w:trPr>
        <w:tc>
          <w:tcPr>
            <w:tcW w:w="576" w:type="dxa"/>
            <w:vMerge/>
            <w:shd w:val="clear" w:color="auto" w:fill="auto"/>
            <w:vAlign w:val="center"/>
          </w:tcPr>
          <w:p w:rsidR="00DC47B1" w:rsidRPr="00124B0B" w:rsidRDefault="00DC47B1" w:rsidP="00DC47B1">
            <w:pPr>
              <w:jc w:val="center"/>
              <w:rPr>
                <w:rFonts w:cstheme="minorHAnsi"/>
                <w:bCs/>
              </w:rPr>
            </w:pPr>
          </w:p>
        </w:tc>
        <w:tc>
          <w:tcPr>
            <w:tcW w:w="3173" w:type="dxa"/>
            <w:shd w:val="clear" w:color="auto" w:fill="auto"/>
          </w:tcPr>
          <w:p w:rsidR="00DC47B1" w:rsidRPr="00124B0B" w:rsidRDefault="00DC47B1" w:rsidP="00DC47B1">
            <w:pPr>
              <w:ind w:firstLine="709"/>
              <w:rPr>
                <w:lang w:bidi="ru-RU"/>
              </w:rPr>
            </w:pPr>
            <w:r w:rsidRPr="00124B0B">
              <w:rPr>
                <w:lang w:bidi="ru-RU"/>
              </w:rPr>
              <w:t>в сельской местности</w:t>
            </w:r>
          </w:p>
        </w:tc>
        <w:tc>
          <w:tcPr>
            <w:tcW w:w="1789" w:type="dxa"/>
            <w:shd w:val="clear" w:color="auto" w:fill="auto"/>
            <w:vAlign w:val="center"/>
          </w:tcPr>
          <w:p w:rsidR="00DC47B1" w:rsidRPr="00124B0B" w:rsidRDefault="00DC47B1" w:rsidP="00DC47B1">
            <w:pPr>
              <w:jc w:val="center"/>
              <w:rPr>
                <w:rFonts w:cstheme="minorHAnsi"/>
              </w:rPr>
            </w:pPr>
            <w:r w:rsidRPr="00124B0B">
              <w:rPr>
                <w:rFonts w:cstheme="minorHAnsi"/>
              </w:rPr>
              <w:t>5413</w:t>
            </w:r>
          </w:p>
        </w:tc>
        <w:tc>
          <w:tcPr>
            <w:tcW w:w="2001" w:type="dxa"/>
            <w:shd w:val="clear" w:color="auto" w:fill="auto"/>
            <w:vAlign w:val="center"/>
          </w:tcPr>
          <w:p w:rsidR="00DC47B1" w:rsidRPr="00124B0B" w:rsidRDefault="00DC47B1" w:rsidP="00DC47B1">
            <w:pPr>
              <w:jc w:val="center"/>
              <w:rPr>
                <w:rFonts w:cstheme="minorHAnsi"/>
              </w:rPr>
            </w:pPr>
            <w:r w:rsidRPr="00124B0B">
              <w:rPr>
                <w:rFonts w:cstheme="minorHAnsi"/>
              </w:rPr>
              <w:t>560</w:t>
            </w:r>
          </w:p>
        </w:tc>
        <w:tc>
          <w:tcPr>
            <w:tcW w:w="2264" w:type="dxa"/>
            <w:shd w:val="clear" w:color="auto" w:fill="auto"/>
            <w:vAlign w:val="center"/>
          </w:tcPr>
          <w:p w:rsidR="00DC47B1" w:rsidRPr="00124B0B" w:rsidRDefault="00DC47B1" w:rsidP="00DC47B1">
            <w:pPr>
              <w:jc w:val="center"/>
              <w:rPr>
                <w:rFonts w:cstheme="minorHAnsi"/>
              </w:rPr>
            </w:pPr>
            <w:r>
              <w:rPr>
                <w:rFonts w:cstheme="minorHAnsi"/>
              </w:rPr>
              <w:t>4853</w:t>
            </w:r>
          </w:p>
        </w:tc>
      </w:tr>
      <w:tr w:rsidR="00DC47B1" w:rsidRPr="000A53E8" w:rsidTr="00DC47B1">
        <w:trPr>
          <w:trHeight w:val="20"/>
          <w:tblHeader/>
        </w:trPr>
        <w:tc>
          <w:tcPr>
            <w:tcW w:w="576" w:type="dxa"/>
            <w:vMerge w:val="restart"/>
            <w:shd w:val="clear" w:color="auto" w:fill="auto"/>
            <w:vAlign w:val="center"/>
            <w:hideMark/>
          </w:tcPr>
          <w:p w:rsidR="00DC47B1" w:rsidRPr="000A53E8" w:rsidRDefault="00DC47B1" w:rsidP="00DC47B1">
            <w:pPr>
              <w:jc w:val="center"/>
              <w:rPr>
                <w:rFonts w:cstheme="minorHAnsi"/>
                <w:bCs/>
              </w:rPr>
            </w:pPr>
            <w:r w:rsidRPr="000A53E8">
              <w:rPr>
                <w:rFonts w:cstheme="minorHAnsi"/>
                <w:bCs/>
              </w:rPr>
              <w:t>1.3.</w:t>
            </w:r>
          </w:p>
        </w:tc>
        <w:tc>
          <w:tcPr>
            <w:tcW w:w="3173" w:type="dxa"/>
            <w:shd w:val="clear" w:color="auto" w:fill="auto"/>
            <w:hideMark/>
          </w:tcPr>
          <w:p w:rsidR="00DC47B1" w:rsidRPr="000A53E8" w:rsidRDefault="00DC47B1" w:rsidP="00DC47B1">
            <w:pPr>
              <w:rPr>
                <w:rFonts w:cstheme="minorHAnsi"/>
                <w:b/>
                <w:bCs/>
              </w:rPr>
            </w:pPr>
            <w:r w:rsidRPr="000A53E8">
              <w:rPr>
                <w:lang w:bidi="ru-RU"/>
              </w:rPr>
              <w:t>Образовательные учреждения дополнительного образования детей</w:t>
            </w:r>
            <w:r w:rsidRPr="000A53E8">
              <w:rPr>
                <w:rFonts w:cstheme="minorHAnsi"/>
              </w:rPr>
              <w:t xml:space="preserve"> (мест на программах ДОД за исключением общеобразовательных организаций), </w:t>
            </w:r>
            <w:r w:rsidRPr="000A53E8">
              <w:rPr>
                <w:lang w:bidi="ru-RU"/>
              </w:rPr>
              <w:t>(единиц/мест)</w:t>
            </w:r>
          </w:p>
        </w:tc>
        <w:tc>
          <w:tcPr>
            <w:tcW w:w="1789" w:type="dxa"/>
            <w:shd w:val="clear" w:color="auto" w:fill="auto"/>
            <w:vAlign w:val="center"/>
            <w:hideMark/>
          </w:tcPr>
          <w:p w:rsidR="00DC47B1" w:rsidRPr="000A53E8" w:rsidRDefault="00DC47B1" w:rsidP="00DC47B1">
            <w:pPr>
              <w:jc w:val="center"/>
              <w:rPr>
                <w:rFonts w:cstheme="minorHAnsi"/>
                <w:highlight w:val="yellow"/>
              </w:rPr>
            </w:pPr>
            <w:r w:rsidRPr="000A53E8">
              <w:rPr>
                <w:rFonts w:cstheme="minorHAnsi"/>
              </w:rPr>
              <w:t>н/д</w:t>
            </w:r>
          </w:p>
        </w:tc>
        <w:tc>
          <w:tcPr>
            <w:tcW w:w="2001" w:type="dxa"/>
            <w:shd w:val="clear" w:color="auto" w:fill="auto"/>
            <w:vAlign w:val="center"/>
          </w:tcPr>
          <w:p w:rsidR="00DC47B1" w:rsidRPr="000A53E8" w:rsidRDefault="00DC47B1" w:rsidP="00DC47B1">
            <w:pPr>
              <w:jc w:val="center"/>
              <w:rPr>
                <w:rFonts w:ascii="Calibri" w:hAnsi="Calibri" w:cstheme="minorHAnsi"/>
              </w:rPr>
            </w:pPr>
            <w:r w:rsidRPr="000A53E8">
              <w:rPr>
                <w:rFonts w:ascii="Calibri" w:hAnsi="Calibri" w:cstheme="minorHAnsi"/>
              </w:rPr>
              <w:t>886</w:t>
            </w:r>
          </w:p>
        </w:tc>
        <w:tc>
          <w:tcPr>
            <w:tcW w:w="2264" w:type="dxa"/>
            <w:shd w:val="clear" w:color="auto" w:fill="auto"/>
            <w:vAlign w:val="center"/>
          </w:tcPr>
          <w:p w:rsidR="00DC47B1" w:rsidRPr="000A53E8" w:rsidRDefault="00DC47B1" w:rsidP="00DC47B1">
            <w:pPr>
              <w:jc w:val="center"/>
              <w:rPr>
                <w:rFonts w:cstheme="minorHAnsi"/>
              </w:rPr>
            </w:pPr>
            <w:r w:rsidRPr="000A53E8">
              <w:rPr>
                <w:rFonts w:cstheme="minorHAnsi"/>
              </w:rPr>
              <w:t>…</w:t>
            </w:r>
          </w:p>
        </w:tc>
      </w:tr>
      <w:tr w:rsidR="00DC47B1" w:rsidRPr="000A53E8" w:rsidTr="00DC47B1">
        <w:trPr>
          <w:trHeight w:val="20"/>
          <w:tblHeader/>
        </w:trPr>
        <w:tc>
          <w:tcPr>
            <w:tcW w:w="576" w:type="dxa"/>
            <w:vMerge/>
            <w:shd w:val="clear" w:color="auto" w:fill="auto"/>
            <w:vAlign w:val="center"/>
          </w:tcPr>
          <w:p w:rsidR="00DC47B1" w:rsidRPr="000A53E8" w:rsidRDefault="00DC47B1" w:rsidP="00DC47B1">
            <w:pPr>
              <w:jc w:val="center"/>
              <w:rPr>
                <w:rFonts w:cstheme="minorHAnsi"/>
                <w:bCs/>
              </w:rPr>
            </w:pPr>
          </w:p>
        </w:tc>
        <w:tc>
          <w:tcPr>
            <w:tcW w:w="3173" w:type="dxa"/>
            <w:shd w:val="clear" w:color="auto" w:fill="auto"/>
          </w:tcPr>
          <w:p w:rsidR="00DC47B1" w:rsidRPr="000A53E8" w:rsidRDefault="00DC47B1" w:rsidP="00DC47B1">
            <w:pPr>
              <w:jc w:val="right"/>
              <w:rPr>
                <w:lang w:bidi="ru-RU"/>
              </w:rPr>
            </w:pPr>
            <w:r w:rsidRPr="000A53E8">
              <w:rPr>
                <w:lang w:bidi="ru-RU"/>
              </w:rPr>
              <w:t>в городской местности</w:t>
            </w:r>
          </w:p>
        </w:tc>
        <w:tc>
          <w:tcPr>
            <w:tcW w:w="1789" w:type="dxa"/>
            <w:shd w:val="clear" w:color="auto" w:fill="auto"/>
          </w:tcPr>
          <w:p w:rsidR="00DC47B1" w:rsidRPr="000A53E8" w:rsidRDefault="00DC47B1" w:rsidP="00DC47B1">
            <w:pPr>
              <w:jc w:val="center"/>
              <w:rPr>
                <w:rFonts w:cstheme="minorHAnsi"/>
              </w:rPr>
            </w:pPr>
            <w:r w:rsidRPr="000A53E8">
              <w:rPr>
                <w:rFonts w:cstheme="minorHAnsi"/>
              </w:rPr>
              <w:t>н/д</w:t>
            </w:r>
          </w:p>
        </w:tc>
        <w:tc>
          <w:tcPr>
            <w:tcW w:w="2001" w:type="dxa"/>
            <w:shd w:val="clear" w:color="auto" w:fill="auto"/>
            <w:vAlign w:val="center"/>
          </w:tcPr>
          <w:p w:rsidR="00DC47B1" w:rsidRPr="000A53E8" w:rsidRDefault="00DC47B1" w:rsidP="00DC47B1">
            <w:pPr>
              <w:jc w:val="center"/>
              <w:rPr>
                <w:rFonts w:ascii="Calibri" w:hAnsi="Calibri" w:cstheme="minorHAnsi"/>
              </w:rPr>
            </w:pPr>
            <w:r w:rsidRPr="000A53E8">
              <w:rPr>
                <w:rFonts w:ascii="Calibri" w:hAnsi="Calibri" w:cstheme="minorHAnsi"/>
              </w:rPr>
              <w:t>713</w:t>
            </w:r>
          </w:p>
        </w:tc>
        <w:tc>
          <w:tcPr>
            <w:tcW w:w="2264" w:type="dxa"/>
            <w:shd w:val="clear" w:color="auto" w:fill="auto"/>
          </w:tcPr>
          <w:p w:rsidR="00DC47B1" w:rsidRPr="000A53E8" w:rsidRDefault="00DC47B1" w:rsidP="00DC47B1">
            <w:pPr>
              <w:jc w:val="center"/>
              <w:rPr>
                <w:rFonts w:cstheme="minorHAnsi"/>
              </w:rPr>
            </w:pPr>
            <w:r w:rsidRPr="000A53E8">
              <w:rPr>
                <w:rFonts w:cstheme="minorHAnsi"/>
              </w:rPr>
              <w:t>…</w:t>
            </w:r>
          </w:p>
        </w:tc>
      </w:tr>
      <w:tr w:rsidR="00DC47B1" w:rsidRPr="000A53E8" w:rsidTr="00DC47B1">
        <w:trPr>
          <w:trHeight w:val="20"/>
          <w:tblHeader/>
        </w:trPr>
        <w:tc>
          <w:tcPr>
            <w:tcW w:w="576" w:type="dxa"/>
            <w:vMerge/>
            <w:shd w:val="clear" w:color="auto" w:fill="auto"/>
            <w:vAlign w:val="center"/>
          </w:tcPr>
          <w:p w:rsidR="00DC47B1" w:rsidRPr="000A53E8" w:rsidRDefault="00DC47B1" w:rsidP="00DC47B1">
            <w:pPr>
              <w:jc w:val="center"/>
              <w:rPr>
                <w:rFonts w:cstheme="minorHAnsi"/>
                <w:bCs/>
              </w:rPr>
            </w:pPr>
          </w:p>
        </w:tc>
        <w:tc>
          <w:tcPr>
            <w:tcW w:w="3173" w:type="dxa"/>
            <w:shd w:val="clear" w:color="auto" w:fill="auto"/>
          </w:tcPr>
          <w:p w:rsidR="00DC47B1" w:rsidRPr="000A53E8" w:rsidRDefault="00DC47B1" w:rsidP="00DC47B1">
            <w:pPr>
              <w:jc w:val="right"/>
              <w:rPr>
                <w:lang w:bidi="ru-RU"/>
              </w:rPr>
            </w:pPr>
            <w:r w:rsidRPr="000A53E8">
              <w:rPr>
                <w:lang w:bidi="ru-RU"/>
              </w:rPr>
              <w:t>в сельской местности</w:t>
            </w:r>
          </w:p>
        </w:tc>
        <w:tc>
          <w:tcPr>
            <w:tcW w:w="1789" w:type="dxa"/>
            <w:shd w:val="clear" w:color="auto" w:fill="auto"/>
          </w:tcPr>
          <w:p w:rsidR="00DC47B1" w:rsidRPr="000A53E8" w:rsidRDefault="00DC47B1" w:rsidP="00DC47B1">
            <w:pPr>
              <w:jc w:val="center"/>
              <w:rPr>
                <w:rFonts w:cstheme="minorHAnsi"/>
              </w:rPr>
            </w:pPr>
            <w:r w:rsidRPr="000A53E8">
              <w:rPr>
                <w:rFonts w:cstheme="minorHAnsi"/>
              </w:rPr>
              <w:t>н/д</w:t>
            </w:r>
          </w:p>
        </w:tc>
        <w:tc>
          <w:tcPr>
            <w:tcW w:w="2001" w:type="dxa"/>
            <w:shd w:val="clear" w:color="auto" w:fill="auto"/>
            <w:vAlign w:val="center"/>
          </w:tcPr>
          <w:p w:rsidR="00DC47B1" w:rsidRPr="000A53E8" w:rsidRDefault="00DC47B1" w:rsidP="00DC47B1">
            <w:pPr>
              <w:jc w:val="center"/>
              <w:rPr>
                <w:rFonts w:ascii="Calibri" w:hAnsi="Calibri" w:cstheme="minorHAnsi"/>
              </w:rPr>
            </w:pPr>
            <w:r w:rsidRPr="000A53E8">
              <w:rPr>
                <w:rFonts w:ascii="Calibri" w:hAnsi="Calibri" w:cstheme="minorHAnsi"/>
              </w:rPr>
              <w:t>172</w:t>
            </w:r>
          </w:p>
        </w:tc>
        <w:tc>
          <w:tcPr>
            <w:tcW w:w="2264" w:type="dxa"/>
            <w:shd w:val="clear" w:color="auto" w:fill="auto"/>
          </w:tcPr>
          <w:p w:rsidR="00DC47B1" w:rsidRPr="000A53E8" w:rsidRDefault="00DC47B1" w:rsidP="00DC47B1">
            <w:pPr>
              <w:jc w:val="center"/>
              <w:rPr>
                <w:rFonts w:cstheme="minorHAnsi"/>
              </w:rPr>
            </w:pPr>
            <w:r w:rsidRPr="000A53E8">
              <w:rPr>
                <w:rFonts w:cstheme="minorHAnsi"/>
              </w:rPr>
              <w:t>…</w:t>
            </w:r>
          </w:p>
        </w:tc>
      </w:tr>
      <w:tr w:rsidR="00DC47B1" w:rsidRPr="000A53E8" w:rsidTr="00DC47B1">
        <w:trPr>
          <w:trHeight w:val="20"/>
          <w:tblHeader/>
        </w:trPr>
        <w:tc>
          <w:tcPr>
            <w:tcW w:w="576" w:type="dxa"/>
            <w:shd w:val="clear" w:color="auto" w:fill="auto"/>
            <w:vAlign w:val="center"/>
            <w:hideMark/>
          </w:tcPr>
          <w:p w:rsidR="00DC47B1" w:rsidRPr="000A53E8" w:rsidRDefault="00DC47B1" w:rsidP="00DC47B1">
            <w:pPr>
              <w:jc w:val="center"/>
              <w:rPr>
                <w:rFonts w:cstheme="minorHAnsi"/>
                <w:bCs/>
              </w:rPr>
            </w:pPr>
            <w:r w:rsidRPr="000A53E8">
              <w:rPr>
                <w:rFonts w:cstheme="minorHAnsi"/>
                <w:bCs/>
              </w:rPr>
              <w:t>1.4.</w:t>
            </w:r>
          </w:p>
        </w:tc>
        <w:tc>
          <w:tcPr>
            <w:tcW w:w="3173" w:type="dxa"/>
            <w:shd w:val="clear" w:color="auto" w:fill="auto"/>
            <w:hideMark/>
          </w:tcPr>
          <w:p w:rsidR="00DC47B1" w:rsidRPr="000A53E8" w:rsidRDefault="00DC47B1" w:rsidP="00DC47B1">
            <w:pPr>
              <w:rPr>
                <w:rFonts w:cstheme="minorHAnsi"/>
                <w:b/>
                <w:bCs/>
              </w:rPr>
            </w:pPr>
            <w:r w:rsidRPr="000A53E8">
              <w:rPr>
                <w:rFonts w:cstheme="minorHAnsi"/>
              </w:rPr>
              <w:t>Организации дополнительного образования детей, реализующие предпрофессиональные программы в области искусств (ДШИ, ДМШ),</w:t>
            </w:r>
            <w:r w:rsidRPr="000A53E8">
              <w:rPr>
                <w:lang w:bidi="ru-RU"/>
              </w:rPr>
              <w:t xml:space="preserve"> мест</w:t>
            </w:r>
          </w:p>
        </w:tc>
        <w:tc>
          <w:tcPr>
            <w:tcW w:w="1789" w:type="dxa"/>
            <w:shd w:val="clear" w:color="auto" w:fill="auto"/>
            <w:vAlign w:val="center"/>
          </w:tcPr>
          <w:p w:rsidR="00DC47B1" w:rsidRPr="000A53E8" w:rsidRDefault="00DC47B1" w:rsidP="00DC47B1">
            <w:pPr>
              <w:jc w:val="center"/>
              <w:rPr>
                <w:rFonts w:cstheme="minorHAnsi"/>
              </w:rPr>
            </w:pPr>
            <w:r w:rsidRPr="000A53E8">
              <w:rPr>
                <w:rFonts w:cstheme="minorHAnsi"/>
              </w:rPr>
              <w:t>н/д</w:t>
            </w:r>
          </w:p>
        </w:tc>
        <w:tc>
          <w:tcPr>
            <w:tcW w:w="2001" w:type="dxa"/>
            <w:shd w:val="clear" w:color="auto" w:fill="auto"/>
            <w:vAlign w:val="center"/>
          </w:tcPr>
          <w:p w:rsidR="00DC47B1" w:rsidRPr="000A53E8" w:rsidRDefault="00DC47B1" w:rsidP="00DC47B1">
            <w:pPr>
              <w:jc w:val="center"/>
              <w:rPr>
                <w:rFonts w:cstheme="minorHAnsi"/>
              </w:rPr>
            </w:pPr>
            <w:r w:rsidRPr="000A53E8">
              <w:rPr>
                <w:rFonts w:cstheme="minorHAnsi"/>
              </w:rPr>
              <w:t>300</w:t>
            </w:r>
          </w:p>
        </w:tc>
        <w:tc>
          <w:tcPr>
            <w:tcW w:w="2264" w:type="dxa"/>
            <w:shd w:val="clear" w:color="auto" w:fill="auto"/>
            <w:vAlign w:val="center"/>
          </w:tcPr>
          <w:p w:rsidR="00DC47B1" w:rsidRPr="000A53E8" w:rsidRDefault="00DC47B1" w:rsidP="00DC47B1">
            <w:pPr>
              <w:jc w:val="center"/>
              <w:rPr>
                <w:rFonts w:cstheme="minorHAnsi"/>
              </w:rPr>
            </w:pPr>
            <w:r w:rsidRPr="000A53E8">
              <w:rPr>
                <w:rFonts w:cstheme="minorHAnsi"/>
              </w:rPr>
              <w:t>…</w:t>
            </w:r>
          </w:p>
        </w:tc>
      </w:tr>
      <w:tr w:rsidR="00DC47B1" w:rsidRPr="00FA54C3" w:rsidTr="00DC47B1">
        <w:trPr>
          <w:trHeight w:val="20"/>
          <w:tblHeader/>
        </w:trPr>
        <w:tc>
          <w:tcPr>
            <w:tcW w:w="576" w:type="dxa"/>
            <w:shd w:val="clear" w:color="auto" w:fill="auto"/>
            <w:vAlign w:val="center"/>
          </w:tcPr>
          <w:p w:rsidR="00DC47B1" w:rsidRPr="00FA54C3" w:rsidRDefault="00DC47B1" w:rsidP="00DC47B1">
            <w:pPr>
              <w:jc w:val="center"/>
              <w:rPr>
                <w:rFonts w:cstheme="minorHAnsi"/>
                <w:bCs/>
              </w:rPr>
            </w:pPr>
            <w:r w:rsidRPr="00FA54C3">
              <w:rPr>
                <w:rFonts w:cstheme="minorHAnsi"/>
                <w:bCs/>
              </w:rPr>
              <w:t>1.5.</w:t>
            </w:r>
          </w:p>
        </w:tc>
        <w:tc>
          <w:tcPr>
            <w:tcW w:w="3173" w:type="dxa"/>
            <w:shd w:val="clear" w:color="auto" w:fill="auto"/>
          </w:tcPr>
          <w:p w:rsidR="00DC47B1" w:rsidRPr="00FA54C3" w:rsidRDefault="00DC47B1" w:rsidP="00DC47B1">
            <w:pPr>
              <w:rPr>
                <w:rFonts w:cstheme="minorHAnsi"/>
              </w:rPr>
            </w:pPr>
            <w:r w:rsidRPr="00FA54C3">
              <w:rPr>
                <w:rFonts w:cstheme="minorHAnsi"/>
              </w:rPr>
              <w:t xml:space="preserve">Организации дополнительного образования детей, реализующие предпрофессиональные программы в области физической культуры и спорта (ДЮСШ), </w:t>
            </w:r>
            <w:r w:rsidRPr="00FA54C3">
              <w:rPr>
                <w:lang w:bidi="ru-RU"/>
              </w:rPr>
              <w:t>(единиц/количество учащихся)</w:t>
            </w:r>
          </w:p>
        </w:tc>
        <w:tc>
          <w:tcPr>
            <w:tcW w:w="1789" w:type="dxa"/>
            <w:shd w:val="clear" w:color="auto" w:fill="auto"/>
            <w:vAlign w:val="center"/>
          </w:tcPr>
          <w:p w:rsidR="00DC47B1" w:rsidRPr="00FA54C3" w:rsidRDefault="00DC47B1" w:rsidP="00DC47B1">
            <w:pPr>
              <w:jc w:val="center"/>
              <w:rPr>
                <w:rFonts w:cstheme="minorHAnsi"/>
              </w:rPr>
            </w:pPr>
            <w:r w:rsidRPr="00FA54C3">
              <w:rPr>
                <w:rFonts w:cstheme="minorHAnsi"/>
              </w:rPr>
              <w:t>345</w:t>
            </w:r>
          </w:p>
        </w:tc>
        <w:tc>
          <w:tcPr>
            <w:tcW w:w="2001" w:type="dxa"/>
            <w:shd w:val="clear" w:color="auto" w:fill="auto"/>
            <w:vAlign w:val="center"/>
          </w:tcPr>
          <w:p w:rsidR="00DC47B1" w:rsidRPr="00FA54C3" w:rsidRDefault="00DC47B1" w:rsidP="00DC47B1">
            <w:pPr>
              <w:jc w:val="center"/>
              <w:rPr>
                <w:rFonts w:cstheme="minorHAnsi"/>
              </w:rPr>
            </w:pPr>
            <w:r w:rsidRPr="00FA54C3">
              <w:rPr>
                <w:rFonts w:cstheme="minorHAnsi"/>
              </w:rPr>
              <w:t>144</w:t>
            </w:r>
          </w:p>
        </w:tc>
        <w:tc>
          <w:tcPr>
            <w:tcW w:w="2264" w:type="dxa"/>
            <w:shd w:val="clear" w:color="auto" w:fill="auto"/>
            <w:vAlign w:val="center"/>
          </w:tcPr>
          <w:p w:rsidR="00DC47B1" w:rsidRPr="00FA54C3" w:rsidRDefault="00DC47B1" w:rsidP="00DC47B1">
            <w:pPr>
              <w:jc w:val="center"/>
              <w:rPr>
                <w:rFonts w:cstheme="minorHAnsi"/>
              </w:rPr>
            </w:pPr>
            <w:r w:rsidRPr="00FA54C3">
              <w:rPr>
                <w:rFonts w:cstheme="minorHAnsi"/>
              </w:rPr>
              <w:t>201</w:t>
            </w:r>
          </w:p>
        </w:tc>
      </w:tr>
    </w:tbl>
    <w:p w:rsidR="00DC47B1" w:rsidRDefault="00DC47B1" w:rsidP="00DC47B1"/>
    <w:p w:rsidR="00DC47B1" w:rsidRDefault="00DC47B1" w:rsidP="00DC47B1">
      <w:r>
        <w:br w:type="page"/>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2719"/>
        <w:gridCol w:w="1934"/>
        <w:gridCol w:w="2109"/>
        <w:gridCol w:w="2457"/>
      </w:tblGrid>
      <w:tr w:rsidR="00DC47B1" w:rsidRPr="00FA54C3" w:rsidTr="00DC47B1">
        <w:trPr>
          <w:trHeight w:val="20"/>
          <w:tblHeader/>
        </w:trPr>
        <w:tc>
          <w:tcPr>
            <w:tcW w:w="588" w:type="dxa"/>
            <w:vMerge w:val="restart"/>
            <w:shd w:val="clear" w:color="auto" w:fill="D9D9D9" w:themeFill="background1" w:themeFillShade="D9"/>
            <w:vAlign w:val="center"/>
          </w:tcPr>
          <w:p w:rsidR="00DC47B1" w:rsidRPr="00E5296F" w:rsidRDefault="00DC47B1" w:rsidP="00DC47B1">
            <w:pPr>
              <w:jc w:val="center"/>
              <w:rPr>
                <w:rFonts w:cstheme="minorHAnsi"/>
                <w:b/>
                <w:bCs/>
              </w:rPr>
            </w:pPr>
            <w:r w:rsidRPr="00E5296F">
              <w:rPr>
                <w:rFonts w:cstheme="minorHAnsi"/>
                <w:b/>
                <w:bCs/>
              </w:rPr>
              <w:lastRenderedPageBreak/>
              <w:t>№ п/п</w:t>
            </w:r>
          </w:p>
        </w:tc>
        <w:tc>
          <w:tcPr>
            <w:tcW w:w="3051" w:type="dxa"/>
            <w:vMerge w:val="restart"/>
            <w:shd w:val="clear" w:color="auto" w:fill="D9D9D9" w:themeFill="background1" w:themeFillShade="D9"/>
            <w:vAlign w:val="center"/>
          </w:tcPr>
          <w:p w:rsidR="00DC47B1" w:rsidRPr="00E5296F" w:rsidRDefault="00DC47B1" w:rsidP="00DC47B1">
            <w:pPr>
              <w:jc w:val="center"/>
              <w:rPr>
                <w:rFonts w:cstheme="minorHAnsi"/>
                <w:b/>
                <w:bCs/>
              </w:rPr>
            </w:pPr>
            <w:r w:rsidRPr="00E5296F">
              <w:rPr>
                <w:rFonts w:cstheme="minorHAnsi"/>
                <w:b/>
                <w:bCs/>
              </w:rPr>
              <w:t>Вид объекта</w:t>
            </w:r>
          </w:p>
        </w:tc>
        <w:tc>
          <w:tcPr>
            <w:tcW w:w="6390" w:type="dxa"/>
            <w:gridSpan w:val="3"/>
            <w:shd w:val="clear" w:color="auto" w:fill="D9D9D9" w:themeFill="background1" w:themeFillShade="D9"/>
            <w:vAlign w:val="center"/>
          </w:tcPr>
          <w:p w:rsidR="00DC47B1" w:rsidRPr="00E5296F" w:rsidRDefault="00DC47B1" w:rsidP="00DC47B1">
            <w:pPr>
              <w:jc w:val="center"/>
              <w:rPr>
                <w:rFonts w:cstheme="minorHAnsi"/>
                <w:b/>
              </w:rPr>
            </w:pPr>
            <w:r w:rsidRPr="00E5296F">
              <w:rPr>
                <w:rFonts w:cstheme="minorHAnsi"/>
                <w:b/>
              </w:rPr>
              <w:t>Обеспеченность</w:t>
            </w:r>
          </w:p>
        </w:tc>
      </w:tr>
      <w:tr w:rsidR="00DC47B1" w:rsidRPr="00FA54C3" w:rsidTr="00DC47B1">
        <w:trPr>
          <w:trHeight w:val="20"/>
          <w:tblHeader/>
        </w:trPr>
        <w:tc>
          <w:tcPr>
            <w:tcW w:w="588" w:type="dxa"/>
            <w:vMerge/>
            <w:shd w:val="clear" w:color="auto" w:fill="D9D9D9" w:themeFill="background1" w:themeFillShade="D9"/>
            <w:vAlign w:val="center"/>
          </w:tcPr>
          <w:p w:rsidR="00DC47B1" w:rsidRPr="00E5296F" w:rsidRDefault="00DC47B1" w:rsidP="00DC47B1">
            <w:pPr>
              <w:jc w:val="center"/>
              <w:rPr>
                <w:rFonts w:cstheme="minorHAnsi"/>
                <w:b/>
                <w:bCs/>
              </w:rPr>
            </w:pPr>
          </w:p>
        </w:tc>
        <w:tc>
          <w:tcPr>
            <w:tcW w:w="3051" w:type="dxa"/>
            <w:vMerge/>
            <w:shd w:val="clear" w:color="auto" w:fill="D9D9D9" w:themeFill="background1" w:themeFillShade="D9"/>
            <w:vAlign w:val="center"/>
          </w:tcPr>
          <w:p w:rsidR="00DC47B1" w:rsidRPr="00E5296F" w:rsidRDefault="00DC47B1" w:rsidP="00DC47B1">
            <w:pPr>
              <w:rPr>
                <w:rFonts w:cstheme="minorHAnsi"/>
                <w:b/>
              </w:rPr>
            </w:pPr>
          </w:p>
        </w:tc>
        <w:tc>
          <w:tcPr>
            <w:tcW w:w="1937" w:type="dxa"/>
            <w:shd w:val="clear" w:color="auto" w:fill="D9D9D9" w:themeFill="background1" w:themeFillShade="D9"/>
            <w:vAlign w:val="center"/>
          </w:tcPr>
          <w:p w:rsidR="00DC47B1" w:rsidRPr="00E5296F" w:rsidRDefault="00DC47B1" w:rsidP="00DC47B1">
            <w:pPr>
              <w:jc w:val="center"/>
              <w:rPr>
                <w:rFonts w:cstheme="minorHAnsi"/>
                <w:b/>
              </w:rPr>
            </w:pPr>
            <w:r w:rsidRPr="00E5296F">
              <w:rPr>
                <w:rFonts w:cstheme="minorHAnsi"/>
                <w:b/>
              </w:rPr>
              <w:t>Существующая сеть</w:t>
            </w:r>
          </w:p>
          <w:p w:rsidR="00DC47B1" w:rsidRPr="00E5296F" w:rsidRDefault="00DC47B1" w:rsidP="00DC47B1">
            <w:pPr>
              <w:jc w:val="center"/>
              <w:rPr>
                <w:rFonts w:cstheme="minorHAnsi"/>
                <w:b/>
              </w:rPr>
            </w:pPr>
            <w:r w:rsidRPr="00E5296F">
              <w:rPr>
                <w:rFonts w:cstheme="minorHAnsi"/>
                <w:b/>
              </w:rPr>
              <w:t>2024 год</w:t>
            </w:r>
          </w:p>
        </w:tc>
        <w:tc>
          <w:tcPr>
            <w:tcW w:w="2142" w:type="dxa"/>
            <w:shd w:val="clear" w:color="auto" w:fill="D9D9D9" w:themeFill="background1" w:themeFillShade="D9"/>
            <w:vAlign w:val="center"/>
          </w:tcPr>
          <w:p w:rsidR="00DC47B1" w:rsidRPr="00E5296F" w:rsidRDefault="00DC47B1" w:rsidP="00DC47B1">
            <w:pPr>
              <w:jc w:val="center"/>
              <w:rPr>
                <w:rFonts w:cstheme="minorHAnsi"/>
                <w:b/>
                <w:bCs/>
              </w:rPr>
            </w:pPr>
            <w:r w:rsidRPr="00E5296F">
              <w:rPr>
                <w:rFonts w:cstheme="minorHAnsi"/>
                <w:b/>
                <w:bCs/>
              </w:rPr>
              <w:t>Рекомендуемая</w:t>
            </w:r>
            <w:r w:rsidRPr="00E5296F">
              <w:rPr>
                <w:rStyle w:val="af2"/>
                <w:rFonts w:cstheme="minorHAnsi"/>
                <w:bCs/>
              </w:rPr>
              <w:footnoteReference w:id="11"/>
            </w:r>
          </w:p>
          <w:p w:rsidR="00DC47B1" w:rsidRPr="00E5296F" w:rsidRDefault="00DC47B1" w:rsidP="00DC47B1">
            <w:pPr>
              <w:jc w:val="center"/>
              <w:rPr>
                <w:rFonts w:cstheme="minorHAnsi"/>
                <w:b/>
              </w:rPr>
            </w:pPr>
            <w:r w:rsidRPr="00E5296F">
              <w:rPr>
                <w:rFonts w:cstheme="minorHAnsi"/>
                <w:b/>
                <w:bCs/>
              </w:rPr>
              <w:t>2036</w:t>
            </w:r>
            <w:r w:rsidRPr="00E5296F">
              <w:rPr>
                <w:rFonts w:cstheme="minorHAnsi"/>
                <w:b/>
              </w:rPr>
              <w:t xml:space="preserve"> год</w:t>
            </w:r>
          </w:p>
        </w:tc>
        <w:tc>
          <w:tcPr>
            <w:tcW w:w="2311" w:type="dxa"/>
            <w:shd w:val="clear" w:color="auto" w:fill="D9D9D9" w:themeFill="background1" w:themeFillShade="D9"/>
            <w:vAlign w:val="center"/>
          </w:tcPr>
          <w:p w:rsidR="00DC47B1" w:rsidRPr="00E5296F" w:rsidRDefault="00DC47B1" w:rsidP="00DC47B1">
            <w:pPr>
              <w:jc w:val="center"/>
              <w:rPr>
                <w:rFonts w:cstheme="minorHAnsi"/>
                <w:b/>
                <w:bCs/>
              </w:rPr>
            </w:pPr>
            <w:r w:rsidRPr="00E5296F">
              <w:rPr>
                <w:rFonts w:cstheme="minorHAnsi"/>
                <w:b/>
              </w:rPr>
              <w:t xml:space="preserve">Избыток/недостаток (-) мощностей </w:t>
            </w:r>
          </w:p>
          <w:p w:rsidR="00DC47B1" w:rsidRPr="00E5296F" w:rsidRDefault="00DC47B1" w:rsidP="00DC47B1">
            <w:pPr>
              <w:jc w:val="center"/>
              <w:rPr>
                <w:rFonts w:cstheme="minorHAnsi"/>
                <w:b/>
              </w:rPr>
            </w:pPr>
            <w:r w:rsidRPr="00E5296F">
              <w:rPr>
                <w:rFonts w:cstheme="minorHAnsi"/>
                <w:b/>
                <w:bCs/>
              </w:rPr>
              <w:t>2036</w:t>
            </w:r>
            <w:r w:rsidRPr="00E5296F">
              <w:rPr>
                <w:rFonts w:cstheme="minorHAnsi"/>
                <w:b/>
              </w:rPr>
              <w:t xml:space="preserve"> год</w:t>
            </w:r>
          </w:p>
        </w:tc>
      </w:tr>
      <w:tr w:rsidR="00DC47B1" w:rsidRPr="00FA54C3" w:rsidTr="00DC47B1">
        <w:trPr>
          <w:trHeight w:val="20"/>
          <w:tblHeader/>
        </w:trPr>
        <w:tc>
          <w:tcPr>
            <w:tcW w:w="588" w:type="dxa"/>
            <w:shd w:val="clear" w:color="auto" w:fill="auto"/>
            <w:vAlign w:val="center"/>
            <w:hideMark/>
          </w:tcPr>
          <w:p w:rsidR="00DC47B1" w:rsidRPr="00FA54C3" w:rsidRDefault="00DC47B1" w:rsidP="00DC47B1">
            <w:pPr>
              <w:jc w:val="center"/>
              <w:rPr>
                <w:rFonts w:cstheme="minorHAnsi"/>
                <w:b/>
                <w:bCs/>
              </w:rPr>
            </w:pPr>
            <w:r w:rsidRPr="00FA54C3">
              <w:rPr>
                <w:rFonts w:cstheme="minorHAnsi"/>
                <w:b/>
                <w:bCs/>
              </w:rPr>
              <w:t>2.</w:t>
            </w:r>
          </w:p>
        </w:tc>
        <w:tc>
          <w:tcPr>
            <w:tcW w:w="9441" w:type="dxa"/>
            <w:gridSpan w:val="4"/>
            <w:shd w:val="clear" w:color="auto" w:fill="auto"/>
            <w:vAlign w:val="center"/>
            <w:hideMark/>
          </w:tcPr>
          <w:p w:rsidR="00DC47B1" w:rsidRPr="00FA54C3" w:rsidRDefault="00DC47B1" w:rsidP="00DC47B1">
            <w:pPr>
              <w:rPr>
                <w:rFonts w:cstheme="minorHAnsi"/>
                <w:b/>
                <w:bCs/>
              </w:rPr>
            </w:pPr>
            <w:r w:rsidRPr="00FA54C3">
              <w:rPr>
                <w:rFonts w:cstheme="minorHAnsi"/>
                <w:b/>
                <w:bCs/>
              </w:rPr>
              <w:t>Объекты местного значения в сфере культуры</w:t>
            </w:r>
          </w:p>
        </w:tc>
      </w:tr>
      <w:tr w:rsidR="00DC47B1" w:rsidRPr="00FA54C3" w:rsidTr="00DC47B1">
        <w:trPr>
          <w:trHeight w:val="20"/>
          <w:tblHeader/>
        </w:trPr>
        <w:tc>
          <w:tcPr>
            <w:tcW w:w="588" w:type="dxa"/>
            <w:shd w:val="clear" w:color="auto" w:fill="auto"/>
            <w:vAlign w:val="center"/>
            <w:hideMark/>
          </w:tcPr>
          <w:p w:rsidR="00DC47B1" w:rsidRPr="00FA54C3" w:rsidRDefault="00DC47B1" w:rsidP="00DC47B1">
            <w:pPr>
              <w:jc w:val="center"/>
              <w:rPr>
                <w:rFonts w:cstheme="minorHAnsi"/>
                <w:bCs/>
              </w:rPr>
            </w:pPr>
            <w:r w:rsidRPr="00FA54C3">
              <w:rPr>
                <w:rFonts w:cstheme="minorHAnsi"/>
                <w:bCs/>
              </w:rPr>
              <w:t>2.1.</w:t>
            </w:r>
          </w:p>
        </w:tc>
        <w:tc>
          <w:tcPr>
            <w:tcW w:w="3051" w:type="dxa"/>
            <w:shd w:val="clear" w:color="auto" w:fill="auto"/>
            <w:hideMark/>
          </w:tcPr>
          <w:p w:rsidR="00DC47B1" w:rsidRPr="00FA54C3" w:rsidRDefault="00DC47B1" w:rsidP="00DC47B1">
            <w:pPr>
              <w:rPr>
                <w:rFonts w:cstheme="minorHAnsi"/>
              </w:rPr>
            </w:pPr>
            <w:r w:rsidRPr="00FA54C3">
              <w:rPr>
                <w:rFonts w:cstheme="minorHAnsi"/>
              </w:rPr>
              <w:t>Межпоселенческая библиотека (центральная районная библиотека) (ед. объектов)</w:t>
            </w:r>
          </w:p>
        </w:tc>
        <w:tc>
          <w:tcPr>
            <w:tcW w:w="1937" w:type="dxa"/>
            <w:shd w:val="clear" w:color="auto" w:fill="auto"/>
            <w:vAlign w:val="center"/>
          </w:tcPr>
          <w:p w:rsidR="00DC47B1" w:rsidRPr="00FA54C3" w:rsidRDefault="00DC47B1" w:rsidP="00DC47B1">
            <w:pPr>
              <w:jc w:val="center"/>
              <w:rPr>
                <w:rFonts w:cstheme="minorHAnsi"/>
              </w:rPr>
            </w:pPr>
            <w:r w:rsidRPr="00FA54C3">
              <w:rPr>
                <w:rFonts w:cstheme="minorHAnsi"/>
              </w:rPr>
              <w:t>1</w:t>
            </w:r>
          </w:p>
        </w:tc>
        <w:tc>
          <w:tcPr>
            <w:tcW w:w="2142" w:type="dxa"/>
            <w:shd w:val="clear" w:color="auto" w:fill="auto"/>
            <w:vAlign w:val="center"/>
          </w:tcPr>
          <w:p w:rsidR="00DC47B1" w:rsidRPr="00FA54C3" w:rsidRDefault="00DC47B1" w:rsidP="00DC47B1">
            <w:pPr>
              <w:jc w:val="center"/>
              <w:rPr>
                <w:rFonts w:cstheme="minorHAnsi"/>
              </w:rPr>
            </w:pPr>
            <w:r w:rsidRPr="00FA54C3">
              <w:rPr>
                <w:rFonts w:cstheme="minorHAnsi"/>
              </w:rPr>
              <w:t>1</w:t>
            </w:r>
          </w:p>
        </w:tc>
        <w:tc>
          <w:tcPr>
            <w:tcW w:w="2311" w:type="dxa"/>
            <w:shd w:val="clear" w:color="auto" w:fill="auto"/>
            <w:vAlign w:val="center"/>
          </w:tcPr>
          <w:p w:rsidR="00DC47B1" w:rsidRPr="00FA54C3" w:rsidRDefault="00DC47B1" w:rsidP="00DC47B1">
            <w:pPr>
              <w:jc w:val="center"/>
              <w:rPr>
                <w:rFonts w:cstheme="minorHAnsi"/>
                <w:bCs/>
              </w:rPr>
            </w:pPr>
            <w:r w:rsidRPr="00FA54C3">
              <w:rPr>
                <w:rFonts w:cstheme="minorHAnsi"/>
                <w:bCs/>
              </w:rPr>
              <w:t>0</w:t>
            </w:r>
          </w:p>
        </w:tc>
      </w:tr>
      <w:tr w:rsidR="00DC47B1" w:rsidRPr="00FA54C3" w:rsidTr="00DC47B1">
        <w:trPr>
          <w:trHeight w:val="20"/>
          <w:tblHeader/>
        </w:trPr>
        <w:tc>
          <w:tcPr>
            <w:tcW w:w="588" w:type="dxa"/>
            <w:shd w:val="clear" w:color="auto" w:fill="auto"/>
            <w:vAlign w:val="center"/>
            <w:hideMark/>
          </w:tcPr>
          <w:p w:rsidR="00DC47B1" w:rsidRPr="00FA54C3" w:rsidRDefault="00DC47B1" w:rsidP="00DC47B1">
            <w:pPr>
              <w:jc w:val="center"/>
              <w:rPr>
                <w:rFonts w:cstheme="minorHAnsi"/>
                <w:bCs/>
              </w:rPr>
            </w:pPr>
            <w:r w:rsidRPr="00FA54C3">
              <w:rPr>
                <w:rFonts w:cstheme="minorHAnsi"/>
                <w:bCs/>
              </w:rPr>
              <w:t>2.2.</w:t>
            </w:r>
          </w:p>
        </w:tc>
        <w:tc>
          <w:tcPr>
            <w:tcW w:w="3051" w:type="dxa"/>
            <w:shd w:val="clear" w:color="auto" w:fill="auto"/>
            <w:hideMark/>
          </w:tcPr>
          <w:p w:rsidR="00DC47B1" w:rsidRPr="00FA54C3" w:rsidRDefault="00DC47B1" w:rsidP="00DC47B1">
            <w:pPr>
              <w:rPr>
                <w:rFonts w:cstheme="minorHAnsi"/>
              </w:rPr>
            </w:pPr>
            <w:r w:rsidRPr="00FA54C3">
              <w:rPr>
                <w:rFonts w:cstheme="minorHAnsi"/>
              </w:rPr>
              <w:t>Детская (районная) библиотека (ед. объектов)</w:t>
            </w:r>
          </w:p>
        </w:tc>
        <w:tc>
          <w:tcPr>
            <w:tcW w:w="1937" w:type="dxa"/>
            <w:shd w:val="clear" w:color="auto" w:fill="auto"/>
            <w:vAlign w:val="center"/>
          </w:tcPr>
          <w:p w:rsidR="00DC47B1" w:rsidRPr="00FA54C3" w:rsidRDefault="00DC47B1" w:rsidP="00DC47B1">
            <w:pPr>
              <w:jc w:val="center"/>
              <w:rPr>
                <w:rFonts w:cstheme="minorHAnsi"/>
                <w:bCs/>
              </w:rPr>
            </w:pPr>
            <w:r w:rsidRPr="00FA54C3">
              <w:rPr>
                <w:rFonts w:cstheme="minorHAnsi"/>
                <w:bCs/>
              </w:rPr>
              <w:t>1</w:t>
            </w:r>
          </w:p>
        </w:tc>
        <w:tc>
          <w:tcPr>
            <w:tcW w:w="2142" w:type="dxa"/>
            <w:shd w:val="clear" w:color="auto" w:fill="auto"/>
            <w:vAlign w:val="center"/>
          </w:tcPr>
          <w:p w:rsidR="00DC47B1" w:rsidRPr="00FA54C3" w:rsidRDefault="00DC47B1" w:rsidP="00DC47B1">
            <w:pPr>
              <w:jc w:val="center"/>
              <w:rPr>
                <w:rFonts w:cstheme="minorHAnsi"/>
                <w:bCs/>
              </w:rPr>
            </w:pPr>
            <w:r w:rsidRPr="00FA54C3">
              <w:rPr>
                <w:rFonts w:cstheme="minorHAnsi"/>
                <w:bCs/>
              </w:rPr>
              <w:t>1</w:t>
            </w:r>
          </w:p>
        </w:tc>
        <w:tc>
          <w:tcPr>
            <w:tcW w:w="2311" w:type="dxa"/>
            <w:shd w:val="clear" w:color="auto" w:fill="auto"/>
            <w:vAlign w:val="center"/>
          </w:tcPr>
          <w:p w:rsidR="00DC47B1" w:rsidRPr="00FA54C3" w:rsidRDefault="00DC47B1" w:rsidP="00DC47B1">
            <w:pPr>
              <w:jc w:val="center"/>
              <w:rPr>
                <w:rFonts w:cstheme="minorHAnsi"/>
                <w:bCs/>
              </w:rPr>
            </w:pPr>
            <w:r w:rsidRPr="00FA54C3">
              <w:rPr>
                <w:rFonts w:cstheme="minorHAnsi"/>
                <w:bCs/>
              </w:rPr>
              <w:t>0</w:t>
            </w:r>
          </w:p>
        </w:tc>
      </w:tr>
      <w:tr w:rsidR="00DC47B1" w:rsidRPr="00A80C38" w:rsidTr="00DC47B1">
        <w:trPr>
          <w:trHeight w:val="20"/>
          <w:tblHeader/>
        </w:trPr>
        <w:tc>
          <w:tcPr>
            <w:tcW w:w="588" w:type="dxa"/>
            <w:shd w:val="clear" w:color="auto" w:fill="auto"/>
            <w:vAlign w:val="center"/>
          </w:tcPr>
          <w:p w:rsidR="00DC47B1" w:rsidRPr="00A80C38" w:rsidRDefault="00DC47B1" w:rsidP="00DC47B1">
            <w:pPr>
              <w:jc w:val="center"/>
              <w:rPr>
                <w:rFonts w:cstheme="minorHAnsi"/>
                <w:bCs/>
              </w:rPr>
            </w:pPr>
            <w:r w:rsidRPr="00A80C38">
              <w:rPr>
                <w:rFonts w:cstheme="minorHAnsi"/>
                <w:bCs/>
              </w:rPr>
              <w:t>2.3.</w:t>
            </w:r>
          </w:p>
        </w:tc>
        <w:tc>
          <w:tcPr>
            <w:tcW w:w="3051" w:type="dxa"/>
            <w:shd w:val="clear" w:color="auto" w:fill="auto"/>
          </w:tcPr>
          <w:p w:rsidR="00DC47B1" w:rsidRPr="00A80C38" w:rsidRDefault="00DC47B1" w:rsidP="00DC47B1">
            <w:pPr>
              <w:rPr>
                <w:rFonts w:cstheme="minorHAnsi"/>
              </w:rPr>
            </w:pPr>
            <w:r w:rsidRPr="00A80C38">
              <w:rPr>
                <w:rFonts w:cstheme="minorHAnsi"/>
              </w:rPr>
              <w:t>Общедоступная библиотека с детским отделением (ед. объектов)</w:t>
            </w:r>
          </w:p>
        </w:tc>
        <w:tc>
          <w:tcPr>
            <w:tcW w:w="1937" w:type="dxa"/>
            <w:shd w:val="clear" w:color="auto" w:fill="auto"/>
            <w:vAlign w:val="center"/>
          </w:tcPr>
          <w:p w:rsidR="00DC47B1" w:rsidRPr="00A80C38" w:rsidRDefault="00DC47B1" w:rsidP="00DC47B1">
            <w:pPr>
              <w:jc w:val="center"/>
              <w:rPr>
                <w:rFonts w:cstheme="minorHAnsi"/>
                <w:bCs/>
              </w:rPr>
            </w:pPr>
            <w:r w:rsidRPr="00A80C38">
              <w:rPr>
                <w:rFonts w:cstheme="minorHAnsi"/>
                <w:bCs/>
              </w:rPr>
              <w:t>27</w:t>
            </w:r>
          </w:p>
        </w:tc>
        <w:tc>
          <w:tcPr>
            <w:tcW w:w="2142" w:type="dxa"/>
            <w:shd w:val="clear" w:color="auto" w:fill="auto"/>
            <w:vAlign w:val="center"/>
          </w:tcPr>
          <w:p w:rsidR="00DC47B1" w:rsidRPr="00A80C38" w:rsidRDefault="00DC47B1" w:rsidP="00DC47B1">
            <w:pPr>
              <w:jc w:val="center"/>
              <w:rPr>
                <w:rFonts w:cstheme="minorHAnsi"/>
                <w:bCs/>
              </w:rPr>
            </w:pPr>
            <w:r w:rsidRPr="00A80C38">
              <w:rPr>
                <w:rFonts w:cstheme="minorHAnsi"/>
                <w:bCs/>
              </w:rPr>
              <w:t>1</w:t>
            </w:r>
            <w:r>
              <w:rPr>
                <w:rFonts w:cstheme="minorHAnsi"/>
                <w:bCs/>
              </w:rPr>
              <w:t>6</w:t>
            </w:r>
          </w:p>
        </w:tc>
        <w:tc>
          <w:tcPr>
            <w:tcW w:w="2311" w:type="dxa"/>
            <w:shd w:val="clear" w:color="auto" w:fill="auto"/>
            <w:vAlign w:val="center"/>
          </w:tcPr>
          <w:p w:rsidR="00DC47B1" w:rsidRPr="00A80C38" w:rsidRDefault="00DC47B1" w:rsidP="00DC47B1">
            <w:pPr>
              <w:jc w:val="center"/>
              <w:rPr>
                <w:rFonts w:cstheme="minorHAnsi"/>
                <w:bCs/>
              </w:rPr>
            </w:pPr>
            <w:r w:rsidRPr="00A80C38">
              <w:rPr>
                <w:rFonts w:cstheme="minorHAnsi"/>
                <w:bCs/>
              </w:rPr>
              <w:t>1</w:t>
            </w:r>
            <w:r>
              <w:rPr>
                <w:rFonts w:cstheme="minorHAnsi"/>
                <w:bCs/>
              </w:rPr>
              <w:t>1</w:t>
            </w:r>
          </w:p>
        </w:tc>
      </w:tr>
      <w:tr w:rsidR="00DC47B1" w:rsidRPr="00A80C38" w:rsidTr="00DC47B1">
        <w:trPr>
          <w:trHeight w:val="20"/>
          <w:tblHeader/>
        </w:trPr>
        <w:tc>
          <w:tcPr>
            <w:tcW w:w="588" w:type="dxa"/>
            <w:shd w:val="clear" w:color="auto" w:fill="auto"/>
            <w:vAlign w:val="center"/>
          </w:tcPr>
          <w:p w:rsidR="00DC47B1" w:rsidRPr="00A80C38" w:rsidRDefault="00DC47B1" w:rsidP="00DC47B1">
            <w:pPr>
              <w:jc w:val="center"/>
              <w:rPr>
                <w:rFonts w:cstheme="minorHAnsi"/>
                <w:bCs/>
              </w:rPr>
            </w:pPr>
            <w:r w:rsidRPr="00A80C38">
              <w:rPr>
                <w:rFonts w:cstheme="minorHAnsi"/>
                <w:bCs/>
              </w:rPr>
              <w:t>2.4.</w:t>
            </w:r>
          </w:p>
        </w:tc>
        <w:tc>
          <w:tcPr>
            <w:tcW w:w="3051" w:type="dxa"/>
            <w:shd w:val="clear" w:color="auto" w:fill="auto"/>
          </w:tcPr>
          <w:p w:rsidR="00DC47B1" w:rsidRPr="00A80C38" w:rsidRDefault="00DC47B1" w:rsidP="00DC47B1">
            <w:pPr>
              <w:rPr>
                <w:rFonts w:cstheme="minorHAnsi"/>
              </w:rPr>
            </w:pPr>
            <w:r w:rsidRPr="00A80C38">
              <w:t>Краеведческий</w:t>
            </w:r>
            <w:r w:rsidRPr="00A80C38">
              <w:rPr>
                <w:rFonts w:cstheme="minorHAnsi"/>
                <w:bCs/>
              </w:rPr>
              <w:t xml:space="preserve"> музей</w:t>
            </w:r>
          </w:p>
        </w:tc>
        <w:tc>
          <w:tcPr>
            <w:tcW w:w="1937" w:type="dxa"/>
            <w:shd w:val="clear" w:color="auto" w:fill="auto"/>
            <w:vAlign w:val="center"/>
          </w:tcPr>
          <w:p w:rsidR="00DC47B1" w:rsidRPr="00A80C38" w:rsidRDefault="00DC47B1" w:rsidP="00DC47B1">
            <w:pPr>
              <w:jc w:val="center"/>
              <w:rPr>
                <w:rFonts w:cstheme="minorHAnsi"/>
                <w:bCs/>
              </w:rPr>
            </w:pPr>
            <w:r w:rsidRPr="00A80C38">
              <w:rPr>
                <w:rFonts w:cstheme="minorHAnsi"/>
                <w:bCs/>
              </w:rPr>
              <w:t>1</w:t>
            </w:r>
          </w:p>
        </w:tc>
        <w:tc>
          <w:tcPr>
            <w:tcW w:w="2142" w:type="dxa"/>
            <w:shd w:val="clear" w:color="auto" w:fill="auto"/>
            <w:vAlign w:val="bottom"/>
          </w:tcPr>
          <w:p w:rsidR="00DC47B1" w:rsidRPr="00A80C38" w:rsidRDefault="00DC47B1" w:rsidP="00DC47B1">
            <w:pPr>
              <w:jc w:val="center"/>
              <w:rPr>
                <w:rFonts w:cstheme="minorHAnsi"/>
              </w:rPr>
            </w:pPr>
            <w:r w:rsidRPr="00A80C38">
              <w:rPr>
                <w:rFonts w:cstheme="minorHAnsi"/>
              </w:rPr>
              <w:t>2</w:t>
            </w:r>
          </w:p>
        </w:tc>
        <w:tc>
          <w:tcPr>
            <w:tcW w:w="2311" w:type="dxa"/>
            <w:shd w:val="clear" w:color="auto" w:fill="auto"/>
            <w:vAlign w:val="bottom"/>
          </w:tcPr>
          <w:p w:rsidR="00DC47B1" w:rsidRPr="00A80C38" w:rsidRDefault="00DC47B1" w:rsidP="00DC47B1">
            <w:pPr>
              <w:jc w:val="center"/>
              <w:rPr>
                <w:rFonts w:cstheme="minorHAnsi"/>
                <w:bCs/>
              </w:rPr>
            </w:pPr>
            <w:r w:rsidRPr="00A80C38">
              <w:rPr>
                <w:rFonts w:cstheme="minorHAnsi"/>
                <w:bCs/>
              </w:rPr>
              <w:t>-1</w:t>
            </w:r>
          </w:p>
        </w:tc>
      </w:tr>
      <w:tr w:rsidR="00DC47B1" w:rsidRPr="00A80C38" w:rsidTr="00DC47B1">
        <w:trPr>
          <w:trHeight w:val="20"/>
          <w:tblHeader/>
        </w:trPr>
        <w:tc>
          <w:tcPr>
            <w:tcW w:w="588" w:type="dxa"/>
            <w:shd w:val="clear" w:color="auto" w:fill="auto"/>
            <w:vAlign w:val="center"/>
          </w:tcPr>
          <w:p w:rsidR="00DC47B1" w:rsidRPr="00A80C38" w:rsidRDefault="00DC47B1" w:rsidP="00DC47B1">
            <w:pPr>
              <w:jc w:val="center"/>
              <w:rPr>
                <w:rFonts w:cstheme="minorHAnsi"/>
                <w:bCs/>
                <w:highlight w:val="yellow"/>
              </w:rPr>
            </w:pPr>
            <w:r w:rsidRPr="00A80C38">
              <w:rPr>
                <w:rFonts w:cstheme="minorHAnsi"/>
                <w:bCs/>
              </w:rPr>
              <w:t>2.5.</w:t>
            </w:r>
          </w:p>
        </w:tc>
        <w:tc>
          <w:tcPr>
            <w:tcW w:w="3051" w:type="dxa"/>
            <w:shd w:val="clear" w:color="auto" w:fill="auto"/>
          </w:tcPr>
          <w:p w:rsidR="00DC47B1" w:rsidRPr="00A80C38" w:rsidRDefault="00DC47B1" w:rsidP="00DC47B1">
            <w:pPr>
              <w:rPr>
                <w:rFonts w:cstheme="minorHAnsi"/>
                <w:bCs/>
              </w:rPr>
            </w:pPr>
            <w:r w:rsidRPr="00A80C38">
              <w:t>Концертный зал</w:t>
            </w:r>
          </w:p>
        </w:tc>
        <w:tc>
          <w:tcPr>
            <w:tcW w:w="1937" w:type="dxa"/>
            <w:shd w:val="clear" w:color="auto" w:fill="auto"/>
            <w:vAlign w:val="center"/>
          </w:tcPr>
          <w:p w:rsidR="00DC47B1" w:rsidRPr="00A80C38" w:rsidRDefault="00DC47B1" w:rsidP="00DC47B1">
            <w:pPr>
              <w:jc w:val="center"/>
              <w:rPr>
                <w:rFonts w:cstheme="minorHAnsi"/>
              </w:rPr>
            </w:pPr>
            <w:r w:rsidRPr="00A80C38">
              <w:rPr>
                <w:rFonts w:cstheme="minorHAnsi"/>
              </w:rPr>
              <w:t>0</w:t>
            </w:r>
          </w:p>
        </w:tc>
        <w:tc>
          <w:tcPr>
            <w:tcW w:w="2142" w:type="dxa"/>
            <w:shd w:val="clear" w:color="auto" w:fill="auto"/>
            <w:vAlign w:val="bottom"/>
          </w:tcPr>
          <w:p w:rsidR="00DC47B1" w:rsidRPr="00A80C38" w:rsidRDefault="00DC47B1" w:rsidP="00DC47B1">
            <w:pPr>
              <w:jc w:val="center"/>
              <w:rPr>
                <w:rFonts w:cstheme="minorHAnsi"/>
              </w:rPr>
            </w:pPr>
            <w:r w:rsidRPr="00A80C38">
              <w:rPr>
                <w:rFonts w:cstheme="minorHAnsi"/>
              </w:rPr>
              <w:t>1</w:t>
            </w:r>
          </w:p>
        </w:tc>
        <w:tc>
          <w:tcPr>
            <w:tcW w:w="2311" w:type="dxa"/>
            <w:shd w:val="clear" w:color="auto" w:fill="auto"/>
            <w:vAlign w:val="bottom"/>
          </w:tcPr>
          <w:p w:rsidR="00DC47B1" w:rsidRPr="00A80C38" w:rsidRDefault="00DC47B1" w:rsidP="00DC47B1">
            <w:pPr>
              <w:jc w:val="center"/>
              <w:rPr>
                <w:rFonts w:cstheme="minorHAnsi"/>
              </w:rPr>
            </w:pPr>
            <w:r w:rsidRPr="00A80C38">
              <w:rPr>
                <w:rFonts w:cstheme="minorHAnsi"/>
              </w:rPr>
              <w:t>-1</w:t>
            </w:r>
          </w:p>
        </w:tc>
      </w:tr>
      <w:tr w:rsidR="00DC47B1" w:rsidRPr="00A80C38" w:rsidTr="00DC47B1">
        <w:trPr>
          <w:trHeight w:val="20"/>
          <w:tblHeader/>
        </w:trPr>
        <w:tc>
          <w:tcPr>
            <w:tcW w:w="588" w:type="dxa"/>
            <w:shd w:val="clear" w:color="auto" w:fill="auto"/>
            <w:vAlign w:val="center"/>
          </w:tcPr>
          <w:p w:rsidR="00DC47B1" w:rsidRPr="00A80C38" w:rsidRDefault="00DC47B1" w:rsidP="00DC47B1">
            <w:pPr>
              <w:jc w:val="center"/>
              <w:rPr>
                <w:rFonts w:cstheme="minorHAnsi"/>
                <w:bCs/>
              </w:rPr>
            </w:pPr>
            <w:r w:rsidRPr="00A80C38">
              <w:rPr>
                <w:rFonts w:cstheme="minorHAnsi"/>
                <w:bCs/>
              </w:rPr>
              <w:t>2.6.</w:t>
            </w:r>
          </w:p>
        </w:tc>
        <w:tc>
          <w:tcPr>
            <w:tcW w:w="3051" w:type="dxa"/>
            <w:shd w:val="clear" w:color="auto" w:fill="auto"/>
          </w:tcPr>
          <w:p w:rsidR="00DC47B1" w:rsidRPr="00A80C38" w:rsidRDefault="00DC47B1" w:rsidP="00DC47B1">
            <w:pPr>
              <w:rPr>
                <w:rFonts w:cstheme="minorHAnsi"/>
                <w:bCs/>
              </w:rPr>
            </w:pPr>
            <w:r w:rsidRPr="00A80C38">
              <w:rPr>
                <w:rFonts w:cstheme="minorHAnsi"/>
                <w:bCs/>
              </w:rPr>
              <w:t>Районный дом культуры (Центр культурного развития) (единиц/мест)</w:t>
            </w:r>
          </w:p>
        </w:tc>
        <w:tc>
          <w:tcPr>
            <w:tcW w:w="1937" w:type="dxa"/>
            <w:shd w:val="clear" w:color="auto" w:fill="auto"/>
            <w:vAlign w:val="center"/>
          </w:tcPr>
          <w:p w:rsidR="00DC47B1" w:rsidRPr="00A80C38" w:rsidRDefault="00DC47B1" w:rsidP="00DC47B1">
            <w:pPr>
              <w:jc w:val="center"/>
              <w:rPr>
                <w:rFonts w:cstheme="minorHAnsi"/>
              </w:rPr>
            </w:pPr>
            <w:r w:rsidRPr="00A80C38">
              <w:rPr>
                <w:rFonts w:cstheme="minorHAnsi"/>
              </w:rPr>
              <w:t>1</w:t>
            </w:r>
          </w:p>
        </w:tc>
        <w:tc>
          <w:tcPr>
            <w:tcW w:w="2142" w:type="dxa"/>
            <w:shd w:val="clear" w:color="auto" w:fill="auto"/>
            <w:vAlign w:val="center"/>
          </w:tcPr>
          <w:p w:rsidR="00DC47B1" w:rsidRPr="00A80C38" w:rsidRDefault="00DC47B1" w:rsidP="00DC47B1">
            <w:pPr>
              <w:jc w:val="center"/>
              <w:rPr>
                <w:rFonts w:cstheme="minorHAnsi"/>
              </w:rPr>
            </w:pPr>
            <w:r w:rsidRPr="00A80C38">
              <w:rPr>
                <w:rFonts w:cstheme="minorHAnsi"/>
              </w:rPr>
              <w:t>1</w:t>
            </w:r>
          </w:p>
        </w:tc>
        <w:tc>
          <w:tcPr>
            <w:tcW w:w="2311" w:type="dxa"/>
            <w:shd w:val="clear" w:color="auto" w:fill="auto"/>
            <w:vAlign w:val="center"/>
          </w:tcPr>
          <w:p w:rsidR="00DC47B1" w:rsidRPr="00A80C38" w:rsidRDefault="00DC47B1" w:rsidP="00DC47B1">
            <w:pPr>
              <w:jc w:val="center"/>
              <w:rPr>
                <w:rFonts w:cstheme="minorHAnsi"/>
              </w:rPr>
            </w:pPr>
            <w:r w:rsidRPr="00A80C38">
              <w:rPr>
                <w:rFonts w:cstheme="minorHAnsi"/>
              </w:rPr>
              <w:t>0</w:t>
            </w:r>
          </w:p>
        </w:tc>
      </w:tr>
      <w:tr w:rsidR="00DC47B1" w:rsidRPr="00A80C38" w:rsidTr="00DC47B1">
        <w:trPr>
          <w:trHeight w:val="20"/>
          <w:tblHeader/>
        </w:trPr>
        <w:tc>
          <w:tcPr>
            <w:tcW w:w="588" w:type="dxa"/>
            <w:shd w:val="clear" w:color="auto" w:fill="auto"/>
            <w:vAlign w:val="center"/>
          </w:tcPr>
          <w:p w:rsidR="00DC47B1" w:rsidRPr="00A80C38" w:rsidRDefault="00DC47B1" w:rsidP="00DC47B1">
            <w:pPr>
              <w:jc w:val="center"/>
              <w:rPr>
                <w:rFonts w:cstheme="minorHAnsi"/>
                <w:bCs/>
              </w:rPr>
            </w:pPr>
            <w:r w:rsidRPr="00A80C38">
              <w:rPr>
                <w:rFonts w:cstheme="minorHAnsi"/>
                <w:bCs/>
              </w:rPr>
              <w:t>2.7.</w:t>
            </w:r>
          </w:p>
        </w:tc>
        <w:tc>
          <w:tcPr>
            <w:tcW w:w="3051" w:type="dxa"/>
            <w:shd w:val="clear" w:color="auto" w:fill="auto"/>
            <w:hideMark/>
          </w:tcPr>
          <w:p w:rsidR="00DC47B1" w:rsidRPr="00A80C38" w:rsidRDefault="00DC47B1" w:rsidP="00DC47B1">
            <w:pPr>
              <w:rPr>
                <w:rFonts w:cstheme="minorHAnsi"/>
                <w:bCs/>
              </w:rPr>
            </w:pPr>
            <w:r w:rsidRPr="00A80C38">
              <w:rPr>
                <w:rFonts w:cstheme="minorHAnsi"/>
                <w:bCs/>
              </w:rPr>
              <w:t>Городской дом культуры, ед.</w:t>
            </w:r>
          </w:p>
        </w:tc>
        <w:tc>
          <w:tcPr>
            <w:tcW w:w="1937" w:type="dxa"/>
            <w:shd w:val="clear" w:color="auto" w:fill="auto"/>
            <w:vAlign w:val="center"/>
            <w:hideMark/>
          </w:tcPr>
          <w:p w:rsidR="00DC47B1" w:rsidRPr="00A80C38" w:rsidRDefault="00DC47B1" w:rsidP="00DC47B1">
            <w:pPr>
              <w:jc w:val="center"/>
              <w:rPr>
                <w:rFonts w:cstheme="minorHAnsi"/>
              </w:rPr>
            </w:pPr>
            <w:r w:rsidRPr="00A80C38">
              <w:rPr>
                <w:rFonts w:cstheme="minorHAnsi"/>
              </w:rPr>
              <w:t>0</w:t>
            </w:r>
          </w:p>
        </w:tc>
        <w:tc>
          <w:tcPr>
            <w:tcW w:w="2142" w:type="dxa"/>
            <w:shd w:val="clear" w:color="auto" w:fill="auto"/>
            <w:vAlign w:val="bottom"/>
          </w:tcPr>
          <w:p w:rsidR="00DC47B1" w:rsidRPr="00A80C38" w:rsidRDefault="00DC47B1" w:rsidP="00DC47B1">
            <w:pPr>
              <w:jc w:val="center"/>
              <w:rPr>
                <w:rFonts w:cstheme="minorHAnsi"/>
              </w:rPr>
            </w:pPr>
            <w:r w:rsidRPr="00A80C38">
              <w:rPr>
                <w:rFonts w:cstheme="minorHAnsi"/>
              </w:rPr>
              <w:t>1</w:t>
            </w:r>
          </w:p>
        </w:tc>
        <w:tc>
          <w:tcPr>
            <w:tcW w:w="2311" w:type="dxa"/>
            <w:shd w:val="clear" w:color="auto" w:fill="auto"/>
            <w:vAlign w:val="bottom"/>
          </w:tcPr>
          <w:p w:rsidR="00DC47B1" w:rsidRPr="00A80C38" w:rsidRDefault="00DC47B1" w:rsidP="00DC47B1">
            <w:pPr>
              <w:jc w:val="center"/>
              <w:rPr>
                <w:rFonts w:cstheme="minorHAnsi"/>
              </w:rPr>
            </w:pPr>
            <w:r w:rsidRPr="00A80C38">
              <w:rPr>
                <w:rFonts w:cstheme="minorHAnsi"/>
              </w:rPr>
              <w:t>-1</w:t>
            </w:r>
          </w:p>
        </w:tc>
      </w:tr>
      <w:tr w:rsidR="00DC47B1" w:rsidRPr="00A80C38" w:rsidTr="00DC47B1">
        <w:trPr>
          <w:trHeight w:val="20"/>
          <w:tblHeader/>
        </w:trPr>
        <w:tc>
          <w:tcPr>
            <w:tcW w:w="588" w:type="dxa"/>
            <w:shd w:val="clear" w:color="auto" w:fill="auto"/>
            <w:vAlign w:val="center"/>
          </w:tcPr>
          <w:p w:rsidR="00DC47B1" w:rsidRPr="00A80C38" w:rsidRDefault="00DC47B1" w:rsidP="00DC47B1">
            <w:pPr>
              <w:jc w:val="center"/>
              <w:rPr>
                <w:rFonts w:cstheme="minorHAnsi"/>
                <w:bCs/>
              </w:rPr>
            </w:pPr>
            <w:r w:rsidRPr="00A80C38">
              <w:rPr>
                <w:rFonts w:cstheme="minorHAnsi"/>
                <w:bCs/>
              </w:rPr>
              <w:t>2.8.</w:t>
            </w:r>
          </w:p>
        </w:tc>
        <w:tc>
          <w:tcPr>
            <w:tcW w:w="3051" w:type="dxa"/>
            <w:shd w:val="clear" w:color="auto" w:fill="auto"/>
          </w:tcPr>
          <w:p w:rsidR="00DC47B1" w:rsidRPr="00A80C38" w:rsidRDefault="00DC47B1" w:rsidP="00DC47B1">
            <w:pPr>
              <w:rPr>
                <w:rFonts w:cstheme="minorHAnsi"/>
                <w:bCs/>
                <w:highlight w:val="yellow"/>
              </w:rPr>
            </w:pPr>
            <w:r w:rsidRPr="00A80C38">
              <w:rPr>
                <w:rFonts w:cstheme="minorHAnsi"/>
                <w:bCs/>
              </w:rPr>
              <w:t>Сельский дом культуры, ед.</w:t>
            </w:r>
          </w:p>
        </w:tc>
        <w:tc>
          <w:tcPr>
            <w:tcW w:w="1937" w:type="dxa"/>
            <w:shd w:val="clear" w:color="auto" w:fill="auto"/>
            <w:vAlign w:val="center"/>
          </w:tcPr>
          <w:p w:rsidR="00DC47B1" w:rsidRPr="00A80C38" w:rsidRDefault="00DC47B1" w:rsidP="00DC47B1">
            <w:pPr>
              <w:jc w:val="center"/>
              <w:rPr>
                <w:rFonts w:cstheme="minorHAnsi"/>
              </w:rPr>
            </w:pPr>
            <w:r w:rsidRPr="00A80C38">
              <w:rPr>
                <w:rFonts w:cstheme="minorHAnsi"/>
              </w:rPr>
              <w:t>35</w:t>
            </w:r>
          </w:p>
        </w:tc>
        <w:tc>
          <w:tcPr>
            <w:tcW w:w="2142" w:type="dxa"/>
            <w:shd w:val="clear" w:color="auto" w:fill="auto"/>
            <w:vAlign w:val="bottom"/>
          </w:tcPr>
          <w:p w:rsidR="00DC47B1" w:rsidRPr="00A80C38" w:rsidRDefault="00DC47B1" w:rsidP="00DC47B1">
            <w:pPr>
              <w:jc w:val="center"/>
              <w:rPr>
                <w:rFonts w:cstheme="minorHAnsi"/>
              </w:rPr>
            </w:pPr>
            <w:r w:rsidRPr="00A80C38">
              <w:rPr>
                <w:rFonts w:cstheme="minorHAnsi"/>
              </w:rPr>
              <w:t>1</w:t>
            </w:r>
            <w:r>
              <w:rPr>
                <w:rFonts w:cstheme="minorHAnsi"/>
              </w:rPr>
              <w:t>5</w:t>
            </w:r>
          </w:p>
        </w:tc>
        <w:tc>
          <w:tcPr>
            <w:tcW w:w="2311" w:type="dxa"/>
            <w:shd w:val="clear" w:color="auto" w:fill="auto"/>
            <w:vAlign w:val="bottom"/>
          </w:tcPr>
          <w:p w:rsidR="00DC47B1" w:rsidRPr="00A80C38" w:rsidRDefault="00DC47B1" w:rsidP="00DC47B1">
            <w:pPr>
              <w:jc w:val="center"/>
              <w:rPr>
                <w:rFonts w:cstheme="minorHAnsi"/>
              </w:rPr>
            </w:pPr>
            <w:r>
              <w:rPr>
                <w:rFonts w:cstheme="minorHAnsi"/>
              </w:rPr>
              <w:t>20</w:t>
            </w:r>
          </w:p>
        </w:tc>
      </w:tr>
      <w:tr w:rsidR="00DC47B1" w:rsidRPr="00A80C38" w:rsidTr="00DC47B1">
        <w:trPr>
          <w:trHeight w:val="20"/>
          <w:tblHeader/>
        </w:trPr>
        <w:tc>
          <w:tcPr>
            <w:tcW w:w="588" w:type="dxa"/>
            <w:shd w:val="clear" w:color="auto" w:fill="auto"/>
            <w:vAlign w:val="center"/>
          </w:tcPr>
          <w:p w:rsidR="00DC47B1" w:rsidRPr="00A80C38" w:rsidRDefault="00DC47B1" w:rsidP="00DC47B1">
            <w:pPr>
              <w:jc w:val="center"/>
              <w:rPr>
                <w:rFonts w:cstheme="minorHAnsi"/>
                <w:bCs/>
              </w:rPr>
            </w:pPr>
            <w:r w:rsidRPr="00A80C38">
              <w:rPr>
                <w:rFonts w:cstheme="minorHAnsi"/>
                <w:bCs/>
              </w:rPr>
              <w:t>2.9.</w:t>
            </w:r>
          </w:p>
        </w:tc>
        <w:tc>
          <w:tcPr>
            <w:tcW w:w="3051" w:type="dxa"/>
            <w:shd w:val="clear" w:color="auto" w:fill="auto"/>
          </w:tcPr>
          <w:p w:rsidR="00DC47B1" w:rsidRPr="00A80C38" w:rsidRDefault="00DC47B1" w:rsidP="00DC47B1">
            <w:pPr>
              <w:rPr>
                <w:rFonts w:cstheme="minorHAnsi"/>
                <w:bCs/>
              </w:rPr>
            </w:pPr>
            <w:r w:rsidRPr="00A80C38">
              <w:rPr>
                <w:rFonts w:cstheme="minorHAnsi"/>
                <w:bCs/>
              </w:rPr>
              <w:t>Кинотеатр</w:t>
            </w:r>
          </w:p>
        </w:tc>
        <w:tc>
          <w:tcPr>
            <w:tcW w:w="1937" w:type="dxa"/>
            <w:shd w:val="clear" w:color="auto" w:fill="auto"/>
            <w:vAlign w:val="center"/>
          </w:tcPr>
          <w:p w:rsidR="00DC47B1" w:rsidRPr="00A80C38" w:rsidRDefault="00DC47B1" w:rsidP="00DC47B1">
            <w:pPr>
              <w:jc w:val="center"/>
              <w:rPr>
                <w:rFonts w:cstheme="minorHAnsi"/>
              </w:rPr>
            </w:pPr>
            <w:r w:rsidRPr="00A80C38">
              <w:rPr>
                <w:rFonts w:cstheme="minorHAnsi"/>
              </w:rPr>
              <w:t>0</w:t>
            </w:r>
          </w:p>
        </w:tc>
        <w:tc>
          <w:tcPr>
            <w:tcW w:w="2142" w:type="dxa"/>
            <w:shd w:val="clear" w:color="auto" w:fill="auto"/>
            <w:vAlign w:val="bottom"/>
          </w:tcPr>
          <w:p w:rsidR="00DC47B1" w:rsidRPr="00A80C38" w:rsidRDefault="00DC47B1" w:rsidP="00DC47B1">
            <w:pPr>
              <w:jc w:val="center"/>
              <w:rPr>
                <w:rFonts w:cstheme="minorHAnsi"/>
              </w:rPr>
            </w:pPr>
            <w:r w:rsidRPr="00A80C38">
              <w:rPr>
                <w:rFonts w:cstheme="minorHAnsi"/>
              </w:rPr>
              <w:t>1</w:t>
            </w:r>
          </w:p>
        </w:tc>
        <w:tc>
          <w:tcPr>
            <w:tcW w:w="2311" w:type="dxa"/>
            <w:shd w:val="clear" w:color="auto" w:fill="auto"/>
            <w:vAlign w:val="bottom"/>
          </w:tcPr>
          <w:p w:rsidR="00DC47B1" w:rsidRPr="00A80C38" w:rsidRDefault="00DC47B1" w:rsidP="00DC47B1">
            <w:pPr>
              <w:jc w:val="center"/>
              <w:rPr>
                <w:rFonts w:cstheme="minorHAnsi"/>
              </w:rPr>
            </w:pPr>
            <w:r w:rsidRPr="00A80C38">
              <w:rPr>
                <w:rFonts w:cstheme="minorHAnsi"/>
              </w:rPr>
              <w:t>0</w:t>
            </w:r>
          </w:p>
        </w:tc>
      </w:tr>
      <w:tr w:rsidR="00DC47B1" w:rsidRPr="00346BBD" w:rsidTr="00DC47B1">
        <w:trPr>
          <w:trHeight w:val="20"/>
          <w:tblHeader/>
        </w:trPr>
        <w:tc>
          <w:tcPr>
            <w:tcW w:w="588" w:type="dxa"/>
            <w:shd w:val="clear" w:color="auto" w:fill="auto"/>
            <w:vAlign w:val="center"/>
            <w:hideMark/>
          </w:tcPr>
          <w:p w:rsidR="00DC47B1" w:rsidRPr="00F57948" w:rsidRDefault="00DC47B1" w:rsidP="00DC47B1">
            <w:pPr>
              <w:jc w:val="center"/>
              <w:rPr>
                <w:rFonts w:cstheme="minorHAnsi"/>
                <w:b/>
                <w:bCs/>
              </w:rPr>
            </w:pPr>
            <w:r w:rsidRPr="00F57948">
              <w:rPr>
                <w:rFonts w:cstheme="minorHAnsi"/>
                <w:b/>
                <w:bCs/>
              </w:rPr>
              <w:t>3.</w:t>
            </w:r>
          </w:p>
        </w:tc>
        <w:tc>
          <w:tcPr>
            <w:tcW w:w="9441" w:type="dxa"/>
            <w:gridSpan w:val="4"/>
            <w:shd w:val="clear" w:color="auto" w:fill="auto"/>
            <w:vAlign w:val="center"/>
            <w:hideMark/>
          </w:tcPr>
          <w:p w:rsidR="00DC47B1" w:rsidRPr="00F57948" w:rsidRDefault="00DC47B1" w:rsidP="00DC47B1">
            <w:pPr>
              <w:rPr>
                <w:rFonts w:cstheme="minorHAnsi"/>
              </w:rPr>
            </w:pPr>
            <w:r w:rsidRPr="00F57948">
              <w:rPr>
                <w:rFonts w:cstheme="minorHAnsi"/>
                <w:b/>
                <w:bCs/>
              </w:rPr>
              <w:t>Объекты местного значения в сфере физической культуры и массового спорта</w:t>
            </w:r>
          </w:p>
        </w:tc>
      </w:tr>
      <w:tr w:rsidR="00DC47B1" w:rsidRPr="00346BBD" w:rsidTr="00DC47B1">
        <w:trPr>
          <w:trHeight w:val="20"/>
          <w:tblHeader/>
        </w:trPr>
        <w:tc>
          <w:tcPr>
            <w:tcW w:w="588" w:type="dxa"/>
            <w:shd w:val="clear" w:color="auto" w:fill="auto"/>
            <w:vAlign w:val="center"/>
            <w:hideMark/>
          </w:tcPr>
          <w:p w:rsidR="00DC47B1" w:rsidRPr="00F57948" w:rsidRDefault="00DC47B1" w:rsidP="00DC47B1">
            <w:pPr>
              <w:jc w:val="center"/>
              <w:rPr>
                <w:rFonts w:cstheme="minorHAnsi"/>
                <w:bCs/>
              </w:rPr>
            </w:pPr>
            <w:r w:rsidRPr="00F57948">
              <w:rPr>
                <w:rFonts w:cstheme="minorHAnsi"/>
                <w:bCs/>
              </w:rPr>
              <w:t>3.1.</w:t>
            </w:r>
          </w:p>
        </w:tc>
        <w:tc>
          <w:tcPr>
            <w:tcW w:w="3051" w:type="dxa"/>
            <w:shd w:val="clear" w:color="auto" w:fill="auto"/>
          </w:tcPr>
          <w:p w:rsidR="00DC47B1" w:rsidRPr="00F57948" w:rsidRDefault="00DC47B1" w:rsidP="00DC47B1">
            <w:pPr>
              <w:rPr>
                <w:rFonts w:cstheme="minorHAnsi"/>
                <w:bCs/>
              </w:rPr>
            </w:pPr>
            <w:r w:rsidRPr="00F57948">
              <w:rPr>
                <w:rFonts w:cstheme="minorHAnsi"/>
                <w:bCs/>
              </w:rPr>
              <w:t>Объекты физкультуры и спорта: единовременная пропускная способность объектов физкультуры и спорта (ЕПС), человек</w:t>
            </w:r>
            <w:r w:rsidRPr="00F57948">
              <w:rPr>
                <w:bCs/>
                <w:vertAlign w:val="superscript"/>
              </w:rPr>
              <w:footnoteReference w:id="12"/>
            </w:r>
          </w:p>
        </w:tc>
        <w:tc>
          <w:tcPr>
            <w:tcW w:w="1937" w:type="dxa"/>
            <w:shd w:val="clear" w:color="auto" w:fill="auto"/>
            <w:vAlign w:val="center"/>
          </w:tcPr>
          <w:p w:rsidR="00DC47B1" w:rsidRPr="00F57948" w:rsidRDefault="00DC47B1" w:rsidP="00DC47B1">
            <w:pPr>
              <w:jc w:val="center"/>
              <w:rPr>
                <w:rFonts w:cstheme="minorHAnsi"/>
              </w:rPr>
            </w:pPr>
            <w:r w:rsidRPr="00F57948">
              <w:rPr>
                <w:rFonts w:cstheme="minorHAnsi"/>
              </w:rPr>
              <w:t>н/д</w:t>
            </w:r>
          </w:p>
        </w:tc>
        <w:tc>
          <w:tcPr>
            <w:tcW w:w="2142" w:type="dxa"/>
            <w:shd w:val="clear" w:color="auto" w:fill="auto"/>
            <w:vAlign w:val="center"/>
          </w:tcPr>
          <w:p w:rsidR="00DC47B1" w:rsidRPr="00F57948" w:rsidRDefault="00DC47B1" w:rsidP="00DC47B1">
            <w:pPr>
              <w:jc w:val="center"/>
              <w:rPr>
                <w:rFonts w:cstheme="minorHAnsi"/>
              </w:rPr>
            </w:pPr>
            <w:r w:rsidRPr="00F57948">
              <w:rPr>
                <w:rFonts w:cstheme="minorHAnsi"/>
              </w:rPr>
              <w:t>2635</w:t>
            </w:r>
          </w:p>
        </w:tc>
        <w:tc>
          <w:tcPr>
            <w:tcW w:w="2311" w:type="dxa"/>
            <w:shd w:val="clear" w:color="auto" w:fill="auto"/>
            <w:vAlign w:val="center"/>
          </w:tcPr>
          <w:p w:rsidR="00DC47B1" w:rsidRPr="00F57948" w:rsidRDefault="00DC47B1" w:rsidP="00DC47B1">
            <w:pPr>
              <w:jc w:val="center"/>
              <w:rPr>
                <w:rFonts w:cstheme="minorHAnsi"/>
              </w:rPr>
            </w:pPr>
            <w:r w:rsidRPr="00F57948">
              <w:rPr>
                <w:rFonts w:cstheme="minorHAnsi"/>
              </w:rPr>
              <w:t>…</w:t>
            </w:r>
          </w:p>
        </w:tc>
      </w:tr>
      <w:tr w:rsidR="00DC47B1" w:rsidRPr="00346BBD" w:rsidTr="00DC47B1">
        <w:trPr>
          <w:trHeight w:val="20"/>
          <w:tblHeader/>
        </w:trPr>
        <w:tc>
          <w:tcPr>
            <w:tcW w:w="588" w:type="dxa"/>
            <w:shd w:val="clear" w:color="auto" w:fill="auto"/>
            <w:vAlign w:val="center"/>
            <w:hideMark/>
          </w:tcPr>
          <w:p w:rsidR="00DC47B1" w:rsidRPr="002D5734" w:rsidRDefault="00DC47B1" w:rsidP="00DC47B1">
            <w:pPr>
              <w:jc w:val="center"/>
              <w:rPr>
                <w:rFonts w:cstheme="minorHAnsi"/>
                <w:bCs/>
              </w:rPr>
            </w:pPr>
            <w:r w:rsidRPr="002D5734">
              <w:rPr>
                <w:rFonts w:cstheme="minorHAnsi"/>
                <w:bCs/>
              </w:rPr>
              <w:t>3.2.</w:t>
            </w:r>
          </w:p>
        </w:tc>
        <w:tc>
          <w:tcPr>
            <w:tcW w:w="3051" w:type="dxa"/>
            <w:shd w:val="clear" w:color="auto" w:fill="auto"/>
          </w:tcPr>
          <w:p w:rsidR="00DC47B1" w:rsidRPr="002D5734" w:rsidRDefault="00DC47B1" w:rsidP="00DC47B1">
            <w:pPr>
              <w:rPr>
                <w:rFonts w:cstheme="minorHAnsi"/>
                <w:bCs/>
              </w:rPr>
            </w:pPr>
            <w:r w:rsidRPr="002D5734">
              <w:rPr>
                <w:rFonts w:cstheme="minorHAnsi"/>
                <w:bCs/>
              </w:rPr>
              <w:t>ФОК районного уровня, ед.</w:t>
            </w:r>
          </w:p>
        </w:tc>
        <w:tc>
          <w:tcPr>
            <w:tcW w:w="1937" w:type="dxa"/>
            <w:shd w:val="clear" w:color="auto" w:fill="auto"/>
            <w:vAlign w:val="center"/>
          </w:tcPr>
          <w:p w:rsidR="00DC47B1" w:rsidRPr="002D5734" w:rsidRDefault="00DC47B1" w:rsidP="00DC47B1">
            <w:pPr>
              <w:jc w:val="center"/>
              <w:rPr>
                <w:rFonts w:cstheme="minorHAnsi"/>
              </w:rPr>
            </w:pPr>
            <w:r w:rsidRPr="002D5734">
              <w:rPr>
                <w:rFonts w:cstheme="minorHAnsi"/>
              </w:rPr>
              <w:t>1</w:t>
            </w:r>
          </w:p>
        </w:tc>
        <w:tc>
          <w:tcPr>
            <w:tcW w:w="2142" w:type="dxa"/>
            <w:shd w:val="clear" w:color="auto" w:fill="auto"/>
            <w:vAlign w:val="center"/>
          </w:tcPr>
          <w:p w:rsidR="00DC47B1" w:rsidRPr="002D5734" w:rsidRDefault="00DC47B1" w:rsidP="00DC47B1">
            <w:pPr>
              <w:jc w:val="center"/>
              <w:rPr>
                <w:rFonts w:cstheme="minorHAnsi"/>
              </w:rPr>
            </w:pPr>
            <w:r w:rsidRPr="002D5734">
              <w:rPr>
                <w:rFonts w:cstheme="minorHAnsi"/>
              </w:rPr>
              <w:t>1</w:t>
            </w:r>
          </w:p>
        </w:tc>
        <w:tc>
          <w:tcPr>
            <w:tcW w:w="2311" w:type="dxa"/>
            <w:shd w:val="clear" w:color="auto" w:fill="auto"/>
            <w:vAlign w:val="center"/>
          </w:tcPr>
          <w:p w:rsidR="00DC47B1" w:rsidRPr="002D5734" w:rsidRDefault="00DC47B1" w:rsidP="00DC47B1">
            <w:pPr>
              <w:jc w:val="center"/>
              <w:rPr>
                <w:rFonts w:cstheme="minorHAnsi"/>
              </w:rPr>
            </w:pPr>
            <w:r w:rsidRPr="002D5734">
              <w:rPr>
                <w:rFonts w:cstheme="minorHAnsi"/>
              </w:rPr>
              <w:t>0</w:t>
            </w:r>
          </w:p>
        </w:tc>
      </w:tr>
      <w:tr w:rsidR="00DC47B1" w:rsidRPr="00346BBD" w:rsidTr="00DC47B1">
        <w:trPr>
          <w:trHeight w:val="20"/>
          <w:tblHeader/>
        </w:trPr>
        <w:tc>
          <w:tcPr>
            <w:tcW w:w="588" w:type="dxa"/>
            <w:shd w:val="clear" w:color="auto" w:fill="auto"/>
            <w:vAlign w:val="center"/>
            <w:hideMark/>
          </w:tcPr>
          <w:p w:rsidR="00DC47B1" w:rsidRPr="002D5734" w:rsidRDefault="00DC47B1" w:rsidP="00DC47B1">
            <w:pPr>
              <w:jc w:val="center"/>
              <w:rPr>
                <w:rFonts w:cstheme="minorHAnsi"/>
                <w:bCs/>
              </w:rPr>
            </w:pPr>
            <w:r w:rsidRPr="002D5734">
              <w:rPr>
                <w:rFonts w:cstheme="minorHAnsi"/>
                <w:bCs/>
              </w:rPr>
              <w:t>3.3.</w:t>
            </w:r>
          </w:p>
        </w:tc>
        <w:tc>
          <w:tcPr>
            <w:tcW w:w="3051" w:type="dxa"/>
            <w:shd w:val="clear" w:color="auto" w:fill="auto"/>
          </w:tcPr>
          <w:p w:rsidR="00DC47B1" w:rsidRPr="002D5734" w:rsidRDefault="00DC47B1" w:rsidP="00DC47B1">
            <w:pPr>
              <w:rPr>
                <w:rFonts w:cstheme="minorHAnsi"/>
                <w:bCs/>
              </w:rPr>
            </w:pPr>
            <w:r w:rsidRPr="002D5734">
              <w:rPr>
                <w:rFonts w:cstheme="minorHAnsi"/>
                <w:bCs/>
              </w:rPr>
              <w:t>Стадион с трибунами вместимостью более 1 тыс. мест</w:t>
            </w:r>
          </w:p>
        </w:tc>
        <w:tc>
          <w:tcPr>
            <w:tcW w:w="1937" w:type="dxa"/>
            <w:shd w:val="clear" w:color="auto" w:fill="auto"/>
            <w:vAlign w:val="center"/>
          </w:tcPr>
          <w:p w:rsidR="00DC47B1" w:rsidRPr="002D5734" w:rsidRDefault="00DC47B1" w:rsidP="00DC47B1">
            <w:pPr>
              <w:jc w:val="center"/>
              <w:rPr>
                <w:rFonts w:cstheme="minorHAnsi"/>
              </w:rPr>
            </w:pPr>
            <w:r w:rsidRPr="002D5734">
              <w:rPr>
                <w:rFonts w:cstheme="minorHAnsi"/>
              </w:rPr>
              <w:t>1</w:t>
            </w:r>
          </w:p>
        </w:tc>
        <w:tc>
          <w:tcPr>
            <w:tcW w:w="2142" w:type="dxa"/>
            <w:shd w:val="clear" w:color="auto" w:fill="auto"/>
            <w:vAlign w:val="center"/>
          </w:tcPr>
          <w:p w:rsidR="00DC47B1" w:rsidRPr="002D5734" w:rsidRDefault="00DC47B1" w:rsidP="00DC47B1">
            <w:pPr>
              <w:jc w:val="center"/>
              <w:rPr>
                <w:rFonts w:cstheme="minorHAnsi"/>
              </w:rPr>
            </w:pPr>
            <w:r w:rsidRPr="002D5734">
              <w:rPr>
                <w:rFonts w:cstheme="minorHAnsi"/>
              </w:rPr>
              <w:t>1</w:t>
            </w:r>
          </w:p>
        </w:tc>
        <w:tc>
          <w:tcPr>
            <w:tcW w:w="2311" w:type="dxa"/>
            <w:shd w:val="clear" w:color="auto" w:fill="auto"/>
            <w:vAlign w:val="center"/>
          </w:tcPr>
          <w:p w:rsidR="00DC47B1" w:rsidRPr="002D5734" w:rsidRDefault="00DC47B1" w:rsidP="00DC47B1">
            <w:pPr>
              <w:jc w:val="center"/>
              <w:rPr>
                <w:rFonts w:cstheme="minorHAnsi"/>
              </w:rPr>
            </w:pPr>
            <w:r w:rsidRPr="002D5734">
              <w:rPr>
                <w:rFonts w:cstheme="minorHAnsi"/>
              </w:rPr>
              <w:t>0</w:t>
            </w:r>
          </w:p>
        </w:tc>
      </w:tr>
      <w:tr w:rsidR="00DC47B1" w:rsidRPr="00346BBD" w:rsidTr="00DC47B1">
        <w:trPr>
          <w:trHeight w:val="20"/>
          <w:tblHeader/>
        </w:trPr>
        <w:tc>
          <w:tcPr>
            <w:tcW w:w="588" w:type="dxa"/>
            <w:shd w:val="clear" w:color="auto" w:fill="auto"/>
            <w:vAlign w:val="center"/>
            <w:hideMark/>
          </w:tcPr>
          <w:p w:rsidR="00DC47B1" w:rsidRPr="002D5734" w:rsidRDefault="00DC47B1" w:rsidP="00DC47B1">
            <w:pPr>
              <w:jc w:val="center"/>
              <w:rPr>
                <w:rFonts w:cstheme="minorHAnsi"/>
                <w:bCs/>
              </w:rPr>
            </w:pPr>
            <w:r w:rsidRPr="002D5734">
              <w:rPr>
                <w:rFonts w:cstheme="minorHAnsi"/>
                <w:bCs/>
              </w:rPr>
              <w:t>3.4.</w:t>
            </w:r>
          </w:p>
        </w:tc>
        <w:tc>
          <w:tcPr>
            <w:tcW w:w="3051" w:type="dxa"/>
            <w:shd w:val="clear" w:color="auto" w:fill="auto"/>
          </w:tcPr>
          <w:p w:rsidR="00DC47B1" w:rsidRPr="002D5734" w:rsidRDefault="00DC47B1" w:rsidP="00DC47B1">
            <w:pPr>
              <w:rPr>
                <w:rFonts w:cstheme="minorHAnsi"/>
                <w:bCs/>
              </w:rPr>
            </w:pPr>
            <w:r w:rsidRPr="002D5734">
              <w:rPr>
                <w:rFonts w:cstheme="minorHAnsi"/>
                <w:bCs/>
              </w:rPr>
              <w:t>Бассейны с основной ванной длиной 25 м</w:t>
            </w:r>
          </w:p>
        </w:tc>
        <w:tc>
          <w:tcPr>
            <w:tcW w:w="1937" w:type="dxa"/>
            <w:shd w:val="clear" w:color="auto" w:fill="auto"/>
            <w:vAlign w:val="center"/>
          </w:tcPr>
          <w:p w:rsidR="00DC47B1" w:rsidRPr="002D5734" w:rsidRDefault="00DC47B1" w:rsidP="00DC47B1">
            <w:pPr>
              <w:jc w:val="center"/>
              <w:rPr>
                <w:rFonts w:cstheme="minorHAnsi"/>
              </w:rPr>
            </w:pPr>
            <w:r w:rsidRPr="002D5734">
              <w:rPr>
                <w:rFonts w:cstheme="minorHAnsi"/>
              </w:rPr>
              <w:t>1</w:t>
            </w:r>
          </w:p>
        </w:tc>
        <w:tc>
          <w:tcPr>
            <w:tcW w:w="2142" w:type="dxa"/>
            <w:shd w:val="clear" w:color="auto" w:fill="auto"/>
            <w:vAlign w:val="center"/>
          </w:tcPr>
          <w:p w:rsidR="00DC47B1" w:rsidRPr="002D5734" w:rsidRDefault="00DC47B1" w:rsidP="00DC47B1">
            <w:pPr>
              <w:jc w:val="center"/>
              <w:rPr>
                <w:rFonts w:cstheme="minorHAnsi"/>
              </w:rPr>
            </w:pPr>
            <w:r w:rsidRPr="002D5734">
              <w:rPr>
                <w:rFonts w:cstheme="minorHAnsi"/>
              </w:rPr>
              <w:t>1</w:t>
            </w:r>
          </w:p>
        </w:tc>
        <w:tc>
          <w:tcPr>
            <w:tcW w:w="2311" w:type="dxa"/>
            <w:shd w:val="clear" w:color="auto" w:fill="auto"/>
            <w:vAlign w:val="center"/>
          </w:tcPr>
          <w:p w:rsidR="00DC47B1" w:rsidRPr="002D5734" w:rsidRDefault="00DC47B1" w:rsidP="00DC47B1">
            <w:pPr>
              <w:jc w:val="center"/>
              <w:rPr>
                <w:rFonts w:cstheme="minorHAnsi"/>
              </w:rPr>
            </w:pPr>
            <w:r w:rsidRPr="002D5734">
              <w:rPr>
                <w:rFonts w:cstheme="minorHAnsi"/>
              </w:rPr>
              <w:t>0</w:t>
            </w:r>
          </w:p>
        </w:tc>
      </w:tr>
    </w:tbl>
    <w:p w:rsidR="00DC47B1" w:rsidRPr="00346BBD" w:rsidRDefault="00DC47B1" w:rsidP="00DC47B1">
      <w:pPr>
        <w:rPr>
          <w:color w:val="FF0000"/>
          <w:highlight w:val="yellow"/>
        </w:rPr>
        <w:sectPr w:rsidR="00DC47B1" w:rsidRPr="00346BBD" w:rsidSect="00DC47B1">
          <w:headerReference w:type="default" r:id="rId24"/>
          <w:footerReference w:type="even" r:id="rId25"/>
          <w:footerReference w:type="default" r:id="rId26"/>
          <w:pgSz w:w="11906" w:h="16838"/>
          <w:pgMar w:top="1134" w:right="851" w:bottom="1134" w:left="1701" w:header="708" w:footer="708" w:gutter="0"/>
          <w:cols w:space="708"/>
          <w:docGrid w:linePitch="360"/>
        </w:sectPr>
      </w:pPr>
    </w:p>
    <w:p w:rsidR="00DC47B1" w:rsidRPr="00943AB2" w:rsidRDefault="00DC47B1" w:rsidP="00DC47B1">
      <w:pPr>
        <w:pStyle w:val="ConsPlusNormal"/>
        <w:spacing w:before="120" w:after="120"/>
        <w:ind w:firstLine="540"/>
        <w:jc w:val="both"/>
        <w:rPr>
          <w:rFonts w:asciiTheme="minorHAnsi" w:hAnsiTheme="minorHAnsi" w:cstheme="minorHAnsi"/>
          <w:b/>
          <w:bCs/>
          <w:sz w:val="26"/>
          <w:szCs w:val="26"/>
        </w:rPr>
      </w:pPr>
      <w:r w:rsidRPr="00943AB2">
        <w:rPr>
          <w:rFonts w:asciiTheme="minorHAnsi" w:hAnsiTheme="minorHAnsi" w:cstheme="minorHAnsi"/>
          <w:b/>
          <w:bCs/>
          <w:sz w:val="26"/>
          <w:szCs w:val="26"/>
        </w:rPr>
        <w:lastRenderedPageBreak/>
        <w:t>Обоснование расчетных показателей нормативной обеспеченности населения Купинского района объектами местного значения в части социальной инфраструктуры.</w:t>
      </w:r>
    </w:p>
    <w:p w:rsidR="00DC47B1" w:rsidRPr="00943AB2" w:rsidRDefault="00DC47B1" w:rsidP="00DC47B1">
      <w:pPr>
        <w:pStyle w:val="ConsPlusNormal"/>
        <w:spacing w:before="120" w:after="120"/>
        <w:ind w:firstLine="540"/>
        <w:jc w:val="both"/>
        <w:rPr>
          <w:rFonts w:asciiTheme="minorHAnsi" w:hAnsiTheme="minorHAnsi" w:cstheme="minorHAnsi"/>
          <w:sz w:val="26"/>
          <w:szCs w:val="26"/>
        </w:rPr>
      </w:pPr>
      <w:bookmarkStart w:id="18" w:name="_Hlk168657264"/>
      <w:r w:rsidRPr="00943AB2">
        <w:rPr>
          <w:rFonts w:asciiTheme="minorHAnsi" w:hAnsiTheme="minorHAnsi" w:cstheme="minorHAnsi"/>
          <w:sz w:val="26"/>
          <w:szCs w:val="26"/>
        </w:rPr>
        <w:t>Расчет минимально допустимого уровня обеспеченности населения объектами социальной инфраструктуры был произведен по всем трем сценариям демографического развития. На расчетный срок был сохранен уровень урбанизации Купинского района в 58%.</w:t>
      </w:r>
    </w:p>
    <w:p w:rsidR="00DC47B1" w:rsidRPr="009C0C82" w:rsidRDefault="00DC47B1" w:rsidP="00E64E56">
      <w:pPr>
        <w:pStyle w:val="ConsPlusNormal"/>
        <w:numPr>
          <w:ilvl w:val="0"/>
          <w:numId w:val="23"/>
        </w:numPr>
        <w:spacing w:before="120" w:after="120"/>
        <w:jc w:val="both"/>
        <w:rPr>
          <w:rFonts w:asciiTheme="minorHAnsi" w:hAnsiTheme="minorHAnsi" w:cstheme="minorHAnsi"/>
          <w:i/>
          <w:iCs/>
          <w:sz w:val="26"/>
          <w:szCs w:val="26"/>
        </w:rPr>
      </w:pPr>
      <w:r w:rsidRPr="009C0C82">
        <w:rPr>
          <w:rFonts w:asciiTheme="minorHAnsi" w:hAnsiTheme="minorHAnsi" w:cstheme="minorHAnsi"/>
          <w:i/>
          <w:iCs/>
          <w:sz w:val="26"/>
          <w:szCs w:val="26"/>
        </w:rPr>
        <w:t>Объекты местного значения в сфере образования</w:t>
      </w:r>
    </w:p>
    <w:p w:rsidR="00DC47B1" w:rsidRPr="009C0C82" w:rsidRDefault="00DC47B1" w:rsidP="00DC47B1">
      <w:pPr>
        <w:pStyle w:val="ConsPlusNormal"/>
        <w:spacing w:before="120" w:after="120"/>
        <w:ind w:firstLine="540"/>
        <w:jc w:val="both"/>
        <w:rPr>
          <w:rFonts w:asciiTheme="minorHAnsi" w:hAnsiTheme="minorHAnsi" w:cstheme="minorHAnsi"/>
          <w:sz w:val="26"/>
          <w:szCs w:val="26"/>
        </w:rPr>
      </w:pPr>
      <w:bookmarkStart w:id="19" w:name="_Hlk168656421"/>
      <w:r w:rsidRPr="009C0C82">
        <w:rPr>
          <w:rFonts w:asciiTheme="minorHAnsi" w:hAnsiTheme="minorHAnsi" w:cstheme="minorHAnsi"/>
          <w:sz w:val="26"/>
          <w:szCs w:val="26"/>
        </w:rPr>
        <w:t xml:space="preserve">Действующие МНГП не учитывают введенные с 2016 года в нормативное законодательство Методические рекомендации федерального значения по развитию сети образовательных организаций (Рекомендации </w:t>
      </w:r>
      <w:r>
        <w:rPr>
          <w:rFonts w:asciiTheme="minorHAnsi" w:hAnsiTheme="minorHAnsi" w:cstheme="minorHAnsi"/>
          <w:sz w:val="26"/>
          <w:szCs w:val="26"/>
        </w:rPr>
        <w:t>№</w:t>
      </w:r>
      <w:r w:rsidRPr="009C0C82">
        <w:rPr>
          <w:rFonts w:asciiTheme="minorHAnsi" w:hAnsiTheme="minorHAnsi" w:cstheme="minorHAnsi"/>
          <w:sz w:val="26"/>
          <w:szCs w:val="26"/>
        </w:rPr>
        <w:t xml:space="preserve"> АК-15/02вн), в связи с чем нормативный охват детей Купинского района объектами местного значения в сфере образования был проведен в соответствии с Рекомендациями </w:t>
      </w:r>
      <w:r>
        <w:rPr>
          <w:rFonts w:asciiTheme="minorHAnsi" w:hAnsiTheme="minorHAnsi" w:cstheme="minorHAnsi"/>
          <w:sz w:val="26"/>
          <w:szCs w:val="26"/>
        </w:rPr>
        <w:t>№</w:t>
      </w:r>
      <w:r w:rsidRPr="009C0C82">
        <w:rPr>
          <w:rFonts w:asciiTheme="minorHAnsi" w:hAnsiTheme="minorHAnsi" w:cstheme="minorHAnsi"/>
          <w:sz w:val="26"/>
          <w:szCs w:val="26"/>
        </w:rPr>
        <w:t xml:space="preserve"> АК-15/02вн.</w:t>
      </w:r>
    </w:p>
    <w:bookmarkEnd w:id="19"/>
    <w:p w:rsidR="00DC47B1" w:rsidRPr="009C0C82" w:rsidRDefault="00DC47B1" w:rsidP="00E64E56">
      <w:pPr>
        <w:pStyle w:val="ConsPlusNormal"/>
        <w:numPr>
          <w:ilvl w:val="1"/>
          <w:numId w:val="23"/>
        </w:numPr>
        <w:spacing w:before="120" w:after="120"/>
        <w:jc w:val="both"/>
        <w:rPr>
          <w:rFonts w:asciiTheme="minorHAnsi" w:hAnsiTheme="minorHAnsi" w:cstheme="minorHAnsi"/>
          <w:i/>
          <w:iCs/>
          <w:sz w:val="26"/>
          <w:szCs w:val="26"/>
        </w:rPr>
      </w:pPr>
      <w:r w:rsidRPr="009C0C82">
        <w:rPr>
          <w:rFonts w:asciiTheme="minorHAnsi" w:hAnsiTheme="minorHAnsi" w:cstheme="minorHAnsi"/>
          <w:i/>
          <w:iCs/>
          <w:sz w:val="26"/>
          <w:szCs w:val="26"/>
        </w:rPr>
        <w:t>Дошкольные образовательные организации</w:t>
      </w:r>
    </w:p>
    <w:p w:rsidR="00DC47B1" w:rsidRPr="009C0C82" w:rsidRDefault="00DC47B1" w:rsidP="00DC47B1">
      <w:pPr>
        <w:pStyle w:val="ConsPlusNormal"/>
        <w:spacing w:before="120" w:after="120"/>
        <w:ind w:firstLine="540"/>
        <w:jc w:val="both"/>
        <w:rPr>
          <w:rFonts w:asciiTheme="minorHAnsi" w:hAnsiTheme="minorHAnsi" w:cstheme="minorHAnsi"/>
          <w:sz w:val="26"/>
          <w:szCs w:val="26"/>
        </w:rPr>
      </w:pPr>
      <w:r w:rsidRPr="009C0C82">
        <w:rPr>
          <w:rFonts w:asciiTheme="minorHAnsi" w:hAnsiTheme="minorHAnsi" w:cstheme="minorHAnsi"/>
          <w:sz w:val="26"/>
          <w:szCs w:val="26"/>
        </w:rPr>
        <w:t>По данным анкетирования на начало 2024 года сеть учреждений дошкольного образования Купинского района представлена 17 самостоятельными объектами, расположенными в 10 из 16 муниципальных образований</w:t>
      </w:r>
      <w:r>
        <w:rPr>
          <w:rFonts w:asciiTheme="minorHAnsi" w:hAnsiTheme="minorHAnsi" w:cstheme="minorHAnsi"/>
          <w:sz w:val="26"/>
          <w:szCs w:val="26"/>
        </w:rPr>
        <w:t xml:space="preserve"> совокупной мощностью 1350 мест</w:t>
      </w:r>
      <w:r w:rsidRPr="009C0C82">
        <w:rPr>
          <w:rFonts w:asciiTheme="minorHAnsi" w:hAnsiTheme="minorHAnsi" w:cstheme="minorHAnsi"/>
          <w:sz w:val="26"/>
          <w:szCs w:val="26"/>
        </w:rPr>
        <w:t xml:space="preserve">, а также на базе 12 общеобразовательных учреждений </w:t>
      </w:r>
      <w:r>
        <w:rPr>
          <w:rFonts w:asciiTheme="minorHAnsi" w:hAnsiTheme="minorHAnsi" w:cstheme="minorHAnsi"/>
          <w:sz w:val="26"/>
          <w:szCs w:val="26"/>
        </w:rPr>
        <w:t>было организовано дошкольное образование совокупной мощностью 266 мест.</w:t>
      </w:r>
      <w:r w:rsidRPr="009C0C82">
        <w:rPr>
          <w:rFonts w:asciiTheme="minorHAnsi" w:hAnsiTheme="minorHAnsi" w:cstheme="minorHAnsi"/>
          <w:sz w:val="26"/>
          <w:szCs w:val="26"/>
        </w:rPr>
        <w:t xml:space="preserve"> Таким образом</w:t>
      </w:r>
      <w:r>
        <w:rPr>
          <w:rFonts w:asciiTheme="minorHAnsi" w:hAnsiTheme="minorHAnsi" w:cstheme="minorHAnsi"/>
          <w:sz w:val="26"/>
          <w:szCs w:val="26"/>
        </w:rPr>
        <w:t>,</w:t>
      </w:r>
      <w:r w:rsidRPr="009C0C82">
        <w:rPr>
          <w:rFonts w:asciiTheme="minorHAnsi" w:hAnsiTheme="minorHAnsi" w:cstheme="minorHAnsi"/>
          <w:sz w:val="26"/>
          <w:szCs w:val="26"/>
        </w:rPr>
        <w:t xml:space="preserve"> территориально учреждениями дошкольного образования были охвачены все муниципальные образования Купинского района.</w:t>
      </w:r>
    </w:p>
    <w:p w:rsidR="00DC47B1" w:rsidRPr="004452EF" w:rsidRDefault="00DC47B1" w:rsidP="00DC47B1">
      <w:pPr>
        <w:pStyle w:val="ConsPlusNormal"/>
        <w:spacing w:before="120" w:after="120"/>
        <w:ind w:firstLine="540"/>
        <w:jc w:val="both"/>
        <w:rPr>
          <w:rFonts w:asciiTheme="minorHAnsi" w:hAnsiTheme="minorHAnsi" w:cstheme="minorHAnsi"/>
          <w:sz w:val="26"/>
          <w:szCs w:val="26"/>
        </w:rPr>
      </w:pPr>
      <w:r w:rsidRPr="009C0C82">
        <w:rPr>
          <w:rFonts w:asciiTheme="minorHAnsi" w:hAnsiTheme="minorHAnsi" w:cstheme="minorHAnsi"/>
          <w:sz w:val="26"/>
          <w:szCs w:val="26"/>
        </w:rPr>
        <w:t xml:space="preserve">Средняя загруженность учреждений дошкольного образования в </w:t>
      </w:r>
      <w:r>
        <w:rPr>
          <w:rFonts w:asciiTheme="minorHAnsi" w:hAnsiTheme="minorHAnsi" w:cstheme="minorHAnsi"/>
          <w:sz w:val="26"/>
          <w:szCs w:val="26"/>
        </w:rPr>
        <w:t xml:space="preserve">Купинском </w:t>
      </w:r>
      <w:r w:rsidRPr="009C0C82">
        <w:rPr>
          <w:rFonts w:asciiTheme="minorHAnsi" w:hAnsiTheme="minorHAnsi" w:cstheme="minorHAnsi"/>
          <w:sz w:val="26"/>
          <w:szCs w:val="26"/>
        </w:rPr>
        <w:t>районе составляет 72</w:t>
      </w:r>
      <w:r w:rsidRPr="004452EF">
        <w:rPr>
          <w:rFonts w:asciiTheme="minorHAnsi" w:hAnsiTheme="minorHAnsi" w:cstheme="minorHAnsi"/>
          <w:sz w:val="26"/>
          <w:szCs w:val="26"/>
        </w:rPr>
        <w:t>%. При этом ряд учреждений в настоящее время, преимущественно в городском поселении, переполнены:</w:t>
      </w:r>
    </w:p>
    <w:p w:rsidR="00DC47B1" w:rsidRPr="004452EF" w:rsidRDefault="00DC47B1" w:rsidP="00E64E56">
      <w:pPr>
        <w:pStyle w:val="ConsPlusNormal"/>
        <w:numPr>
          <w:ilvl w:val="0"/>
          <w:numId w:val="27"/>
        </w:numPr>
        <w:spacing w:before="120" w:after="120"/>
        <w:jc w:val="both"/>
        <w:rPr>
          <w:rFonts w:asciiTheme="minorHAnsi" w:hAnsiTheme="minorHAnsi" w:cstheme="minorHAnsi"/>
          <w:sz w:val="26"/>
          <w:szCs w:val="26"/>
        </w:rPr>
      </w:pPr>
      <w:r w:rsidRPr="004452EF">
        <w:rPr>
          <w:rFonts w:asciiTheme="minorHAnsi" w:hAnsiTheme="minorHAnsi" w:cstheme="minorHAnsi"/>
          <w:sz w:val="26"/>
          <w:szCs w:val="26"/>
        </w:rPr>
        <w:t>МКДОУ детский сад «Берёзка», г. Купино – загружен на 103%;</w:t>
      </w:r>
    </w:p>
    <w:p w:rsidR="00DC47B1" w:rsidRPr="004452EF" w:rsidRDefault="00DC47B1" w:rsidP="00E64E56">
      <w:pPr>
        <w:pStyle w:val="ConsPlusNormal"/>
        <w:numPr>
          <w:ilvl w:val="0"/>
          <w:numId w:val="27"/>
        </w:numPr>
        <w:spacing w:before="120" w:after="120"/>
        <w:jc w:val="both"/>
        <w:rPr>
          <w:rFonts w:asciiTheme="minorHAnsi" w:hAnsiTheme="minorHAnsi" w:cstheme="minorHAnsi"/>
          <w:sz w:val="26"/>
          <w:szCs w:val="26"/>
        </w:rPr>
      </w:pPr>
      <w:r w:rsidRPr="004452EF">
        <w:rPr>
          <w:rFonts w:asciiTheme="minorHAnsi" w:hAnsiTheme="minorHAnsi" w:cstheme="minorHAnsi"/>
          <w:sz w:val="26"/>
          <w:szCs w:val="26"/>
        </w:rPr>
        <w:t>МКДОУ детский сад «Солнышко», г. Купино – загружен на 107%.</w:t>
      </w:r>
    </w:p>
    <w:p w:rsidR="00DC47B1" w:rsidRPr="004452EF" w:rsidRDefault="00DC47B1" w:rsidP="00DC47B1">
      <w:pPr>
        <w:pStyle w:val="ConsPlusNormal"/>
        <w:spacing w:before="120" w:after="120"/>
        <w:ind w:firstLine="540"/>
        <w:jc w:val="both"/>
        <w:rPr>
          <w:rFonts w:asciiTheme="minorHAnsi" w:hAnsiTheme="minorHAnsi" w:cstheme="minorHAnsi"/>
          <w:sz w:val="26"/>
          <w:szCs w:val="26"/>
        </w:rPr>
      </w:pPr>
      <w:r w:rsidRPr="004452EF">
        <w:rPr>
          <w:rFonts w:asciiTheme="minorHAnsi" w:hAnsiTheme="minorHAnsi" w:cstheme="minorHAnsi"/>
          <w:sz w:val="26"/>
          <w:szCs w:val="26"/>
        </w:rPr>
        <w:t xml:space="preserve">Рекомендации </w:t>
      </w:r>
      <w:r>
        <w:rPr>
          <w:rFonts w:asciiTheme="minorHAnsi" w:hAnsiTheme="minorHAnsi" w:cstheme="minorHAnsi"/>
          <w:sz w:val="26"/>
          <w:szCs w:val="26"/>
        </w:rPr>
        <w:t>№</w:t>
      </w:r>
      <w:r w:rsidRPr="004452EF">
        <w:rPr>
          <w:rFonts w:asciiTheme="minorHAnsi" w:hAnsiTheme="minorHAnsi" w:cstheme="minorHAnsi"/>
          <w:sz w:val="26"/>
          <w:szCs w:val="26"/>
        </w:rPr>
        <w:t xml:space="preserve"> АК-15/02вн определяют нормативный расчет охвата дошкольными учреждениями непосредственно от количества детей в муниципальном образовании: </w:t>
      </w:r>
    </w:p>
    <w:p w:rsidR="00DC47B1" w:rsidRPr="004452EF" w:rsidRDefault="00DC47B1" w:rsidP="00DC47B1">
      <w:pPr>
        <w:pStyle w:val="ConsPlusNormal"/>
        <w:spacing w:before="120" w:after="120"/>
        <w:ind w:firstLine="540"/>
        <w:jc w:val="both"/>
        <w:rPr>
          <w:rFonts w:asciiTheme="minorHAnsi" w:hAnsiTheme="minorHAnsi" w:cstheme="minorHAnsi"/>
          <w:sz w:val="26"/>
          <w:szCs w:val="26"/>
        </w:rPr>
      </w:pPr>
      <w:r w:rsidRPr="004452EF">
        <w:rPr>
          <w:rFonts w:asciiTheme="minorHAnsi" w:hAnsiTheme="minorHAnsi" w:cstheme="minorHAnsi"/>
          <w:sz w:val="26"/>
          <w:szCs w:val="26"/>
        </w:rPr>
        <w:t xml:space="preserve">для сельских поселений на 100 детей в возрасте от 0 до 7 лет должно приходиться не менее 45 мест в дошкольных образовательных учреждениях; </w:t>
      </w:r>
    </w:p>
    <w:p w:rsidR="00DC47B1" w:rsidRPr="004452EF" w:rsidRDefault="00DC47B1" w:rsidP="00DC47B1">
      <w:pPr>
        <w:pStyle w:val="ConsPlusNormal"/>
        <w:spacing w:before="120" w:after="120"/>
        <w:ind w:firstLine="540"/>
        <w:jc w:val="both"/>
        <w:rPr>
          <w:rFonts w:cstheme="minorHAnsi"/>
          <w:i/>
          <w:szCs w:val="24"/>
        </w:rPr>
      </w:pPr>
      <w:r w:rsidRPr="004452EF">
        <w:rPr>
          <w:rFonts w:asciiTheme="minorHAnsi" w:hAnsiTheme="minorHAnsi" w:cstheme="minorHAnsi"/>
          <w:sz w:val="26"/>
          <w:szCs w:val="26"/>
        </w:rPr>
        <w:t>для городских поселений – 65 мест.</w:t>
      </w:r>
      <w:r w:rsidRPr="004452EF">
        <w:rPr>
          <w:rFonts w:cstheme="minorHAnsi"/>
          <w:i/>
          <w:szCs w:val="24"/>
        </w:rPr>
        <w:br w:type="page"/>
      </w:r>
    </w:p>
    <w:p w:rsidR="00DC47B1" w:rsidRPr="00E4030F" w:rsidRDefault="00DC47B1" w:rsidP="00DC47B1">
      <w:pPr>
        <w:pStyle w:val="afe"/>
        <w:spacing w:before="0" w:after="0"/>
        <w:ind w:firstLine="709"/>
        <w:jc w:val="right"/>
        <w:rPr>
          <w:rFonts w:asciiTheme="minorHAnsi" w:hAnsiTheme="minorHAnsi" w:cstheme="minorHAnsi"/>
          <w:i/>
          <w:sz w:val="23"/>
          <w:szCs w:val="23"/>
        </w:rPr>
      </w:pPr>
      <w:r w:rsidRPr="00E4030F">
        <w:rPr>
          <w:rFonts w:asciiTheme="minorHAnsi" w:hAnsiTheme="minorHAnsi" w:cstheme="minorHAnsi"/>
          <w:i/>
          <w:sz w:val="23"/>
          <w:szCs w:val="23"/>
        </w:rPr>
        <w:lastRenderedPageBreak/>
        <w:t>Таблица 2.3.2. Расчетная численность детей дошкольного возраста и нормативной емкости учреждений дошкольного образования в Купинском райо</w:t>
      </w:r>
      <w:r>
        <w:rPr>
          <w:rFonts w:asciiTheme="minorHAnsi" w:hAnsiTheme="minorHAnsi" w:cstheme="minorHAnsi"/>
          <w:i/>
          <w:sz w:val="23"/>
          <w:szCs w:val="23"/>
        </w:rPr>
        <w:t>не на расчетный срок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3"/>
        <w:gridCol w:w="764"/>
        <w:gridCol w:w="766"/>
        <w:gridCol w:w="832"/>
        <w:gridCol w:w="1172"/>
        <w:gridCol w:w="1057"/>
        <w:gridCol w:w="832"/>
        <w:gridCol w:w="1172"/>
        <w:gridCol w:w="1057"/>
      </w:tblGrid>
      <w:tr w:rsidR="00DC47B1" w:rsidRPr="00B42AF4" w:rsidTr="00DC47B1">
        <w:trPr>
          <w:trHeight w:val="330"/>
        </w:trPr>
        <w:tc>
          <w:tcPr>
            <w:tcW w:w="1028" w:type="pct"/>
            <w:vMerge w:val="restart"/>
            <w:shd w:val="clear" w:color="auto" w:fill="D9D9D9" w:themeFill="background1" w:themeFillShade="D9"/>
            <w:vAlign w:val="center"/>
          </w:tcPr>
          <w:p w:rsidR="00DC47B1" w:rsidRPr="00E5296F" w:rsidRDefault="00DC47B1" w:rsidP="00DC47B1">
            <w:pPr>
              <w:jc w:val="center"/>
              <w:rPr>
                <w:rFonts w:cstheme="minorHAnsi"/>
                <w:b/>
                <w:bCs/>
              </w:rPr>
            </w:pPr>
            <w:r w:rsidRPr="00E5296F">
              <w:rPr>
                <w:rFonts w:cstheme="minorHAnsi"/>
                <w:b/>
                <w:bCs/>
              </w:rPr>
              <w:t>Сценарии развития</w:t>
            </w:r>
          </w:p>
        </w:tc>
        <w:tc>
          <w:tcPr>
            <w:tcW w:w="868" w:type="pct"/>
            <w:gridSpan w:val="2"/>
            <w:vMerge w:val="restart"/>
            <w:shd w:val="clear" w:color="auto" w:fill="D9D9D9" w:themeFill="background1" w:themeFillShade="D9"/>
          </w:tcPr>
          <w:p w:rsidR="00DC47B1" w:rsidRPr="00E5296F" w:rsidRDefault="00DC47B1" w:rsidP="00DC47B1">
            <w:pPr>
              <w:jc w:val="center"/>
              <w:rPr>
                <w:b/>
                <w:bCs/>
              </w:rPr>
            </w:pPr>
            <w:r w:rsidRPr="00E5296F">
              <w:rPr>
                <w:b/>
                <w:bCs/>
              </w:rPr>
              <w:t>Расчетная численность детей дошкольного возраста,</w:t>
            </w:r>
          </w:p>
          <w:p w:rsidR="00DC47B1" w:rsidRPr="00E5296F" w:rsidRDefault="00DC47B1" w:rsidP="00DC47B1">
            <w:pPr>
              <w:jc w:val="center"/>
              <w:rPr>
                <w:rFonts w:cstheme="minorHAnsi"/>
                <w:b/>
                <w:bCs/>
              </w:rPr>
            </w:pPr>
            <w:r w:rsidRPr="00E5296F">
              <w:rPr>
                <w:b/>
                <w:bCs/>
              </w:rPr>
              <w:t>тыс. чел.</w:t>
            </w:r>
          </w:p>
        </w:tc>
        <w:tc>
          <w:tcPr>
            <w:tcW w:w="3104" w:type="pct"/>
            <w:gridSpan w:val="6"/>
            <w:shd w:val="clear" w:color="auto" w:fill="D9D9D9" w:themeFill="background1" w:themeFillShade="D9"/>
            <w:vAlign w:val="center"/>
          </w:tcPr>
          <w:p w:rsidR="00DC47B1" w:rsidRPr="00E5296F" w:rsidRDefault="00DC47B1" w:rsidP="00DC47B1">
            <w:pPr>
              <w:jc w:val="center"/>
              <w:rPr>
                <w:b/>
                <w:bCs/>
              </w:rPr>
            </w:pPr>
            <w:r w:rsidRPr="00E5296F">
              <w:rPr>
                <w:b/>
                <w:bCs/>
              </w:rPr>
              <w:t>Нормативная ёмкость учреждений дошкольного образования,</w:t>
            </w:r>
          </w:p>
          <w:p w:rsidR="00DC47B1" w:rsidRPr="00E5296F" w:rsidRDefault="00DC47B1" w:rsidP="00DC47B1">
            <w:pPr>
              <w:jc w:val="center"/>
              <w:rPr>
                <w:rFonts w:cstheme="minorHAnsi"/>
                <w:b/>
                <w:bCs/>
              </w:rPr>
            </w:pPr>
            <w:r w:rsidRPr="00E5296F">
              <w:rPr>
                <w:b/>
                <w:bCs/>
              </w:rPr>
              <w:t>тыс. мест</w:t>
            </w:r>
          </w:p>
        </w:tc>
      </w:tr>
      <w:tr w:rsidR="00DC47B1" w:rsidRPr="00B42AF4" w:rsidTr="00DC47B1">
        <w:trPr>
          <w:trHeight w:val="330"/>
        </w:trPr>
        <w:tc>
          <w:tcPr>
            <w:tcW w:w="1028" w:type="pct"/>
            <w:vMerge/>
            <w:shd w:val="clear" w:color="auto" w:fill="D9D9D9" w:themeFill="background1" w:themeFillShade="D9"/>
            <w:vAlign w:val="center"/>
            <w:hideMark/>
          </w:tcPr>
          <w:p w:rsidR="00DC47B1" w:rsidRPr="00E5296F" w:rsidRDefault="00DC47B1" w:rsidP="00DC47B1">
            <w:pPr>
              <w:jc w:val="center"/>
              <w:rPr>
                <w:rFonts w:cstheme="minorHAnsi"/>
                <w:b/>
                <w:bCs/>
              </w:rPr>
            </w:pPr>
          </w:p>
        </w:tc>
        <w:tc>
          <w:tcPr>
            <w:tcW w:w="868" w:type="pct"/>
            <w:gridSpan w:val="2"/>
            <w:vMerge/>
            <w:shd w:val="clear" w:color="auto" w:fill="D9D9D9" w:themeFill="background1" w:themeFillShade="D9"/>
          </w:tcPr>
          <w:p w:rsidR="00DC47B1" w:rsidRPr="00E5296F" w:rsidRDefault="00DC47B1" w:rsidP="00DC47B1">
            <w:pPr>
              <w:jc w:val="center"/>
              <w:rPr>
                <w:rFonts w:cstheme="minorHAnsi"/>
                <w:b/>
                <w:bCs/>
              </w:rPr>
            </w:pPr>
          </w:p>
        </w:tc>
        <w:tc>
          <w:tcPr>
            <w:tcW w:w="1552" w:type="pct"/>
            <w:gridSpan w:val="3"/>
            <w:shd w:val="clear" w:color="auto" w:fill="D9D9D9" w:themeFill="background1" w:themeFillShade="D9"/>
            <w:vAlign w:val="center"/>
            <w:hideMark/>
          </w:tcPr>
          <w:p w:rsidR="00DC47B1" w:rsidRPr="00E5296F" w:rsidRDefault="00DC47B1" w:rsidP="00DC47B1">
            <w:pPr>
              <w:jc w:val="center"/>
              <w:rPr>
                <w:rFonts w:cstheme="minorHAnsi"/>
                <w:b/>
                <w:bCs/>
              </w:rPr>
            </w:pPr>
            <w:r w:rsidRPr="00E5296F">
              <w:rPr>
                <w:rFonts w:cstheme="minorHAnsi"/>
                <w:b/>
                <w:bCs/>
              </w:rPr>
              <w:t>2024</w:t>
            </w:r>
          </w:p>
        </w:tc>
        <w:tc>
          <w:tcPr>
            <w:tcW w:w="1552" w:type="pct"/>
            <w:gridSpan w:val="3"/>
            <w:shd w:val="clear" w:color="auto" w:fill="D9D9D9" w:themeFill="background1" w:themeFillShade="D9"/>
            <w:vAlign w:val="center"/>
            <w:hideMark/>
          </w:tcPr>
          <w:p w:rsidR="00DC47B1" w:rsidRPr="00E5296F" w:rsidRDefault="00DC47B1" w:rsidP="00DC47B1">
            <w:pPr>
              <w:jc w:val="center"/>
              <w:rPr>
                <w:rFonts w:cstheme="minorHAnsi"/>
                <w:b/>
                <w:bCs/>
              </w:rPr>
            </w:pPr>
            <w:r w:rsidRPr="00E5296F">
              <w:rPr>
                <w:rFonts w:cstheme="minorHAnsi"/>
                <w:b/>
                <w:bCs/>
              </w:rPr>
              <w:t>2036</w:t>
            </w:r>
          </w:p>
        </w:tc>
      </w:tr>
      <w:tr w:rsidR="00DC47B1" w:rsidRPr="00B42AF4" w:rsidTr="00DC47B1">
        <w:trPr>
          <w:trHeight w:val="232"/>
        </w:trPr>
        <w:tc>
          <w:tcPr>
            <w:tcW w:w="1028" w:type="pct"/>
            <w:vMerge/>
            <w:shd w:val="clear" w:color="auto" w:fill="D9D9D9" w:themeFill="background1" w:themeFillShade="D9"/>
            <w:vAlign w:val="center"/>
            <w:hideMark/>
          </w:tcPr>
          <w:p w:rsidR="00DC47B1" w:rsidRPr="00E5296F" w:rsidRDefault="00DC47B1" w:rsidP="00DC47B1">
            <w:pPr>
              <w:jc w:val="center"/>
              <w:rPr>
                <w:rFonts w:cstheme="minorHAnsi"/>
                <w:b/>
                <w:bCs/>
              </w:rPr>
            </w:pPr>
          </w:p>
        </w:tc>
        <w:tc>
          <w:tcPr>
            <w:tcW w:w="868" w:type="pct"/>
            <w:gridSpan w:val="2"/>
            <w:vMerge/>
            <w:shd w:val="clear" w:color="auto" w:fill="D9D9D9" w:themeFill="background1" w:themeFillShade="D9"/>
          </w:tcPr>
          <w:p w:rsidR="00DC47B1" w:rsidRPr="00E5296F" w:rsidRDefault="00DC47B1" w:rsidP="00DC47B1">
            <w:pPr>
              <w:jc w:val="center"/>
              <w:rPr>
                <w:rFonts w:cstheme="minorHAnsi"/>
                <w:b/>
                <w:bCs/>
              </w:rPr>
            </w:pPr>
          </w:p>
        </w:tc>
        <w:tc>
          <w:tcPr>
            <w:tcW w:w="421" w:type="pct"/>
            <w:vMerge w:val="restart"/>
            <w:shd w:val="clear" w:color="auto" w:fill="D9D9D9" w:themeFill="background1" w:themeFillShade="D9"/>
            <w:vAlign w:val="center"/>
            <w:hideMark/>
          </w:tcPr>
          <w:p w:rsidR="00DC47B1" w:rsidRPr="00E5296F" w:rsidRDefault="00DC47B1" w:rsidP="00DC47B1">
            <w:pPr>
              <w:jc w:val="center"/>
              <w:rPr>
                <w:rFonts w:cstheme="minorHAnsi"/>
                <w:b/>
                <w:bCs/>
              </w:rPr>
            </w:pPr>
            <w:r w:rsidRPr="00E5296F">
              <w:rPr>
                <w:rFonts w:cstheme="minorHAnsi"/>
                <w:b/>
                <w:bCs/>
              </w:rPr>
              <w:t>общая</w:t>
            </w:r>
          </w:p>
        </w:tc>
        <w:tc>
          <w:tcPr>
            <w:tcW w:w="1131" w:type="pct"/>
            <w:gridSpan w:val="2"/>
            <w:shd w:val="clear" w:color="auto" w:fill="D9D9D9" w:themeFill="background1" w:themeFillShade="D9"/>
            <w:vAlign w:val="center"/>
            <w:hideMark/>
          </w:tcPr>
          <w:p w:rsidR="00DC47B1" w:rsidRPr="00E5296F" w:rsidRDefault="00DC47B1" w:rsidP="00DC47B1">
            <w:pPr>
              <w:jc w:val="center"/>
              <w:rPr>
                <w:rFonts w:cstheme="minorHAnsi"/>
                <w:b/>
                <w:bCs/>
              </w:rPr>
            </w:pPr>
            <w:r w:rsidRPr="00E5296F">
              <w:rPr>
                <w:rFonts w:cstheme="minorHAnsi"/>
                <w:b/>
                <w:bCs/>
              </w:rPr>
              <w:t>в т.ч.</w:t>
            </w:r>
          </w:p>
        </w:tc>
        <w:tc>
          <w:tcPr>
            <w:tcW w:w="421" w:type="pct"/>
            <w:vMerge w:val="restart"/>
            <w:shd w:val="clear" w:color="auto" w:fill="D9D9D9" w:themeFill="background1" w:themeFillShade="D9"/>
            <w:vAlign w:val="center"/>
            <w:hideMark/>
          </w:tcPr>
          <w:p w:rsidR="00DC47B1" w:rsidRPr="00E5296F" w:rsidRDefault="00DC47B1" w:rsidP="00DC47B1">
            <w:pPr>
              <w:jc w:val="center"/>
              <w:rPr>
                <w:rFonts w:cstheme="minorHAnsi"/>
                <w:b/>
                <w:bCs/>
              </w:rPr>
            </w:pPr>
            <w:r w:rsidRPr="00E5296F">
              <w:rPr>
                <w:rFonts w:cstheme="minorHAnsi"/>
                <w:b/>
                <w:bCs/>
              </w:rPr>
              <w:t>общая</w:t>
            </w:r>
          </w:p>
        </w:tc>
        <w:tc>
          <w:tcPr>
            <w:tcW w:w="1131" w:type="pct"/>
            <w:gridSpan w:val="2"/>
            <w:shd w:val="clear" w:color="auto" w:fill="D9D9D9" w:themeFill="background1" w:themeFillShade="D9"/>
            <w:vAlign w:val="center"/>
            <w:hideMark/>
          </w:tcPr>
          <w:p w:rsidR="00DC47B1" w:rsidRPr="00E5296F" w:rsidRDefault="00DC47B1" w:rsidP="00DC47B1">
            <w:pPr>
              <w:jc w:val="center"/>
              <w:rPr>
                <w:rFonts w:cstheme="minorHAnsi"/>
                <w:b/>
                <w:bCs/>
              </w:rPr>
            </w:pPr>
            <w:r w:rsidRPr="00E5296F">
              <w:rPr>
                <w:rFonts w:cstheme="minorHAnsi"/>
                <w:b/>
                <w:bCs/>
              </w:rPr>
              <w:t>в т.ч.</w:t>
            </w:r>
          </w:p>
        </w:tc>
      </w:tr>
      <w:tr w:rsidR="00DC47B1" w:rsidRPr="00B42AF4" w:rsidTr="00DC47B1">
        <w:trPr>
          <w:trHeight w:val="315"/>
        </w:trPr>
        <w:tc>
          <w:tcPr>
            <w:tcW w:w="1028" w:type="pct"/>
            <w:vMerge/>
            <w:shd w:val="clear" w:color="auto" w:fill="D9D9D9" w:themeFill="background1" w:themeFillShade="D9"/>
            <w:vAlign w:val="center"/>
            <w:hideMark/>
          </w:tcPr>
          <w:p w:rsidR="00DC47B1" w:rsidRPr="00E5296F" w:rsidRDefault="00DC47B1" w:rsidP="00DC47B1">
            <w:pPr>
              <w:jc w:val="center"/>
              <w:rPr>
                <w:rFonts w:cstheme="minorHAnsi"/>
                <w:b/>
                <w:bCs/>
              </w:rPr>
            </w:pPr>
          </w:p>
        </w:tc>
        <w:tc>
          <w:tcPr>
            <w:tcW w:w="433" w:type="pct"/>
            <w:shd w:val="clear" w:color="auto" w:fill="D9D9D9" w:themeFill="background1" w:themeFillShade="D9"/>
          </w:tcPr>
          <w:p w:rsidR="00DC47B1" w:rsidRPr="00E5296F" w:rsidRDefault="00DC47B1" w:rsidP="00DC47B1">
            <w:pPr>
              <w:jc w:val="center"/>
              <w:rPr>
                <w:rFonts w:cstheme="minorHAnsi"/>
                <w:b/>
                <w:bCs/>
              </w:rPr>
            </w:pPr>
            <w:r w:rsidRPr="00E5296F">
              <w:rPr>
                <w:rFonts w:cstheme="minorHAnsi"/>
                <w:b/>
                <w:bCs/>
              </w:rPr>
              <w:t>2024</w:t>
            </w:r>
          </w:p>
        </w:tc>
        <w:tc>
          <w:tcPr>
            <w:tcW w:w="435" w:type="pct"/>
            <w:shd w:val="clear" w:color="auto" w:fill="D9D9D9" w:themeFill="background1" w:themeFillShade="D9"/>
          </w:tcPr>
          <w:p w:rsidR="00DC47B1" w:rsidRPr="00E5296F" w:rsidRDefault="00DC47B1" w:rsidP="00DC47B1">
            <w:pPr>
              <w:jc w:val="center"/>
              <w:rPr>
                <w:rFonts w:cstheme="minorHAnsi"/>
                <w:b/>
                <w:bCs/>
              </w:rPr>
            </w:pPr>
            <w:r w:rsidRPr="00E5296F">
              <w:rPr>
                <w:rFonts w:cstheme="minorHAnsi"/>
                <w:b/>
                <w:bCs/>
              </w:rPr>
              <w:t>2036</w:t>
            </w:r>
          </w:p>
        </w:tc>
        <w:tc>
          <w:tcPr>
            <w:tcW w:w="421" w:type="pct"/>
            <w:vMerge/>
            <w:shd w:val="clear" w:color="auto" w:fill="D9D9D9" w:themeFill="background1" w:themeFillShade="D9"/>
            <w:vAlign w:val="center"/>
            <w:hideMark/>
          </w:tcPr>
          <w:p w:rsidR="00DC47B1" w:rsidRPr="00E5296F" w:rsidRDefault="00DC47B1" w:rsidP="00DC47B1">
            <w:pPr>
              <w:jc w:val="center"/>
              <w:rPr>
                <w:rFonts w:cstheme="minorHAnsi"/>
                <w:b/>
                <w:bCs/>
              </w:rPr>
            </w:pPr>
          </w:p>
        </w:tc>
        <w:tc>
          <w:tcPr>
            <w:tcW w:w="598" w:type="pct"/>
            <w:shd w:val="clear" w:color="auto" w:fill="D9D9D9" w:themeFill="background1" w:themeFillShade="D9"/>
            <w:vAlign w:val="center"/>
            <w:hideMark/>
          </w:tcPr>
          <w:p w:rsidR="00DC47B1" w:rsidRPr="00E5296F" w:rsidRDefault="00DC47B1" w:rsidP="00DC47B1">
            <w:pPr>
              <w:jc w:val="center"/>
              <w:rPr>
                <w:rFonts w:cstheme="minorHAnsi"/>
                <w:b/>
                <w:bCs/>
              </w:rPr>
            </w:pPr>
            <w:r w:rsidRPr="00E5296F">
              <w:rPr>
                <w:rFonts w:cstheme="minorHAnsi"/>
                <w:b/>
                <w:bCs/>
              </w:rPr>
              <w:t>городское</w:t>
            </w:r>
          </w:p>
        </w:tc>
        <w:tc>
          <w:tcPr>
            <w:tcW w:w="533" w:type="pct"/>
            <w:shd w:val="clear" w:color="auto" w:fill="D9D9D9" w:themeFill="background1" w:themeFillShade="D9"/>
            <w:vAlign w:val="center"/>
          </w:tcPr>
          <w:p w:rsidR="00DC47B1" w:rsidRPr="00E5296F" w:rsidRDefault="00DC47B1" w:rsidP="00DC47B1">
            <w:pPr>
              <w:jc w:val="center"/>
              <w:rPr>
                <w:rFonts w:cstheme="minorHAnsi"/>
                <w:b/>
                <w:bCs/>
              </w:rPr>
            </w:pPr>
            <w:r w:rsidRPr="00E5296F">
              <w:rPr>
                <w:rFonts w:cstheme="minorHAnsi"/>
                <w:b/>
                <w:bCs/>
              </w:rPr>
              <w:t>сельское</w:t>
            </w:r>
          </w:p>
        </w:tc>
        <w:tc>
          <w:tcPr>
            <w:tcW w:w="421" w:type="pct"/>
            <w:vMerge/>
            <w:shd w:val="clear" w:color="auto" w:fill="D9D9D9" w:themeFill="background1" w:themeFillShade="D9"/>
            <w:vAlign w:val="center"/>
            <w:hideMark/>
          </w:tcPr>
          <w:p w:rsidR="00DC47B1" w:rsidRPr="00E5296F" w:rsidRDefault="00DC47B1" w:rsidP="00DC47B1">
            <w:pPr>
              <w:jc w:val="center"/>
              <w:rPr>
                <w:rFonts w:cstheme="minorHAnsi"/>
                <w:b/>
                <w:bCs/>
              </w:rPr>
            </w:pPr>
          </w:p>
        </w:tc>
        <w:tc>
          <w:tcPr>
            <w:tcW w:w="598" w:type="pct"/>
            <w:shd w:val="clear" w:color="auto" w:fill="D9D9D9" w:themeFill="background1" w:themeFillShade="D9"/>
            <w:vAlign w:val="center"/>
            <w:hideMark/>
          </w:tcPr>
          <w:p w:rsidR="00DC47B1" w:rsidRPr="00E5296F" w:rsidRDefault="00DC47B1" w:rsidP="00DC47B1">
            <w:pPr>
              <w:jc w:val="center"/>
              <w:rPr>
                <w:rFonts w:cstheme="minorHAnsi"/>
                <w:b/>
                <w:bCs/>
              </w:rPr>
            </w:pPr>
            <w:r w:rsidRPr="00E5296F">
              <w:rPr>
                <w:rFonts w:cstheme="minorHAnsi"/>
                <w:b/>
                <w:bCs/>
              </w:rPr>
              <w:t>городское</w:t>
            </w:r>
          </w:p>
        </w:tc>
        <w:tc>
          <w:tcPr>
            <w:tcW w:w="533" w:type="pct"/>
            <w:shd w:val="clear" w:color="auto" w:fill="D9D9D9" w:themeFill="background1" w:themeFillShade="D9"/>
            <w:vAlign w:val="center"/>
          </w:tcPr>
          <w:p w:rsidR="00DC47B1" w:rsidRPr="00E5296F" w:rsidRDefault="00DC47B1" w:rsidP="00DC47B1">
            <w:pPr>
              <w:jc w:val="center"/>
              <w:rPr>
                <w:rFonts w:cstheme="minorHAnsi"/>
                <w:b/>
                <w:bCs/>
              </w:rPr>
            </w:pPr>
            <w:r w:rsidRPr="00E5296F">
              <w:rPr>
                <w:rFonts w:cstheme="minorHAnsi"/>
                <w:b/>
                <w:bCs/>
              </w:rPr>
              <w:t>сельское</w:t>
            </w:r>
          </w:p>
        </w:tc>
      </w:tr>
      <w:tr w:rsidR="00DC47B1" w:rsidRPr="00B42AF4" w:rsidTr="00DC47B1">
        <w:trPr>
          <w:trHeight w:val="330"/>
        </w:trPr>
        <w:tc>
          <w:tcPr>
            <w:tcW w:w="1028" w:type="pct"/>
            <w:shd w:val="clear" w:color="auto" w:fill="auto"/>
            <w:vAlign w:val="center"/>
            <w:hideMark/>
          </w:tcPr>
          <w:p w:rsidR="00DC47B1" w:rsidRPr="00B42AF4" w:rsidRDefault="00DC47B1" w:rsidP="00DC47B1">
            <w:pPr>
              <w:rPr>
                <w:rFonts w:cstheme="minorHAnsi"/>
                <w:sz w:val="20"/>
                <w:szCs w:val="20"/>
              </w:rPr>
            </w:pPr>
            <w:r w:rsidRPr="00B42AF4">
              <w:rPr>
                <w:rFonts w:cstheme="minorHAnsi"/>
                <w:sz w:val="20"/>
                <w:szCs w:val="20"/>
              </w:rPr>
              <w:t>Инерционный</w:t>
            </w:r>
          </w:p>
        </w:tc>
        <w:tc>
          <w:tcPr>
            <w:tcW w:w="433" w:type="pct"/>
            <w:vMerge w:val="restart"/>
            <w:vAlign w:val="center"/>
          </w:tcPr>
          <w:p w:rsidR="00DC47B1" w:rsidRPr="00B42AF4" w:rsidRDefault="00DC47B1" w:rsidP="00DC47B1">
            <w:pPr>
              <w:jc w:val="center"/>
              <w:rPr>
                <w:rFonts w:cstheme="minorHAnsi"/>
                <w:sz w:val="20"/>
                <w:szCs w:val="20"/>
              </w:rPr>
            </w:pPr>
            <w:r w:rsidRPr="0030784D">
              <w:t>2,4</w:t>
            </w:r>
          </w:p>
        </w:tc>
        <w:tc>
          <w:tcPr>
            <w:tcW w:w="435" w:type="pct"/>
            <w:vAlign w:val="center"/>
          </w:tcPr>
          <w:p w:rsidR="00DC47B1" w:rsidRPr="00B42AF4" w:rsidRDefault="00DC47B1" w:rsidP="00DC47B1">
            <w:pPr>
              <w:jc w:val="center"/>
              <w:rPr>
                <w:rFonts w:cstheme="minorHAnsi"/>
                <w:sz w:val="20"/>
                <w:szCs w:val="20"/>
              </w:rPr>
            </w:pPr>
            <w:r w:rsidRPr="0030784D">
              <w:t>1,2</w:t>
            </w:r>
          </w:p>
        </w:tc>
        <w:tc>
          <w:tcPr>
            <w:tcW w:w="421" w:type="pct"/>
            <w:vMerge w:val="restart"/>
            <w:shd w:val="clear" w:color="auto" w:fill="auto"/>
            <w:vAlign w:val="center"/>
          </w:tcPr>
          <w:p w:rsidR="00DC47B1" w:rsidRPr="00B42AF4" w:rsidRDefault="00DC47B1" w:rsidP="00DC47B1">
            <w:pPr>
              <w:jc w:val="center"/>
              <w:rPr>
                <w:rFonts w:cstheme="minorHAnsi"/>
                <w:sz w:val="20"/>
                <w:szCs w:val="20"/>
              </w:rPr>
            </w:pPr>
            <w:r>
              <w:rPr>
                <w:rFonts w:ascii="Calibri" w:hAnsi="Calibri" w:cs="Calibri"/>
              </w:rPr>
              <w:t>1,358</w:t>
            </w:r>
          </w:p>
        </w:tc>
        <w:tc>
          <w:tcPr>
            <w:tcW w:w="598" w:type="pct"/>
            <w:vMerge w:val="restart"/>
            <w:shd w:val="clear" w:color="auto" w:fill="auto"/>
            <w:vAlign w:val="center"/>
          </w:tcPr>
          <w:p w:rsidR="00DC47B1" w:rsidRPr="00B42AF4" w:rsidRDefault="00DC47B1" w:rsidP="00DC47B1">
            <w:pPr>
              <w:jc w:val="center"/>
              <w:rPr>
                <w:rFonts w:cstheme="minorHAnsi"/>
                <w:sz w:val="20"/>
                <w:szCs w:val="20"/>
              </w:rPr>
            </w:pPr>
            <w:r>
              <w:rPr>
                <w:rFonts w:ascii="Calibri" w:hAnsi="Calibri" w:cs="Calibri"/>
              </w:rPr>
              <w:t>0,905</w:t>
            </w:r>
          </w:p>
        </w:tc>
        <w:tc>
          <w:tcPr>
            <w:tcW w:w="533" w:type="pct"/>
            <w:vMerge w:val="restart"/>
            <w:shd w:val="clear" w:color="auto" w:fill="auto"/>
            <w:vAlign w:val="center"/>
          </w:tcPr>
          <w:p w:rsidR="00DC47B1" w:rsidRPr="00B42AF4" w:rsidRDefault="00DC47B1" w:rsidP="00DC47B1">
            <w:pPr>
              <w:jc w:val="center"/>
              <w:rPr>
                <w:rFonts w:cstheme="minorHAnsi"/>
                <w:sz w:val="20"/>
                <w:szCs w:val="20"/>
              </w:rPr>
            </w:pPr>
            <w:r>
              <w:rPr>
                <w:rFonts w:ascii="Calibri" w:hAnsi="Calibri" w:cs="Calibri"/>
              </w:rPr>
              <w:t>0,454</w:t>
            </w:r>
          </w:p>
        </w:tc>
        <w:tc>
          <w:tcPr>
            <w:tcW w:w="421" w:type="pct"/>
            <w:shd w:val="clear" w:color="auto" w:fill="auto"/>
            <w:vAlign w:val="bottom"/>
          </w:tcPr>
          <w:p w:rsidR="00DC47B1" w:rsidRPr="00B42AF4" w:rsidRDefault="00DC47B1" w:rsidP="00DC47B1">
            <w:pPr>
              <w:jc w:val="center"/>
              <w:rPr>
                <w:rFonts w:cstheme="minorHAnsi"/>
                <w:sz w:val="20"/>
                <w:szCs w:val="20"/>
              </w:rPr>
            </w:pPr>
            <w:r>
              <w:rPr>
                <w:rFonts w:ascii="Calibri" w:hAnsi="Calibri" w:cs="Calibri"/>
              </w:rPr>
              <w:t>0,679</w:t>
            </w:r>
          </w:p>
        </w:tc>
        <w:tc>
          <w:tcPr>
            <w:tcW w:w="598" w:type="pct"/>
            <w:shd w:val="clear" w:color="auto" w:fill="auto"/>
            <w:vAlign w:val="bottom"/>
          </w:tcPr>
          <w:p w:rsidR="00DC47B1" w:rsidRPr="00B42AF4" w:rsidRDefault="00DC47B1" w:rsidP="00DC47B1">
            <w:pPr>
              <w:jc w:val="center"/>
              <w:rPr>
                <w:rFonts w:cstheme="minorHAnsi"/>
                <w:sz w:val="20"/>
                <w:szCs w:val="20"/>
              </w:rPr>
            </w:pPr>
            <w:r>
              <w:rPr>
                <w:rFonts w:ascii="Calibri" w:hAnsi="Calibri" w:cs="Calibri"/>
              </w:rPr>
              <w:t>0,452</w:t>
            </w:r>
          </w:p>
        </w:tc>
        <w:tc>
          <w:tcPr>
            <w:tcW w:w="533" w:type="pct"/>
            <w:shd w:val="clear" w:color="auto" w:fill="auto"/>
            <w:vAlign w:val="bottom"/>
          </w:tcPr>
          <w:p w:rsidR="00DC47B1" w:rsidRPr="00B42AF4" w:rsidRDefault="00DC47B1" w:rsidP="00DC47B1">
            <w:pPr>
              <w:jc w:val="center"/>
              <w:rPr>
                <w:rFonts w:cstheme="minorHAnsi"/>
                <w:sz w:val="20"/>
                <w:szCs w:val="20"/>
              </w:rPr>
            </w:pPr>
            <w:r>
              <w:rPr>
                <w:rFonts w:ascii="Calibri" w:hAnsi="Calibri" w:cs="Calibri"/>
              </w:rPr>
              <w:t>0,227</w:t>
            </w:r>
          </w:p>
        </w:tc>
      </w:tr>
      <w:tr w:rsidR="00DC47B1" w:rsidRPr="00B42AF4" w:rsidTr="00DC47B1">
        <w:trPr>
          <w:trHeight w:val="330"/>
        </w:trPr>
        <w:tc>
          <w:tcPr>
            <w:tcW w:w="1028" w:type="pct"/>
            <w:shd w:val="clear" w:color="auto" w:fill="auto"/>
            <w:vAlign w:val="center"/>
            <w:hideMark/>
          </w:tcPr>
          <w:p w:rsidR="00DC47B1" w:rsidRPr="00B42AF4" w:rsidRDefault="00DC47B1" w:rsidP="00DC47B1">
            <w:pPr>
              <w:rPr>
                <w:rFonts w:cstheme="minorHAnsi"/>
                <w:sz w:val="20"/>
                <w:szCs w:val="20"/>
              </w:rPr>
            </w:pPr>
            <w:r w:rsidRPr="00B42AF4">
              <w:rPr>
                <w:rFonts w:cstheme="minorHAnsi"/>
                <w:sz w:val="20"/>
                <w:szCs w:val="20"/>
              </w:rPr>
              <w:t>Стабилизационный</w:t>
            </w:r>
          </w:p>
        </w:tc>
        <w:tc>
          <w:tcPr>
            <w:tcW w:w="433" w:type="pct"/>
            <w:vMerge/>
          </w:tcPr>
          <w:p w:rsidR="00DC47B1" w:rsidRPr="00B42AF4" w:rsidRDefault="00DC47B1" w:rsidP="00DC47B1">
            <w:pPr>
              <w:jc w:val="center"/>
              <w:rPr>
                <w:rFonts w:cstheme="minorHAnsi"/>
                <w:sz w:val="20"/>
                <w:szCs w:val="20"/>
              </w:rPr>
            </w:pPr>
          </w:p>
        </w:tc>
        <w:tc>
          <w:tcPr>
            <w:tcW w:w="435" w:type="pct"/>
            <w:vAlign w:val="center"/>
          </w:tcPr>
          <w:p w:rsidR="00DC47B1" w:rsidRPr="00B42AF4" w:rsidRDefault="00DC47B1" w:rsidP="00DC47B1">
            <w:pPr>
              <w:jc w:val="center"/>
              <w:rPr>
                <w:rFonts w:cstheme="minorHAnsi"/>
                <w:sz w:val="20"/>
                <w:szCs w:val="20"/>
              </w:rPr>
            </w:pPr>
            <w:r w:rsidRPr="0030784D">
              <w:t>1,4</w:t>
            </w:r>
          </w:p>
        </w:tc>
        <w:tc>
          <w:tcPr>
            <w:tcW w:w="421" w:type="pct"/>
            <w:vMerge/>
            <w:shd w:val="clear" w:color="auto" w:fill="auto"/>
            <w:vAlign w:val="center"/>
          </w:tcPr>
          <w:p w:rsidR="00DC47B1" w:rsidRPr="00B42AF4" w:rsidRDefault="00DC47B1" w:rsidP="00DC47B1">
            <w:pPr>
              <w:jc w:val="center"/>
              <w:rPr>
                <w:rFonts w:cstheme="minorHAnsi"/>
                <w:sz w:val="20"/>
                <w:szCs w:val="20"/>
              </w:rPr>
            </w:pPr>
          </w:p>
        </w:tc>
        <w:tc>
          <w:tcPr>
            <w:tcW w:w="598" w:type="pct"/>
            <w:vMerge/>
            <w:shd w:val="clear" w:color="auto" w:fill="auto"/>
            <w:vAlign w:val="center"/>
          </w:tcPr>
          <w:p w:rsidR="00DC47B1" w:rsidRPr="00B42AF4" w:rsidRDefault="00DC47B1" w:rsidP="00DC47B1">
            <w:pPr>
              <w:jc w:val="center"/>
              <w:rPr>
                <w:rFonts w:cstheme="minorHAnsi"/>
                <w:sz w:val="20"/>
                <w:szCs w:val="20"/>
              </w:rPr>
            </w:pPr>
          </w:p>
        </w:tc>
        <w:tc>
          <w:tcPr>
            <w:tcW w:w="533" w:type="pct"/>
            <w:vMerge/>
            <w:shd w:val="clear" w:color="auto" w:fill="auto"/>
            <w:vAlign w:val="center"/>
          </w:tcPr>
          <w:p w:rsidR="00DC47B1" w:rsidRPr="00B42AF4" w:rsidRDefault="00DC47B1" w:rsidP="00DC47B1">
            <w:pPr>
              <w:jc w:val="center"/>
              <w:rPr>
                <w:rFonts w:cstheme="minorHAnsi"/>
                <w:sz w:val="20"/>
                <w:szCs w:val="20"/>
              </w:rPr>
            </w:pPr>
          </w:p>
        </w:tc>
        <w:tc>
          <w:tcPr>
            <w:tcW w:w="421" w:type="pct"/>
            <w:shd w:val="clear" w:color="auto" w:fill="auto"/>
            <w:vAlign w:val="bottom"/>
          </w:tcPr>
          <w:p w:rsidR="00DC47B1" w:rsidRPr="00B42AF4" w:rsidRDefault="00DC47B1" w:rsidP="00DC47B1">
            <w:pPr>
              <w:jc w:val="center"/>
              <w:rPr>
                <w:rFonts w:cstheme="minorHAnsi"/>
                <w:sz w:val="20"/>
                <w:szCs w:val="20"/>
              </w:rPr>
            </w:pPr>
            <w:r>
              <w:rPr>
                <w:rFonts w:ascii="Calibri" w:hAnsi="Calibri" w:cs="Calibri"/>
              </w:rPr>
              <w:t>0,792</w:t>
            </w:r>
          </w:p>
        </w:tc>
        <w:tc>
          <w:tcPr>
            <w:tcW w:w="598" w:type="pct"/>
            <w:shd w:val="clear" w:color="auto" w:fill="auto"/>
            <w:vAlign w:val="bottom"/>
          </w:tcPr>
          <w:p w:rsidR="00DC47B1" w:rsidRPr="00B42AF4" w:rsidRDefault="00DC47B1" w:rsidP="00DC47B1">
            <w:pPr>
              <w:jc w:val="center"/>
              <w:rPr>
                <w:rFonts w:cstheme="minorHAnsi"/>
                <w:sz w:val="20"/>
                <w:szCs w:val="20"/>
              </w:rPr>
            </w:pPr>
            <w:r>
              <w:rPr>
                <w:rFonts w:ascii="Calibri" w:hAnsi="Calibri" w:cs="Calibri"/>
              </w:rPr>
              <w:t>0,528</w:t>
            </w:r>
          </w:p>
        </w:tc>
        <w:tc>
          <w:tcPr>
            <w:tcW w:w="533" w:type="pct"/>
            <w:shd w:val="clear" w:color="auto" w:fill="auto"/>
            <w:vAlign w:val="bottom"/>
          </w:tcPr>
          <w:p w:rsidR="00DC47B1" w:rsidRPr="00B42AF4" w:rsidRDefault="00DC47B1" w:rsidP="00DC47B1">
            <w:pPr>
              <w:jc w:val="center"/>
              <w:rPr>
                <w:rFonts w:cstheme="minorHAnsi"/>
                <w:sz w:val="20"/>
                <w:szCs w:val="20"/>
              </w:rPr>
            </w:pPr>
            <w:r>
              <w:rPr>
                <w:rFonts w:ascii="Calibri" w:hAnsi="Calibri" w:cs="Calibri"/>
              </w:rPr>
              <w:t>0,265</w:t>
            </w:r>
          </w:p>
        </w:tc>
      </w:tr>
      <w:tr w:rsidR="00DC47B1" w:rsidRPr="00B42AF4" w:rsidTr="00DC47B1">
        <w:trPr>
          <w:trHeight w:val="330"/>
        </w:trPr>
        <w:tc>
          <w:tcPr>
            <w:tcW w:w="1028" w:type="pct"/>
            <w:shd w:val="clear" w:color="auto" w:fill="auto"/>
            <w:vAlign w:val="center"/>
            <w:hideMark/>
          </w:tcPr>
          <w:p w:rsidR="00DC47B1" w:rsidRPr="00B42AF4" w:rsidRDefault="00DC47B1" w:rsidP="00DC47B1">
            <w:pPr>
              <w:rPr>
                <w:rFonts w:cstheme="minorHAnsi"/>
                <w:sz w:val="20"/>
                <w:szCs w:val="20"/>
              </w:rPr>
            </w:pPr>
            <w:r w:rsidRPr="00B42AF4">
              <w:rPr>
                <w:rFonts w:cstheme="minorHAnsi"/>
                <w:sz w:val="20"/>
                <w:szCs w:val="20"/>
              </w:rPr>
              <w:t>Оптимистический</w:t>
            </w:r>
          </w:p>
        </w:tc>
        <w:tc>
          <w:tcPr>
            <w:tcW w:w="433" w:type="pct"/>
            <w:vMerge/>
          </w:tcPr>
          <w:p w:rsidR="00DC47B1" w:rsidRPr="00B42AF4" w:rsidRDefault="00DC47B1" w:rsidP="00DC47B1">
            <w:pPr>
              <w:jc w:val="center"/>
              <w:rPr>
                <w:rFonts w:cstheme="minorHAnsi"/>
                <w:sz w:val="20"/>
                <w:szCs w:val="20"/>
              </w:rPr>
            </w:pPr>
          </w:p>
        </w:tc>
        <w:tc>
          <w:tcPr>
            <w:tcW w:w="435" w:type="pct"/>
            <w:vAlign w:val="center"/>
          </w:tcPr>
          <w:p w:rsidR="00DC47B1" w:rsidRPr="00B42AF4" w:rsidRDefault="00DC47B1" w:rsidP="00DC47B1">
            <w:pPr>
              <w:jc w:val="center"/>
              <w:rPr>
                <w:rFonts w:cstheme="minorHAnsi"/>
                <w:sz w:val="20"/>
                <w:szCs w:val="20"/>
              </w:rPr>
            </w:pPr>
            <w:r w:rsidRPr="0030784D">
              <w:t>1,6</w:t>
            </w:r>
          </w:p>
        </w:tc>
        <w:tc>
          <w:tcPr>
            <w:tcW w:w="421" w:type="pct"/>
            <w:vMerge/>
            <w:shd w:val="clear" w:color="auto" w:fill="auto"/>
            <w:vAlign w:val="center"/>
          </w:tcPr>
          <w:p w:rsidR="00DC47B1" w:rsidRPr="00B42AF4" w:rsidRDefault="00DC47B1" w:rsidP="00DC47B1">
            <w:pPr>
              <w:jc w:val="center"/>
              <w:rPr>
                <w:rFonts w:cstheme="minorHAnsi"/>
                <w:sz w:val="20"/>
                <w:szCs w:val="20"/>
              </w:rPr>
            </w:pPr>
          </w:p>
        </w:tc>
        <w:tc>
          <w:tcPr>
            <w:tcW w:w="598" w:type="pct"/>
            <w:vMerge/>
            <w:shd w:val="clear" w:color="auto" w:fill="auto"/>
            <w:vAlign w:val="center"/>
          </w:tcPr>
          <w:p w:rsidR="00DC47B1" w:rsidRPr="00B42AF4" w:rsidRDefault="00DC47B1" w:rsidP="00DC47B1">
            <w:pPr>
              <w:jc w:val="center"/>
              <w:rPr>
                <w:rFonts w:cstheme="minorHAnsi"/>
                <w:sz w:val="20"/>
                <w:szCs w:val="20"/>
              </w:rPr>
            </w:pPr>
          </w:p>
        </w:tc>
        <w:tc>
          <w:tcPr>
            <w:tcW w:w="533" w:type="pct"/>
            <w:vMerge/>
            <w:shd w:val="clear" w:color="auto" w:fill="auto"/>
            <w:vAlign w:val="center"/>
          </w:tcPr>
          <w:p w:rsidR="00DC47B1" w:rsidRPr="00B42AF4" w:rsidRDefault="00DC47B1" w:rsidP="00DC47B1">
            <w:pPr>
              <w:jc w:val="center"/>
              <w:rPr>
                <w:rFonts w:cstheme="minorHAnsi"/>
                <w:sz w:val="20"/>
                <w:szCs w:val="20"/>
              </w:rPr>
            </w:pPr>
          </w:p>
        </w:tc>
        <w:tc>
          <w:tcPr>
            <w:tcW w:w="421" w:type="pct"/>
            <w:shd w:val="clear" w:color="auto" w:fill="auto"/>
            <w:vAlign w:val="bottom"/>
          </w:tcPr>
          <w:p w:rsidR="00DC47B1" w:rsidRPr="00B42AF4" w:rsidRDefault="00DC47B1" w:rsidP="00DC47B1">
            <w:pPr>
              <w:jc w:val="center"/>
              <w:rPr>
                <w:rFonts w:cstheme="minorHAnsi"/>
                <w:sz w:val="20"/>
                <w:szCs w:val="20"/>
              </w:rPr>
            </w:pPr>
            <w:r>
              <w:rPr>
                <w:rFonts w:ascii="Calibri" w:hAnsi="Calibri" w:cs="Calibri"/>
              </w:rPr>
              <w:t>0,906</w:t>
            </w:r>
          </w:p>
        </w:tc>
        <w:tc>
          <w:tcPr>
            <w:tcW w:w="598" w:type="pct"/>
            <w:shd w:val="clear" w:color="auto" w:fill="auto"/>
            <w:vAlign w:val="bottom"/>
          </w:tcPr>
          <w:p w:rsidR="00DC47B1" w:rsidRPr="00B42AF4" w:rsidRDefault="00DC47B1" w:rsidP="00DC47B1">
            <w:pPr>
              <w:jc w:val="center"/>
              <w:rPr>
                <w:rFonts w:cstheme="minorHAnsi"/>
                <w:sz w:val="20"/>
                <w:szCs w:val="20"/>
              </w:rPr>
            </w:pPr>
            <w:r>
              <w:rPr>
                <w:rFonts w:ascii="Calibri" w:hAnsi="Calibri" w:cs="Calibri"/>
              </w:rPr>
              <w:t>0,603</w:t>
            </w:r>
          </w:p>
        </w:tc>
        <w:tc>
          <w:tcPr>
            <w:tcW w:w="533" w:type="pct"/>
            <w:shd w:val="clear" w:color="auto" w:fill="auto"/>
            <w:vAlign w:val="bottom"/>
          </w:tcPr>
          <w:p w:rsidR="00DC47B1" w:rsidRPr="00B42AF4" w:rsidRDefault="00DC47B1" w:rsidP="00DC47B1">
            <w:pPr>
              <w:jc w:val="center"/>
              <w:rPr>
                <w:rFonts w:cstheme="minorHAnsi"/>
                <w:sz w:val="20"/>
                <w:szCs w:val="20"/>
              </w:rPr>
            </w:pPr>
            <w:r>
              <w:rPr>
                <w:rFonts w:ascii="Calibri" w:hAnsi="Calibri" w:cs="Calibri"/>
              </w:rPr>
              <w:t>0,302</w:t>
            </w:r>
          </w:p>
        </w:tc>
      </w:tr>
    </w:tbl>
    <w:p w:rsidR="00DC47B1" w:rsidRPr="0016419E" w:rsidRDefault="00DC47B1" w:rsidP="00DC47B1">
      <w:pPr>
        <w:pStyle w:val="ConsPlusNormal"/>
        <w:spacing w:before="120" w:after="120"/>
        <w:ind w:firstLine="540"/>
        <w:jc w:val="both"/>
        <w:rPr>
          <w:rFonts w:asciiTheme="minorHAnsi" w:hAnsiTheme="minorHAnsi" w:cstheme="minorHAnsi"/>
          <w:sz w:val="26"/>
          <w:szCs w:val="26"/>
        </w:rPr>
      </w:pPr>
    </w:p>
    <w:p w:rsidR="00DC47B1" w:rsidRDefault="00DC47B1" w:rsidP="00DC47B1">
      <w:pPr>
        <w:pStyle w:val="ConsPlusNormal"/>
        <w:spacing w:before="120" w:after="120"/>
        <w:ind w:firstLine="540"/>
        <w:jc w:val="both"/>
        <w:rPr>
          <w:rFonts w:asciiTheme="minorHAnsi" w:hAnsiTheme="minorHAnsi" w:cstheme="minorHAnsi"/>
          <w:sz w:val="26"/>
          <w:szCs w:val="26"/>
        </w:rPr>
      </w:pPr>
      <w:r w:rsidRPr="0016419E">
        <w:rPr>
          <w:rFonts w:asciiTheme="minorHAnsi" w:hAnsiTheme="minorHAnsi" w:cstheme="minorHAnsi"/>
          <w:sz w:val="26"/>
          <w:szCs w:val="26"/>
        </w:rPr>
        <w:t xml:space="preserve">В зависимости от демографического сценария развития, нормативная потребность в учреждениях дошкольного образования в Купинском районе к 2036 году сократится до 679-906 мест в соответствии с Рекомендациями </w:t>
      </w:r>
      <w:r>
        <w:rPr>
          <w:rFonts w:asciiTheme="minorHAnsi" w:hAnsiTheme="minorHAnsi" w:cstheme="minorHAnsi"/>
          <w:sz w:val="26"/>
          <w:szCs w:val="26"/>
        </w:rPr>
        <w:t>№</w:t>
      </w:r>
      <w:r w:rsidRPr="0016419E">
        <w:rPr>
          <w:rFonts w:asciiTheme="minorHAnsi" w:hAnsiTheme="minorHAnsi" w:cstheme="minorHAnsi"/>
          <w:sz w:val="26"/>
          <w:szCs w:val="26"/>
        </w:rPr>
        <w:t xml:space="preserve"> АК-15/02вн, что </w:t>
      </w:r>
      <w:r w:rsidRPr="00675C46">
        <w:rPr>
          <w:rFonts w:asciiTheme="minorHAnsi" w:hAnsiTheme="minorHAnsi" w:cstheme="minorHAnsi"/>
          <w:sz w:val="26"/>
          <w:szCs w:val="26"/>
        </w:rPr>
        <w:t>полностью покрывается существующей сетью учреждений в районе</w:t>
      </w:r>
      <w:r>
        <w:rPr>
          <w:rFonts w:asciiTheme="minorHAnsi" w:hAnsiTheme="minorHAnsi" w:cstheme="minorHAnsi"/>
          <w:sz w:val="26"/>
          <w:szCs w:val="26"/>
        </w:rPr>
        <w:t xml:space="preserve">. Сокращение численности детей дошкольного возраста станет основной причиной сокращения потребности в дошкольных учреждениях на расчетный срок. </w:t>
      </w:r>
    </w:p>
    <w:p w:rsidR="00DC47B1" w:rsidRDefault="00DC47B1" w:rsidP="00DC47B1">
      <w:pPr>
        <w:pStyle w:val="ConsPlusNormal"/>
        <w:spacing w:before="120" w:after="120"/>
        <w:ind w:firstLine="540"/>
        <w:jc w:val="both"/>
        <w:rPr>
          <w:rFonts w:asciiTheme="minorHAnsi" w:hAnsiTheme="minorHAnsi" w:cstheme="minorHAnsi"/>
          <w:sz w:val="26"/>
          <w:szCs w:val="26"/>
        </w:rPr>
      </w:pPr>
    </w:p>
    <w:p w:rsidR="00DC47B1" w:rsidRPr="00E4030F" w:rsidRDefault="00DC47B1" w:rsidP="00DC47B1">
      <w:pPr>
        <w:pStyle w:val="afe"/>
        <w:spacing w:before="0" w:after="0"/>
        <w:ind w:firstLine="709"/>
        <w:jc w:val="right"/>
        <w:rPr>
          <w:rFonts w:asciiTheme="minorHAnsi" w:hAnsiTheme="minorHAnsi" w:cstheme="minorHAnsi"/>
          <w:i/>
          <w:sz w:val="23"/>
          <w:szCs w:val="23"/>
        </w:rPr>
      </w:pPr>
      <w:bookmarkStart w:id="20" w:name="_Hlk168413385"/>
      <w:r w:rsidRPr="00E4030F">
        <w:rPr>
          <w:rFonts w:asciiTheme="minorHAnsi" w:hAnsiTheme="minorHAnsi" w:cstheme="minorHAnsi"/>
          <w:i/>
          <w:sz w:val="23"/>
          <w:szCs w:val="23"/>
        </w:rPr>
        <w:t xml:space="preserve">Таблица 2.3.3.  Нормативная обеспеченность населения Купинского района </w:t>
      </w:r>
    </w:p>
    <w:p w:rsidR="00DC47B1" w:rsidRPr="00E4030F" w:rsidRDefault="00DC47B1" w:rsidP="00DC47B1">
      <w:pPr>
        <w:pStyle w:val="afe"/>
        <w:spacing w:before="0" w:after="0"/>
        <w:ind w:firstLine="709"/>
        <w:jc w:val="right"/>
        <w:rPr>
          <w:rFonts w:asciiTheme="minorHAnsi" w:hAnsiTheme="minorHAnsi" w:cstheme="minorHAnsi"/>
          <w:i/>
          <w:sz w:val="23"/>
          <w:szCs w:val="23"/>
        </w:rPr>
      </w:pPr>
      <w:r w:rsidRPr="00E4030F">
        <w:rPr>
          <w:rFonts w:asciiTheme="minorHAnsi" w:hAnsiTheme="minorHAnsi" w:cstheme="minorHAnsi"/>
          <w:i/>
          <w:sz w:val="23"/>
          <w:szCs w:val="23"/>
        </w:rPr>
        <w:t xml:space="preserve"> дошкольными образовательными учреждениями, мест </w:t>
      </w:r>
    </w:p>
    <w:tbl>
      <w:tblPr>
        <w:tblW w:w="5000" w:type="pct"/>
        <w:tblLook w:val="04A0" w:firstRow="1" w:lastRow="0" w:firstColumn="1" w:lastColumn="0" w:noHBand="0" w:noVBand="1"/>
      </w:tblPr>
      <w:tblGrid>
        <w:gridCol w:w="2774"/>
        <w:gridCol w:w="1802"/>
        <w:gridCol w:w="987"/>
        <w:gridCol w:w="934"/>
        <w:gridCol w:w="1423"/>
        <w:gridCol w:w="1415"/>
      </w:tblGrid>
      <w:tr w:rsidR="00DC47B1" w:rsidRPr="00675C46" w:rsidTr="00DC47B1">
        <w:trPr>
          <w:cantSplit/>
          <w:trHeight w:val="300"/>
        </w:trPr>
        <w:tc>
          <w:tcPr>
            <w:tcW w:w="1500"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DC47B1" w:rsidRPr="00E5296F" w:rsidRDefault="00DC47B1" w:rsidP="00DC47B1">
            <w:pPr>
              <w:jc w:val="center"/>
              <w:rPr>
                <w:rFonts w:ascii="Calibri" w:hAnsi="Calibri" w:cs="Calibri"/>
                <w:b/>
                <w:bCs/>
              </w:rPr>
            </w:pPr>
            <w:r w:rsidRPr="00E5296F">
              <w:rPr>
                <w:rFonts w:ascii="Calibri" w:hAnsi="Calibri" w:cs="Calibri"/>
                <w:b/>
                <w:bCs/>
              </w:rPr>
              <w:t>Сценарии развития</w:t>
            </w:r>
          </w:p>
        </w:tc>
        <w:tc>
          <w:tcPr>
            <w:tcW w:w="3500" w:type="pct"/>
            <w:gridSpan w:val="5"/>
            <w:tcBorders>
              <w:top w:val="single" w:sz="8" w:space="0" w:color="auto"/>
              <w:left w:val="nil"/>
              <w:bottom w:val="single" w:sz="8" w:space="0" w:color="auto"/>
              <w:right w:val="single" w:sz="8" w:space="0" w:color="000000"/>
            </w:tcBorders>
            <w:shd w:val="clear" w:color="000000" w:fill="D9D9D9"/>
            <w:vAlign w:val="center"/>
            <w:hideMark/>
          </w:tcPr>
          <w:p w:rsidR="00DC47B1" w:rsidRPr="00E5296F" w:rsidRDefault="00DC47B1" w:rsidP="00DC47B1">
            <w:pPr>
              <w:jc w:val="center"/>
              <w:rPr>
                <w:rFonts w:ascii="Calibri" w:hAnsi="Calibri" w:cs="Calibri"/>
                <w:b/>
                <w:bCs/>
              </w:rPr>
            </w:pPr>
            <w:r w:rsidRPr="00E5296F">
              <w:rPr>
                <w:rFonts w:ascii="Calibri" w:hAnsi="Calibri" w:cs="Calibri"/>
                <w:b/>
                <w:bCs/>
              </w:rPr>
              <w:t xml:space="preserve">Обеспеченность </w:t>
            </w:r>
            <w:r w:rsidRPr="00E5296F">
              <w:rPr>
                <w:rFonts w:ascii="Calibri" w:hAnsi="Calibri" w:cs="Calibri"/>
                <w:b/>
                <w:bCs/>
                <w:iCs/>
              </w:rPr>
              <w:t>дошкольными образовательными учреждениями</w:t>
            </w:r>
          </w:p>
        </w:tc>
      </w:tr>
      <w:tr w:rsidR="00DC47B1" w:rsidRPr="00675C46" w:rsidTr="00DC47B1">
        <w:trPr>
          <w:trHeight w:val="576"/>
        </w:trPr>
        <w:tc>
          <w:tcPr>
            <w:tcW w:w="1500" w:type="pct"/>
            <w:vMerge/>
            <w:tcBorders>
              <w:top w:val="single" w:sz="8" w:space="0" w:color="auto"/>
              <w:left w:val="single" w:sz="8" w:space="0" w:color="auto"/>
              <w:bottom w:val="single" w:sz="8" w:space="0" w:color="000000"/>
              <w:right w:val="single" w:sz="8" w:space="0" w:color="auto"/>
            </w:tcBorders>
            <w:vAlign w:val="center"/>
            <w:hideMark/>
          </w:tcPr>
          <w:p w:rsidR="00DC47B1" w:rsidRPr="00E5296F" w:rsidRDefault="00DC47B1" w:rsidP="00DC47B1">
            <w:pPr>
              <w:rPr>
                <w:rFonts w:ascii="Calibri" w:hAnsi="Calibri" w:cs="Calibri"/>
                <w:b/>
                <w:bCs/>
              </w:rPr>
            </w:pPr>
          </w:p>
        </w:tc>
        <w:tc>
          <w:tcPr>
            <w:tcW w:w="894" w:type="pct"/>
            <w:tcBorders>
              <w:top w:val="nil"/>
              <w:left w:val="nil"/>
              <w:bottom w:val="single" w:sz="8" w:space="0" w:color="auto"/>
              <w:right w:val="single" w:sz="8" w:space="0" w:color="auto"/>
            </w:tcBorders>
            <w:shd w:val="clear" w:color="000000" w:fill="D9D9D9"/>
            <w:vAlign w:val="center"/>
            <w:hideMark/>
          </w:tcPr>
          <w:p w:rsidR="00DC47B1" w:rsidRPr="00E5296F" w:rsidRDefault="00DC47B1" w:rsidP="00DC47B1">
            <w:pPr>
              <w:jc w:val="center"/>
              <w:rPr>
                <w:rFonts w:ascii="Calibri" w:hAnsi="Calibri" w:cs="Calibri"/>
                <w:b/>
                <w:bCs/>
              </w:rPr>
            </w:pPr>
            <w:r w:rsidRPr="00E5296F">
              <w:rPr>
                <w:rFonts w:ascii="Calibri" w:hAnsi="Calibri" w:cs="Calibri"/>
                <w:b/>
                <w:bCs/>
              </w:rPr>
              <w:t>Существующая сеть</w:t>
            </w:r>
          </w:p>
        </w:tc>
        <w:tc>
          <w:tcPr>
            <w:tcW w:w="1057" w:type="pct"/>
            <w:gridSpan w:val="2"/>
            <w:tcBorders>
              <w:top w:val="single" w:sz="8" w:space="0" w:color="auto"/>
              <w:left w:val="nil"/>
              <w:bottom w:val="single" w:sz="8" w:space="0" w:color="auto"/>
              <w:right w:val="single" w:sz="8" w:space="0" w:color="000000"/>
            </w:tcBorders>
            <w:shd w:val="clear" w:color="000000" w:fill="D9D9D9"/>
            <w:vAlign w:val="center"/>
            <w:hideMark/>
          </w:tcPr>
          <w:p w:rsidR="00DC47B1" w:rsidRPr="00E5296F" w:rsidRDefault="00DC47B1" w:rsidP="00DC47B1">
            <w:pPr>
              <w:jc w:val="center"/>
              <w:rPr>
                <w:rFonts w:ascii="Calibri" w:hAnsi="Calibri" w:cs="Calibri"/>
                <w:b/>
                <w:bCs/>
              </w:rPr>
            </w:pPr>
            <w:r w:rsidRPr="00E5296F">
              <w:rPr>
                <w:rFonts w:ascii="Calibri" w:hAnsi="Calibri" w:cs="Calibri"/>
                <w:b/>
                <w:bCs/>
              </w:rPr>
              <w:t>Рекомендуемая</w:t>
            </w:r>
          </w:p>
        </w:tc>
        <w:tc>
          <w:tcPr>
            <w:tcW w:w="1549" w:type="pct"/>
            <w:gridSpan w:val="2"/>
            <w:tcBorders>
              <w:top w:val="single" w:sz="8" w:space="0" w:color="auto"/>
              <w:left w:val="nil"/>
              <w:bottom w:val="single" w:sz="8" w:space="0" w:color="auto"/>
              <w:right w:val="single" w:sz="8" w:space="0" w:color="000000"/>
            </w:tcBorders>
            <w:shd w:val="clear" w:color="000000" w:fill="D9D9D9"/>
            <w:vAlign w:val="center"/>
            <w:hideMark/>
          </w:tcPr>
          <w:p w:rsidR="00DC47B1" w:rsidRPr="00E5296F" w:rsidRDefault="00DC47B1" w:rsidP="00DC47B1">
            <w:pPr>
              <w:jc w:val="center"/>
              <w:rPr>
                <w:rFonts w:ascii="Calibri" w:hAnsi="Calibri" w:cs="Calibri"/>
                <w:b/>
                <w:bCs/>
              </w:rPr>
            </w:pPr>
            <w:r w:rsidRPr="00E5296F">
              <w:rPr>
                <w:rFonts w:ascii="Calibri" w:hAnsi="Calibri" w:cs="Calibri"/>
                <w:b/>
                <w:bCs/>
              </w:rPr>
              <w:t xml:space="preserve">Избыток/недостаток (-) мощностей </w:t>
            </w:r>
          </w:p>
        </w:tc>
      </w:tr>
      <w:tr w:rsidR="00DC47B1" w:rsidRPr="00675C46" w:rsidTr="00DC47B1">
        <w:trPr>
          <w:trHeight w:val="300"/>
        </w:trPr>
        <w:tc>
          <w:tcPr>
            <w:tcW w:w="1500" w:type="pct"/>
            <w:vMerge/>
            <w:tcBorders>
              <w:top w:val="single" w:sz="8" w:space="0" w:color="auto"/>
              <w:left w:val="single" w:sz="8" w:space="0" w:color="auto"/>
              <w:bottom w:val="single" w:sz="8" w:space="0" w:color="000000"/>
              <w:right w:val="single" w:sz="8" w:space="0" w:color="auto"/>
            </w:tcBorders>
            <w:vAlign w:val="center"/>
            <w:hideMark/>
          </w:tcPr>
          <w:p w:rsidR="00DC47B1" w:rsidRPr="00E5296F" w:rsidRDefault="00DC47B1" w:rsidP="00DC47B1">
            <w:pPr>
              <w:rPr>
                <w:rFonts w:ascii="Calibri" w:hAnsi="Calibri" w:cs="Calibri"/>
                <w:b/>
                <w:bCs/>
              </w:rPr>
            </w:pPr>
          </w:p>
        </w:tc>
        <w:tc>
          <w:tcPr>
            <w:tcW w:w="894" w:type="pct"/>
            <w:tcBorders>
              <w:top w:val="nil"/>
              <w:left w:val="nil"/>
              <w:bottom w:val="nil"/>
              <w:right w:val="single" w:sz="8" w:space="0" w:color="auto"/>
            </w:tcBorders>
            <w:shd w:val="clear" w:color="000000" w:fill="D9D9D9"/>
            <w:vAlign w:val="center"/>
            <w:hideMark/>
          </w:tcPr>
          <w:p w:rsidR="00DC47B1" w:rsidRPr="00E5296F" w:rsidRDefault="00DC47B1" w:rsidP="00DC47B1">
            <w:pPr>
              <w:jc w:val="center"/>
              <w:rPr>
                <w:rFonts w:ascii="Calibri" w:hAnsi="Calibri" w:cs="Calibri"/>
                <w:b/>
                <w:bCs/>
              </w:rPr>
            </w:pPr>
            <w:r w:rsidRPr="00E5296F">
              <w:rPr>
                <w:rFonts w:ascii="Calibri" w:hAnsi="Calibri" w:cs="Calibri"/>
                <w:b/>
                <w:bCs/>
              </w:rPr>
              <w:t>2024 год</w:t>
            </w:r>
          </w:p>
        </w:tc>
        <w:tc>
          <w:tcPr>
            <w:tcW w:w="543" w:type="pct"/>
            <w:tcBorders>
              <w:top w:val="nil"/>
              <w:left w:val="nil"/>
              <w:bottom w:val="nil"/>
              <w:right w:val="single" w:sz="8" w:space="0" w:color="auto"/>
            </w:tcBorders>
            <w:shd w:val="clear" w:color="000000" w:fill="D9D9D9"/>
            <w:vAlign w:val="center"/>
            <w:hideMark/>
          </w:tcPr>
          <w:p w:rsidR="00DC47B1" w:rsidRPr="00E5296F" w:rsidRDefault="00DC47B1" w:rsidP="00DC47B1">
            <w:pPr>
              <w:jc w:val="center"/>
              <w:rPr>
                <w:rFonts w:ascii="Calibri" w:hAnsi="Calibri" w:cs="Calibri"/>
                <w:b/>
                <w:bCs/>
              </w:rPr>
            </w:pPr>
            <w:r w:rsidRPr="00E5296F">
              <w:rPr>
                <w:rFonts w:ascii="Calibri" w:hAnsi="Calibri" w:cs="Calibri"/>
                <w:b/>
                <w:bCs/>
              </w:rPr>
              <w:t xml:space="preserve">2024 год </w:t>
            </w:r>
          </w:p>
        </w:tc>
        <w:tc>
          <w:tcPr>
            <w:tcW w:w="514" w:type="pct"/>
            <w:tcBorders>
              <w:top w:val="nil"/>
              <w:left w:val="nil"/>
              <w:bottom w:val="nil"/>
              <w:right w:val="single" w:sz="8" w:space="0" w:color="auto"/>
            </w:tcBorders>
            <w:shd w:val="clear" w:color="000000" w:fill="D9D9D9"/>
            <w:vAlign w:val="center"/>
            <w:hideMark/>
          </w:tcPr>
          <w:p w:rsidR="00DC47B1" w:rsidRPr="00E5296F" w:rsidRDefault="00DC47B1" w:rsidP="00DC47B1">
            <w:pPr>
              <w:jc w:val="center"/>
              <w:rPr>
                <w:rFonts w:ascii="Calibri" w:hAnsi="Calibri" w:cs="Calibri"/>
                <w:b/>
                <w:bCs/>
              </w:rPr>
            </w:pPr>
            <w:r w:rsidRPr="00E5296F">
              <w:rPr>
                <w:rFonts w:ascii="Calibri" w:hAnsi="Calibri" w:cs="Calibri"/>
                <w:b/>
                <w:bCs/>
              </w:rPr>
              <w:t>2036 год</w:t>
            </w:r>
          </w:p>
        </w:tc>
        <w:tc>
          <w:tcPr>
            <w:tcW w:w="777" w:type="pct"/>
            <w:tcBorders>
              <w:top w:val="nil"/>
              <w:left w:val="nil"/>
              <w:bottom w:val="nil"/>
              <w:right w:val="single" w:sz="8" w:space="0" w:color="auto"/>
            </w:tcBorders>
            <w:shd w:val="clear" w:color="000000" w:fill="D9D9D9"/>
            <w:vAlign w:val="center"/>
            <w:hideMark/>
          </w:tcPr>
          <w:p w:rsidR="00DC47B1" w:rsidRPr="00E5296F" w:rsidRDefault="00DC47B1" w:rsidP="00DC47B1">
            <w:pPr>
              <w:jc w:val="center"/>
              <w:rPr>
                <w:rFonts w:ascii="Calibri" w:hAnsi="Calibri" w:cs="Calibri"/>
                <w:b/>
                <w:bCs/>
              </w:rPr>
            </w:pPr>
            <w:r w:rsidRPr="00E5296F">
              <w:rPr>
                <w:rFonts w:ascii="Calibri" w:hAnsi="Calibri" w:cs="Calibri"/>
                <w:b/>
                <w:bCs/>
              </w:rPr>
              <w:t xml:space="preserve">2024 год </w:t>
            </w:r>
          </w:p>
        </w:tc>
        <w:tc>
          <w:tcPr>
            <w:tcW w:w="772" w:type="pct"/>
            <w:tcBorders>
              <w:top w:val="nil"/>
              <w:left w:val="nil"/>
              <w:bottom w:val="nil"/>
              <w:right w:val="single" w:sz="8" w:space="0" w:color="auto"/>
            </w:tcBorders>
            <w:shd w:val="clear" w:color="000000" w:fill="D9D9D9"/>
            <w:vAlign w:val="center"/>
            <w:hideMark/>
          </w:tcPr>
          <w:p w:rsidR="00DC47B1" w:rsidRPr="00E5296F" w:rsidRDefault="00DC47B1" w:rsidP="00DC47B1">
            <w:pPr>
              <w:jc w:val="center"/>
              <w:rPr>
                <w:rFonts w:ascii="Calibri" w:hAnsi="Calibri" w:cs="Calibri"/>
                <w:b/>
                <w:bCs/>
              </w:rPr>
            </w:pPr>
            <w:r w:rsidRPr="00E5296F">
              <w:rPr>
                <w:rFonts w:ascii="Calibri" w:hAnsi="Calibri" w:cs="Calibri"/>
                <w:b/>
                <w:bCs/>
              </w:rPr>
              <w:t>2036 год</w:t>
            </w:r>
          </w:p>
        </w:tc>
      </w:tr>
      <w:tr w:rsidR="00DC47B1" w:rsidRPr="00675C46" w:rsidTr="00DC47B1">
        <w:trPr>
          <w:cantSplit/>
          <w:trHeight w:val="300"/>
        </w:trPr>
        <w:tc>
          <w:tcPr>
            <w:tcW w:w="1500" w:type="pct"/>
            <w:tcBorders>
              <w:top w:val="nil"/>
              <w:left w:val="single" w:sz="8" w:space="0" w:color="auto"/>
              <w:bottom w:val="single" w:sz="8" w:space="0" w:color="auto"/>
              <w:right w:val="nil"/>
            </w:tcBorders>
            <w:shd w:val="clear" w:color="auto" w:fill="auto"/>
            <w:vAlign w:val="center"/>
            <w:hideMark/>
          </w:tcPr>
          <w:p w:rsidR="00DC47B1" w:rsidRPr="00675C46" w:rsidRDefault="00DC47B1" w:rsidP="00DC47B1">
            <w:pPr>
              <w:rPr>
                <w:rFonts w:ascii="Calibri" w:hAnsi="Calibri" w:cs="Calibri"/>
              </w:rPr>
            </w:pPr>
            <w:r w:rsidRPr="00675C46">
              <w:rPr>
                <w:rFonts w:ascii="Calibri" w:hAnsi="Calibri" w:cs="Calibri"/>
              </w:rPr>
              <w:t>Инерционный</w:t>
            </w:r>
          </w:p>
        </w:tc>
        <w:tc>
          <w:tcPr>
            <w:tcW w:w="894" w:type="pct"/>
            <w:tcBorders>
              <w:top w:val="single" w:sz="4" w:space="0" w:color="auto"/>
              <w:left w:val="single" w:sz="4" w:space="0" w:color="auto"/>
              <w:bottom w:val="single" w:sz="4" w:space="0" w:color="auto"/>
              <w:right w:val="single" w:sz="4" w:space="0" w:color="auto"/>
            </w:tcBorders>
            <w:shd w:val="clear" w:color="auto" w:fill="auto"/>
            <w:vAlign w:val="center"/>
          </w:tcPr>
          <w:p w:rsidR="00DC47B1" w:rsidRPr="00675C46" w:rsidRDefault="00DC47B1" w:rsidP="00DC47B1">
            <w:pPr>
              <w:jc w:val="right"/>
              <w:rPr>
                <w:rFonts w:ascii="Calibri" w:hAnsi="Calibri" w:cs="Calibri"/>
                <w:lang w:val="en-US"/>
              </w:rPr>
            </w:pPr>
            <w:r>
              <w:rPr>
                <w:rFonts w:ascii="Calibri" w:hAnsi="Calibri" w:cs="Calibri"/>
                <w:lang w:val="en-US"/>
              </w:rPr>
              <w:t>1616</w:t>
            </w:r>
          </w:p>
        </w:tc>
        <w:tc>
          <w:tcPr>
            <w:tcW w:w="543" w:type="pct"/>
            <w:tcBorders>
              <w:top w:val="single" w:sz="4" w:space="0" w:color="auto"/>
              <w:left w:val="nil"/>
              <w:bottom w:val="single" w:sz="4" w:space="0" w:color="auto"/>
              <w:right w:val="single" w:sz="4" w:space="0" w:color="auto"/>
            </w:tcBorders>
            <w:shd w:val="clear" w:color="auto" w:fill="auto"/>
            <w:vAlign w:val="center"/>
          </w:tcPr>
          <w:p w:rsidR="00DC47B1" w:rsidRPr="00675C46" w:rsidRDefault="00DC47B1" w:rsidP="00DC47B1">
            <w:pPr>
              <w:jc w:val="right"/>
              <w:rPr>
                <w:rFonts w:ascii="Calibri" w:hAnsi="Calibri" w:cs="Calibri"/>
              </w:rPr>
            </w:pPr>
            <w:r>
              <w:rPr>
                <w:rFonts w:ascii="Calibri" w:hAnsi="Calibri" w:cs="Calibri"/>
                <w:lang w:val="en-US"/>
              </w:rPr>
              <w:t>1358</w:t>
            </w:r>
          </w:p>
        </w:tc>
        <w:tc>
          <w:tcPr>
            <w:tcW w:w="514" w:type="pct"/>
            <w:tcBorders>
              <w:top w:val="single" w:sz="4" w:space="0" w:color="auto"/>
              <w:left w:val="nil"/>
              <w:bottom w:val="single" w:sz="4" w:space="0" w:color="auto"/>
              <w:right w:val="single" w:sz="4" w:space="0" w:color="auto"/>
            </w:tcBorders>
            <w:shd w:val="clear" w:color="auto" w:fill="auto"/>
            <w:vAlign w:val="center"/>
          </w:tcPr>
          <w:p w:rsidR="00DC47B1" w:rsidRPr="00675C46" w:rsidRDefault="00DC47B1" w:rsidP="00DC47B1">
            <w:pPr>
              <w:jc w:val="center"/>
              <w:rPr>
                <w:rFonts w:ascii="Calibri" w:hAnsi="Calibri" w:cs="Calibri"/>
                <w:lang w:val="en-US"/>
              </w:rPr>
            </w:pPr>
            <w:r>
              <w:rPr>
                <w:rFonts w:ascii="Calibri" w:hAnsi="Calibri" w:cs="Calibri"/>
                <w:lang w:val="en-US"/>
              </w:rPr>
              <w:t>679</w:t>
            </w:r>
          </w:p>
        </w:tc>
        <w:tc>
          <w:tcPr>
            <w:tcW w:w="777" w:type="pct"/>
            <w:tcBorders>
              <w:top w:val="single" w:sz="4" w:space="0" w:color="auto"/>
              <w:left w:val="nil"/>
              <w:bottom w:val="single" w:sz="4" w:space="0" w:color="auto"/>
              <w:right w:val="single" w:sz="4" w:space="0" w:color="auto"/>
            </w:tcBorders>
            <w:shd w:val="clear" w:color="auto" w:fill="auto"/>
            <w:vAlign w:val="center"/>
          </w:tcPr>
          <w:p w:rsidR="00DC47B1" w:rsidRPr="00675C46" w:rsidRDefault="00DC47B1" w:rsidP="00DC47B1">
            <w:pPr>
              <w:jc w:val="right"/>
              <w:rPr>
                <w:rFonts w:ascii="Calibri" w:hAnsi="Calibri" w:cs="Calibri"/>
              </w:rPr>
            </w:pPr>
            <w:r>
              <w:rPr>
                <w:rFonts w:ascii="Calibri" w:hAnsi="Calibri" w:cs="Calibri"/>
                <w:color w:val="000000"/>
              </w:rPr>
              <w:t>258</w:t>
            </w:r>
          </w:p>
        </w:tc>
        <w:tc>
          <w:tcPr>
            <w:tcW w:w="772" w:type="pct"/>
            <w:tcBorders>
              <w:top w:val="single" w:sz="4" w:space="0" w:color="auto"/>
              <w:left w:val="nil"/>
              <w:bottom w:val="single" w:sz="4" w:space="0" w:color="auto"/>
              <w:right w:val="single" w:sz="4" w:space="0" w:color="auto"/>
            </w:tcBorders>
            <w:shd w:val="clear" w:color="auto" w:fill="auto"/>
            <w:vAlign w:val="center"/>
          </w:tcPr>
          <w:p w:rsidR="00DC47B1" w:rsidRPr="00675C46" w:rsidRDefault="00DC47B1" w:rsidP="00DC47B1">
            <w:pPr>
              <w:jc w:val="center"/>
              <w:rPr>
                <w:rFonts w:ascii="Calibri" w:hAnsi="Calibri" w:cs="Calibri"/>
              </w:rPr>
            </w:pPr>
            <w:r>
              <w:rPr>
                <w:rFonts w:ascii="Calibri" w:hAnsi="Calibri" w:cs="Calibri"/>
                <w:color w:val="000000"/>
              </w:rPr>
              <w:t>937</w:t>
            </w:r>
          </w:p>
        </w:tc>
      </w:tr>
      <w:tr w:rsidR="00DC47B1" w:rsidRPr="00675C46" w:rsidTr="00DC47B1">
        <w:trPr>
          <w:cantSplit/>
          <w:trHeight w:val="300"/>
        </w:trPr>
        <w:tc>
          <w:tcPr>
            <w:tcW w:w="1500" w:type="pct"/>
            <w:tcBorders>
              <w:top w:val="nil"/>
              <w:left w:val="single" w:sz="8" w:space="0" w:color="auto"/>
              <w:bottom w:val="single" w:sz="8" w:space="0" w:color="auto"/>
              <w:right w:val="nil"/>
            </w:tcBorders>
            <w:shd w:val="clear" w:color="auto" w:fill="auto"/>
            <w:vAlign w:val="center"/>
            <w:hideMark/>
          </w:tcPr>
          <w:p w:rsidR="00DC47B1" w:rsidRPr="00675C46" w:rsidRDefault="00DC47B1" w:rsidP="00DC47B1">
            <w:pPr>
              <w:rPr>
                <w:rFonts w:ascii="Calibri" w:hAnsi="Calibri" w:cs="Calibri"/>
              </w:rPr>
            </w:pPr>
            <w:r w:rsidRPr="00675C46">
              <w:rPr>
                <w:rFonts w:ascii="Calibri" w:hAnsi="Calibri" w:cs="Calibri"/>
              </w:rPr>
              <w:t>Стабилизационный, в т.ч.</w:t>
            </w:r>
          </w:p>
        </w:tc>
        <w:tc>
          <w:tcPr>
            <w:tcW w:w="894" w:type="pct"/>
            <w:tcBorders>
              <w:top w:val="nil"/>
              <w:left w:val="single" w:sz="4" w:space="0" w:color="auto"/>
              <w:bottom w:val="single" w:sz="4" w:space="0" w:color="auto"/>
              <w:right w:val="single" w:sz="4" w:space="0" w:color="auto"/>
            </w:tcBorders>
            <w:shd w:val="clear" w:color="auto" w:fill="auto"/>
            <w:vAlign w:val="center"/>
          </w:tcPr>
          <w:p w:rsidR="00DC47B1" w:rsidRPr="00675C46" w:rsidRDefault="00DC47B1" w:rsidP="00DC47B1">
            <w:pPr>
              <w:jc w:val="right"/>
              <w:rPr>
                <w:rFonts w:ascii="Calibri" w:hAnsi="Calibri" w:cs="Calibri"/>
              </w:rPr>
            </w:pPr>
            <w:r w:rsidRPr="00B42AF4">
              <w:rPr>
                <w:rFonts w:cstheme="minorHAnsi"/>
              </w:rPr>
              <w:t>1616</w:t>
            </w:r>
          </w:p>
        </w:tc>
        <w:tc>
          <w:tcPr>
            <w:tcW w:w="543" w:type="pct"/>
            <w:tcBorders>
              <w:top w:val="nil"/>
              <w:left w:val="nil"/>
              <w:bottom w:val="single" w:sz="4" w:space="0" w:color="auto"/>
              <w:right w:val="single" w:sz="4" w:space="0" w:color="auto"/>
            </w:tcBorders>
            <w:shd w:val="clear" w:color="auto" w:fill="auto"/>
            <w:vAlign w:val="center"/>
          </w:tcPr>
          <w:p w:rsidR="00DC47B1" w:rsidRPr="00675C46" w:rsidRDefault="00DC47B1" w:rsidP="00DC47B1">
            <w:pPr>
              <w:jc w:val="right"/>
              <w:rPr>
                <w:rFonts w:ascii="Calibri" w:hAnsi="Calibri" w:cs="Calibri"/>
              </w:rPr>
            </w:pPr>
            <w:r>
              <w:rPr>
                <w:rFonts w:ascii="Calibri" w:hAnsi="Calibri" w:cs="Calibri"/>
                <w:lang w:val="en-US"/>
              </w:rPr>
              <w:t>1358</w:t>
            </w:r>
          </w:p>
        </w:tc>
        <w:tc>
          <w:tcPr>
            <w:tcW w:w="514" w:type="pct"/>
            <w:tcBorders>
              <w:top w:val="nil"/>
              <w:left w:val="nil"/>
              <w:bottom w:val="single" w:sz="4" w:space="0" w:color="auto"/>
              <w:right w:val="single" w:sz="4" w:space="0" w:color="auto"/>
            </w:tcBorders>
            <w:shd w:val="clear" w:color="auto" w:fill="auto"/>
            <w:vAlign w:val="center"/>
          </w:tcPr>
          <w:p w:rsidR="00DC47B1" w:rsidRPr="00675C46" w:rsidRDefault="00DC47B1" w:rsidP="00DC47B1">
            <w:pPr>
              <w:jc w:val="center"/>
              <w:rPr>
                <w:rFonts w:ascii="Calibri" w:hAnsi="Calibri" w:cs="Calibri"/>
                <w:lang w:val="en-US"/>
              </w:rPr>
            </w:pPr>
            <w:r>
              <w:rPr>
                <w:rFonts w:ascii="Calibri" w:hAnsi="Calibri" w:cs="Calibri"/>
                <w:lang w:val="en-US"/>
              </w:rPr>
              <w:t>792</w:t>
            </w:r>
          </w:p>
        </w:tc>
        <w:tc>
          <w:tcPr>
            <w:tcW w:w="777" w:type="pct"/>
            <w:tcBorders>
              <w:top w:val="nil"/>
              <w:left w:val="nil"/>
              <w:bottom w:val="single" w:sz="4" w:space="0" w:color="auto"/>
              <w:right w:val="single" w:sz="4" w:space="0" w:color="auto"/>
            </w:tcBorders>
            <w:shd w:val="clear" w:color="auto" w:fill="auto"/>
            <w:vAlign w:val="center"/>
          </w:tcPr>
          <w:p w:rsidR="00DC47B1" w:rsidRPr="00675C46" w:rsidRDefault="00DC47B1" w:rsidP="00DC47B1">
            <w:pPr>
              <w:jc w:val="right"/>
              <w:rPr>
                <w:rFonts w:ascii="Calibri" w:hAnsi="Calibri" w:cs="Calibri"/>
              </w:rPr>
            </w:pPr>
            <w:r>
              <w:rPr>
                <w:rFonts w:ascii="Calibri" w:hAnsi="Calibri" w:cs="Calibri"/>
                <w:color w:val="000000"/>
              </w:rPr>
              <w:t>258</w:t>
            </w:r>
          </w:p>
        </w:tc>
        <w:tc>
          <w:tcPr>
            <w:tcW w:w="772" w:type="pct"/>
            <w:tcBorders>
              <w:top w:val="nil"/>
              <w:left w:val="nil"/>
              <w:bottom w:val="single" w:sz="4" w:space="0" w:color="auto"/>
              <w:right w:val="single" w:sz="4" w:space="0" w:color="auto"/>
            </w:tcBorders>
            <w:shd w:val="clear" w:color="auto" w:fill="auto"/>
            <w:vAlign w:val="center"/>
          </w:tcPr>
          <w:p w:rsidR="00DC47B1" w:rsidRPr="00675C46" w:rsidRDefault="00DC47B1" w:rsidP="00DC47B1">
            <w:pPr>
              <w:jc w:val="center"/>
              <w:rPr>
                <w:rFonts w:ascii="Calibri" w:hAnsi="Calibri" w:cs="Calibri"/>
              </w:rPr>
            </w:pPr>
            <w:r>
              <w:rPr>
                <w:rFonts w:ascii="Calibri" w:hAnsi="Calibri" w:cs="Calibri"/>
                <w:color w:val="000000"/>
              </w:rPr>
              <w:t>824</w:t>
            </w:r>
          </w:p>
        </w:tc>
      </w:tr>
      <w:tr w:rsidR="00DC47B1" w:rsidRPr="00675C46" w:rsidTr="00DC47B1">
        <w:trPr>
          <w:cantSplit/>
          <w:trHeight w:val="300"/>
        </w:trPr>
        <w:tc>
          <w:tcPr>
            <w:tcW w:w="1500" w:type="pct"/>
            <w:tcBorders>
              <w:top w:val="nil"/>
              <w:left w:val="single" w:sz="8" w:space="0" w:color="auto"/>
              <w:bottom w:val="single" w:sz="8" w:space="0" w:color="auto"/>
              <w:right w:val="nil"/>
            </w:tcBorders>
            <w:shd w:val="clear" w:color="auto" w:fill="auto"/>
            <w:vAlign w:val="center"/>
            <w:hideMark/>
          </w:tcPr>
          <w:p w:rsidR="00DC47B1" w:rsidRPr="00675C46" w:rsidRDefault="00DC47B1" w:rsidP="00DC47B1">
            <w:pPr>
              <w:jc w:val="right"/>
              <w:rPr>
                <w:rFonts w:ascii="Calibri" w:hAnsi="Calibri" w:cs="Calibri"/>
              </w:rPr>
            </w:pPr>
            <w:r w:rsidRPr="00675C46">
              <w:rPr>
                <w:rFonts w:ascii="Calibri" w:hAnsi="Calibri" w:cs="Calibri"/>
                <w:lang w:bidi="ru-RU"/>
              </w:rPr>
              <w:t>в городской местности</w:t>
            </w:r>
          </w:p>
        </w:tc>
        <w:tc>
          <w:tcPr>
            <w:tcW w:w="894" w:type="pct"/>
            <w:tcBorders>
              <w:top w:val="nil"/>
              <w:left w:val="single" w:sz="4" w:space="0" w:color="auto"/>
              <w:bottom w:val="single" w:sz="4" w:space="0" w:color="auto"/>
              <w:right w:val="single" w:sz="4" w:space="0" w:color="auto"/>
            </w:tcBorders>
            <w:shd w:val="clear" w:color="auto" w:fill="auto"/>
            <w:vAlign w:val="center"/>
          </w:tcPr>
          <w:p w:rsidR="00DC47B1" w:rsidRPr="00675C46" w:rsidRDefault="00DC47B1" w:rsidP="00DC47B1">
            <w:pPr>
              <w:jc w:val="right"/>
              <w:rPr>
                <w:rFonts w:ascii="Calibri" w:hAnsi="Calibri" w:cs="Calibri"/>
              </w:rPr>
            </w:pPr>
            <w:r w:rsidRPr="00B42AF4">
              <w:rPr>
                <w:rFonts w:cstheme="minorHAnsi"/>
              </w:rPr>
              <w:t>803</w:t>
            </w:r>
          </w:p>
        </w:tc>
        <w:tc>
          <w:tcPr>
            <w:tcW w:w="543" w:type="pct"/>
            <w:tcBorders>
              <w:top w:val="nil"/>
              <w:left w:val="nil"/>
              <w:bottom w:val="single" w:sz="4" w:space="0" w:color="auto"/>
              <w:right w:val="single" w:sz="4" w:space="0" w:color="auto"/>
            </w:tcBorders>
            <w:shd w:val="clear" w:color="auto" w:fill="auto"/>
            <w:vAlign w:val="center"/>
          </w:tcPr>
          <w:p w:rsidR="00DC47B1" w:rsidRPr="00675C46" w:rsidRDefault="00DC47B1" w:rsidP="00DC47B1">
            <w:pPr>
              <w:jc w:val="right"/>
              <w:rPr>
                <w:rFonts w:ascii="Calibri" w:hAnsi="Calibri" w:cs="Calibri"/>
                <w:lang w:val="en-US"/>
              </w:rPr>
            </w:pPr>
            <w:r>
              <w:rPr>
                <w:rFonts w:ascii="Calibri" w:hAnsi="Calibri" w:cs="Calibri"/>
                <w:lang w:val="en-US"/>
              </w:rPr>
              <w:t>905</w:t>
            </w:r>
          </w:p>
        </w:tc>
        <w:tc>
          <w:tcPr>
            <w:tcW w:w="514" w:type="pct"/>
            <w:tcBorders>
              <w:top w:val="nil"/>
              <w:left w:val="nil"/>
              <w:bottom w:val="single" w:sz="4" w:space="0" w:color="auto"/>
              <w:right w:val="single" w:sz="4" w:space="0" w:color="auto"/>
            </w:tcBorders>
            <w:shd w:val="clear" w:color="auto" w:fill="auto"/>
            <w:vAlign w:val="center"/>
          </w:tcPr>
          <w:p w:rsidR="00DC47B1" w:rsidRPr="00675C46" w:rsidRDefault="00DC47B1" w:rsidP="00DC47B1">
            <w:pPr>
              <w:jc w:val="center"/>
              <w:rPr>
                <w:rFonts w:ascii="Calibri" w:hAnsi="Calibri" w:cs="Calibri"/>
                <w:lang w:val="en-US"/>
              </w:rPr>
            </w:pPr>
            <w:r>
              <w:rPr>
                <w:rFonts w:ascii="Calibri" w:hAnsi="Calibri" w:cs="Calibri"/>
                <w:lang w:val="en-US"/>
              </w:rPr>
              <w:t>528</w:t>
            </w:r>
          </w:p>
        </w:tc>
        <w:tc>
          <w:tcPr>
            <w:tcW w:w="777" w:type="pct"/>
            <w:tcBorders>
              <w:top w:val="nil"/>
              <w:left w:val="nil"/>
              <w:bottom w:val="single" w:sz="4" w:space="0" w:color="auto"/>
              <w:right w:val="single" w:sz="4" w:space="0" w:color="auto"/>
            </w:tcBorders>
            <w:shd w:val="clear" w:color="auto" w:fill="auto"/>
            <w:vAlign w:val="center"/>
          </w:tcPr>
          <w:p w:rsidR="00DC47B1" w:rsidRPr="00675C46" w:rsidRDefault="00DC47B1" w:rsidP="00DC47B1">
            <w:pPr>
              <w:jc w:val="right"/>
              <w:rPr>
                <w:rFonts w:ascii="Calibri" w:hAnsi="Calibri" w:cs="Calibri"/>
              </w:rPr>
            </w:pPr>
            <w:r>
              <w:rPr>
                <w:rFonts w:ascii="Calibri" w:hAnsi="Calibri" w:cs="Calibri"/>
                <w:color w:val="000000"/>
              </w:rPr>
              <w:t>-102</w:t>
            </w:r>
          </w:p>
        </w:tc>
        <w:tc>
          <w:tcPr>
            <w:tcW w:w="772" w:type="pct"/>
            <w:tcBorders>
              <w:top w:val="nil"/>
              <w:left w:val="nil"/>
              <w:bottom w:val="single" w:sz="4" w:space="0" w:color="auto"/>
              <w:right w:val="single" w:sz="4" w:space="0" w:color="auto"/>
            </w:tcBorders>
            <w:shd w:val="clear" w:color="auto" w:fill="auto"/>
            <w:vAlign w:val="center"/>
          </w:tcPr>
          <w:p w:rsidR="00DC47B1" w:rsidRPr="00675C46" w:rsidRDefault="00DC47B1" w:rsidP="00DC47B1">
            <w:pPr>
              <w:jc w:val="center"/>
              <w:rPr>
                <w:rFonts w:ascii="Calibri" w:hAnsi="Calibri" w:cs="Calibri"/>
              </w:rPr>
            </w:pPr>
            <w:r>
              <w:rPr>
                <w:rFonts w:ascii="Calibri" w:hAnsi="Calibri" w:cs="Calibri"/>
                <w:color w:val="000000"/>
              </w:rPr>
              <w:t>275</w:t>
            </w:r>
          </w:p>
        </w:tc>
      </w:tr>
      <w:tr w:rsidR="00DC47B1" w:rsidRPr="00675C46" w:rsidTr="00DC47B1">
        <w:trPr>
          <w:cantSplit/>
          <w:trHeight w:val="300"/>
        </w:trPr>
        <w:tc>
          <w:tcPr>
            <w:tcW w:w="1500" w:type="pct"/>
            <w:tcBorders>
              <w:top w:val="nil"/>
              <w:left w:val="single" w:sz="8" w:space="0" w:color="auto"/>
              <w:bottom w:val="single" w:sz="8" w:space="0" w:color="auto"/>
              <w:right w:val="nil"/>
            </w:tcBorders>
            <w:shd w:val="clear" w:color="auto" w:fill="auto"/>
            <w:vAlign w:val="center"/>
            <w:hideMark/>
          </w:tcPr>
          <w:p w:rsidR="00DC47B1" w:rsidRPr="00675C46" w:rsidRDefault="00DC47B1" w:rsidP="00DC47B1">
            <w:pPr>
              <w:jc w:val="right"/>
              <w:rPr>
                <w:rFonts w:ascii="Calibri" w:hAnsi="Calibri" w:cs="Calibri"/>
              </w:rPr>
            </w:pPr>
            <w:r w:rsidRPr="00675C46">
              <w:rPr>
                <w:rFonts w:ascii="Calibri" w:hAnsi="Calibri" w:cs="Calibri"/>
                <w:lang w:bidi="ru-RU"/>
              </w:rPr>
              <w:t>в сельской местности</w:t>
            </w:r>
          </w:p>
        </w:tc>
        <w:tc>
          <w:tcPr>
            <w:tcW w:w="894" w:type="pct"/>
            <w:tcBorders>
              <w:top w:val="nil"/>
              <w:left w:val="single" w:sz="4" w:space="0" w:color="auto"/>
              <w:bottom w:val="single" w:sz="4" w:space="0" w:color="auto"/>
              <w:right w:val="single" w:sz="4" w:space="0" w:color="auto"/>
            </w:tcBorders>
            <w:shd w:val="clear" w:color="auto" w:fill="auto"/>
            <w:vAlign w:val="center"/>
          </w:tcPr>
          <w:p w:rsidR="00DC47B1" w:rsidRPr="00675C46" w:rsidRDefault="00DC47B1" w:rsidP="00DC47B1">
            <w:pPr>
              <w:jc w:val="right"/>
              <w:rPr>
                <w:rFonts w:ascii="Calibri" w:hAnsi="Calibri" w:cs="Calibri"/>
              </w:rPr>
            </w:pPr>
            <w:r w:rsidRPr="00B42AF4">
              <w:rPr>
                <w:rFonts w:cstheme="minorHAnsi"/>
              </w:rPr>
              <w:t>813</w:t>
            </w:r>
          </w:p>
        </w:tc>
        <w:tc>
          <w:tcPr>
            <w:tcW w:w="543" w:type="pct"/>
            <w:tcBorders>
              <w:top w:val="nil"/>
              <w:left w:val="nil"/>
              <w:bottom w:val="single" w:sz="4" w:space="0" w:color="auto"/>
              <w:right w:val="single" w:sz="4" w:space="0" w:color="auto"/>
            </w:tcBorders>
            <w:shd w:val="clear" w:color="auto" w:fill="auto"/>
            <w:vAlign w:val="center"/>
          </w:tcPr>
          <w:p w:rsidR="00DC47B1" w:rsidRPr="00675C46" w:rsidRDefault="00DC47B1" w:rsidP="00DC47B1">
            <w:pPr>
              <w:jc w:val="right"/>
              <w:rPr>
                <w:rFonts w:ascii="Calibri" w:hAnsi="Calibri" w:cs="Calibri"/>
                <w:lang w:val="en-US"/>
              </w:rPr>
            </w:pPr>
            <w:r>
              <w:rPr>
                <w:rFonts w:ascii="Calibri" w:hAnsi="Calibri" w:cs="Calibri"/>
                <w:lang w:val="en-US"/>
              </w:rPr>
              <w:t>454</w:t>
            </w:r>
          </w:p>
        </w:tc>
        <w:tc>
          <w:tcPr>
            <w:tcW w:w="514" w:type="pct"/>
            <w:tcBorders>
              <w:top w:val="nil"/>
              <w:left w:val="nil"/>
              <w:bottom w:val="single" w:sz="4" w:space="0" w:color="auto"/>
              <w:right w:val="single" w:sz="4" w:space="0" w:color="auto"/>
            </w:tcBorders>
            <w:shd w:val="clear" w:color="auto" w:fill="auto"/>
            <w:vAlign w:val="center"/>
          </w:tcPr>
          <w:p w:rsidR="00DC47B1" w:rsidRPr="00675C46" w:rsidRDefault="00DC47B1" w:rsidP="00DC47B1">
            <w:pPr>
              <w:jc w:val="center"/>
              <w:rPr>
                <w:rFonts w:ascii="Calibri" w:hAnsi="Calibri" w:cs="Calibri"/>
                <w:lang w:val="en-US"/>
              </w:rPr>
            </w:pPr>
            <w:r>
              <w:rPr>
                <w:rFonts w:ascii="Calibri" w:hAnsi="Calibri" w:cs="Calibri"/>
                <w:lang w:val="en-US"/>
              </w:rPr>
              <w:t>265</w:t>
            </w:r>
          </w:p>
        </w:tc>
        <w:tc>
          <w:tcPr>
            <w:tcW w:w="777" w:type="pct"/>
            <w:tcBorders>
              <w:top w:val="nil"/>
              <w:left w:val="nil"/>
              <w:bottom w:val="single" w:sz="4" w:space="0" w:color="auto"/>
              <w:right w:val="single" w:sz="4" w:space="0" w:color="auto"/>
            </w:tcBorders>
            <w:shd w:val="clear" w:color="auto" w:fill="auto"/>
            <w:vAlign w:val="center"/>
          </w:tcPr>
          <w:p w:rsidR="00DC47B1" w:rsidRPr="00675C46" w:rsidRDefault="00DC47B1" w:rsidP="00DC47B1">
            <w:pPr>
              <w:jc w:val="right"/>
              <w:rPr>
                <w:rFonts w:ascii="Calibri" w:hAnsi="Calibri" w:cs="Calibri"/>
              </w:rPr>
            </w:pPr>
            <w:r>
              <w:rPr>
                <w:rFonts w:ascii="Calibri" w:hAnsi="Calibri" w:cs="Calibri"/>
                <w:color w:val="000000"/>
              </w:rPr>
              <w:t>359</w:t>
            </w:r>
          </w:p>
        </w:tc>
        <w:tc>
          <w:tcPr>
            <w:tcW w:w="772" w:type="pct"/>
            <w:tcBorders>
              <w:top w:val="nil"/>
              <w:left w:val="nil"/>
              <w:bottom w:val="single" w:sz="4" w:space="0" w:color="auto"/>
              <w:right w:val="single" w:sz="4" w:space="0" w:color="auto"/>
            </w:tcBorders>
            <w:shd w:val="clear" w:color="auto" w:fill="auto"/>
            <w:vAlign w:val="center"/>
          </w:tcPr>
          <w:p w:rsidR="00DC47B1" w:rsidRPr="00675C46" w:rsidRDefault="00DC47B1" w:rsidP="00DC47B1">
            <w:pPr>
              <w:jc w:val="center"/>
              <w:rPr>
                <w:rFonts w:ascii="Calibri" w:hAnsi="Calibri" w:cs="Calibri"/>
              </w:rPr>
            </w:pPr>
            <w:r>
              <w:rPr>
                <w:rFonts w:ascii="Calibri" w:hAnsi="Calibri" w:cs="Calibri"/>
                <w:color w:val="000000"/>
              </w:rPr>
              <w:t>548</w:t>
            </w:r>
          </w:p>
        </w:tc>
      </w:tr>
      <w:tr w:rsidR="00DC47B1" w:rsidRPr="00675C46" w:rsidTr="00DC47B1">
        <w:trPr>
          <w:cantSplit/>
          <w:trHeight w:val="300"/>
        </w:trPr>
        <w:tc>
          <w:tcPr>
            <w:tcW w:w="1500" w:type="pct"/>
            <w:tcBorders>
              <w:top w:val="nil"/>
              <w:left w:val="single" w:sz="8" w:space="0" w:color="auto"/>
              <w:bottom w:val="single" w:sz="4" w:space="0" w:color="auto"/>
              <w:right w:val="nil"/>
            </w:tcBorders>
            <w:shd w:val="clear" w:color="auto" w:fill="auto"/>
            <w:vAlign w:val="center"/>
            <w:hideMark/>
          </w:tcPr>
          <w:p w:rsidR="00DC47B1" w:rsidRPr="00675C46" w:rsidRDefault="00DC47B1" w:rsidP="00DC47B1">
            <w:pPr>
              <w:rPr>
                <w:rFonts w:ascii="Calibri" w:hAnsi="Calibri" w:cs="Calibri"/>
              </w:rPr>
            </w:pPr>
            <w:r w:rsidRPr="00675C46">
              <w:rPr>
                <w:rFonts w:ascii="Calibri" w:hAnsi="Calibri" w:cs="Calibri"/>
              </w:rPr>
              <w:t>Оптимистический</w:t>
            </w:r>
          </w:p>
        </w:tc>
        <w:tc>
          <w:tcPr>
            <w:tcW w:w="894" w:type="pct"/>
            <w:tcBorders>
              <w:top w:val="nil"/>
              <w:left w:val="single" w:sz="4" w:space="0" w:color="auto"/>
              <w:bottom w:val="single" w:sz="4" w:space="0" w:color="auto"/>
              <w:right w:val="single" w:sz="4" w:space="0" w:color="auto"/>
            </w:tcBorders>
            <w:shd w:val="clear" w:color="auto" w:fill="auto"/>
            <w:vAlign w:val="center"/>
          </w:tcPr>
          <w:p w:rsidR="00DC47B1" w:rsidRPr="00675C46" w:rsidRDefault="00DC47B1" w:rsidP="00DC47B1">
            <w:pPr>
              <w:jc w:val="right"/>
              <w:rPr>
                <w:rFonts w:ascii="Calibri" w:hAnsi="Calibri" w:cs="Calibri"/>
              </w:rPr>
            </w:pPr>
            <w:r w:rsidRPr="00B42AF4">
              <w:rPr>
                <w:rFonts w:cstheme="minorHAnsi"/>
              </w:rPr>
              <w:t>1616</w:t>
            </w:r>
          </w:p>
        </w:tc>
        <w:tc>
          <w:tcPr>
            <w:tcW w:w="543" w:type="pct"/>
            <w:tcBorders>
              <w:top w:val="nil"/>
              <w:left w:val="nil"/>
              <w:bottom w:val="single" w:sz="4" w:space="0" w:color="auto"/>
              <w:right w:val="single" w:sz="4" w:space="0" w:color="auto"/>
            </w:tcBorders>
            <w:shd w:val="clear" w:color="auto" w:fill="auto"/>
            <w:vAlign w:val="center"/>
          </w:tcPr>
          <w:p w:rsidR="00DC47B1" w:rsidRPr="00675C46" w:rsidRDefault="00DC47B1" w:rsidP="00DC47B1">
            <w:pPr>
              <w:jc w:val="right"/>
              <w:rPr>
                <w:rFonts w:ascii="Calibri" w:hAnsi="Calibri" w:cs="Calibri"/>
              </w:rPr>
            </w:pPr>
            <w:r>
              <w:rPr>
                <w:rFonts w:ascii="Calibri" w:hAnsi="Calibri" w:cs="Calibri"/>
                <w:lang w:val="en-US"/>
              </w:rPr>
              <w:t>1358</w:t>
            </w:r>
          </w:p>
        </w:tc>
        <w:tc>
          <w:tcPr>
            <w:tcW w:w="514" w:type="pct"/>
            <w:tcBorders>
              <w:top w:val="nil"/>
              <w:left w:val="nil"/>
              <w:bottom w:val="single" w:sz="4" w:space="0" w:color="auto"/>
              <w:right w:val="single" w:sz="4" w:space="0" w:color="auto"/>
            </w:tcBorders>
            <w:shd w:val="clear" w:color="auto" w:fill="auto"/>
            <w:vAlign w:val="center"/>
          </w:tcPr>
          <w:p w:rsidR="00DC47B1" w:rsidRPr="00675C46" w:rsidRDefault="00DC47B1" w:rsidP="00DC47B1">
            <w:pPr>
              <w:jc w:val="center"/>
              <w:rPr>
                <w:rFonts w:ascii="Calibri" w:hAnsi="Calibri" w:cs="Calibri"/>
                <w:lang w:val="en-US"/>
              </w:rPr>
            </w:pPr>
            <w:r>
              <w:rPr>
                <w:rFonts w:ascii="Calibri" w:hAnsi="Calibri" w:cs="Calibri"/>
                <w:lang w:val="en-US"/>
              </w:rPr>
              <w:t>906</w:t>
            </w:r>
          </w:p>
        </w:tc>
        <w:tc>
          <w:tcPr>
            <w:tcW w:w="777" w:type="pct"/>
            <w:tcBorders>
              <w:top w:val="nil"/>
              <w:left w:val="nil"/>
              <w:bottom w:val="single" w:sz="4" w:space="0" w:color="auto"/>
              <w:right w:val="single" w:sz="4" w:space="0" w:color="auto"/>
            </w:tcBorders>
            <w:shd w:val="clear" w:color="auto" w:fill="auto"/>
            <w:vAlign w:val="center"/>
          </w:tcPr>
          <w:p w:rsidR="00DC47B1" w:rsidRPr="00675C46" w:rsidRDefault="00DC47B1" w:rsidP="00DC47B1">
            <w:pPr>
              <w:jc w:val="right"/>
              <w:rPr>
                <w:rFonts w:ascii="Calibri" w:hAnsi="Calibri" w:cs="Calibri"/>
              </w:rPr>
            </w:pPr>
            <w:r>
              <w:rPr>
                <w:rFonts w:ascii="Calibri" w:hAnsi="Calibri" w:cs="Calibri"/>
                <w:color w:val="000000"/>
              </w:rPr>
              <w:t>258</w:t>
            </w:r>
          </w:p>
        </w:tc>
        <w:tc>
          <w:tcPr>
            <w:tcW w:w="772" w:type="pct"/>
            <w:tcBorders>
              <w:top w:val="nil"/>
              <w:left w:val="nil"/>
              <w:bottom w:val="single" w:sz="4" w:space="0" w:color="auto"/>
              <w:right w:val="single" w:sz="4" w:space="0" w:color="auto"/>
            </w:tcBorders>
            <w:shd w:val="clear" w:color="auto" w:fill="auto"/>
            <w:vAlign w:val="center"/>
          </w:tcPr>
          <w:p w:rsidR="00DC47B1" w:rsidRPr="00675C46" w:rsidRDefault="00DC47B1" w:rsidP="00DC47B1">
            <w:pPr>
              <w:jc w:val="center"/>
              <w:rPr>
                <w:rFonts w:ascii="Calibri" w:hAnsi="Calibri" w:cs="Calibri"/>
              </w:rPr>
            </w:pPr>
            <w:r>
              <w:rPr>
                <w:rFonts w:ascii="Calibri" w:hAnsi="Calibri" w:cs="Calibri"/>
                <w:color w:val="000000"/>
              </w:rPr>
              <w:t>710</w:t>
            </w:r>
          </w:p>
        </w:tc>
      </w:tr>
    </w:tbl>
    <w:p w:rsidR="00DC47B1" w:rsidRDefault="00DC47B1" w:rsidP="00DC47B1">
      <w:pPr>
        <w:pStyle w:val="ConsPlusNormal"/>
        <w:spacing w:before="120" w:after="120"/>
        <w:ind w:firstLine="540"/>
        <w:jc w:val="both"/>
        <w:rPr>
          <w:rFonts w:asciiTheme="minorHAnsi" w:hAnsiTheme="minorHAnsi" w:cstheme="minorHAnsi"/>
          <w:sz w:val="26"/>
          <w:szCs w:val="26"/>
        </w:rPr>
      </w:pPr>
    </w:p>
    <w:p w:rsidR="00DC47B1" w:rsidRPr="00333943" w:rsidRDefault="00DC47B1" w:rsidP="00DC47B1">
      <w:pPr>
        <w:pStyle w:val="ConsPlusNormal"/>
        <w:spacing w:before="120" w:after="120"/>
        <w:ind w:firstLine="540"/>
        <w:jc w:val="both"/>
        <w:rPr>
          <w:rFonts w:asciiTheme="minorHAnsi" w:hAnsiTheme="minorHAnsi" w:cstheme="minorHAnsi"/>
          <w:sz w:val="26"/>
          <w:szCs w:val="26"/>
        </w:rPr>
      </w:pPr>
      <w:r w:rsidRPr="00333943">
        <w:rPr>
          <w:rFonts w:asciiTheme="minorHAnsi" w:hAnsiTheme="minorHAnsi" w:cstheme="minorHAnsi"/>
          <w:sz w:val="26"/>
          <w:szCs w:val="26"/>
        </w:rPr>
        <w:t xml:space="preserve">В территориально разрезе к 2036 году недостатка </w:t>
      </w:r>
      <w:r>
        <w:rPr>
          <w:rFonts w:asciiTheme="minorHAnsi" w:hAnsiTheme="minorHAnsi" w:cstheme="minorHAnsi"/>
          <w:sz w:val="26"/>
          <w:szCs w:val="26"/>
        </w:rPr>
        <w:t xml:space="preserve">в </w:t>
      </w:r>
      <w:r w:rsidRPr="00333943">
        <w:rPr>
          <w:rFonts w:asciiTheme="minorHAnsi" w:hAnsiTheme="minorHAnsi" w:cstheme="minorHAnsi"/>
          <w:sz w:val="26"/>
          <w:szCs w:val="26"/>
        </w:rPr>
        <w:t>дошкольных учреждени</w:t>
      </w:r>
      <w:r>
        <w:rPr>
          <w:rFonts w:asciiTheme="minorHAnsi" w:hAnsiTheme="minorHAnsi" w:cstheme="minorHAnsi"/>
          <w:sz w:val="26"/>
          <w:szCs w:val="26"/>
        </w:rPr>
        <w:t>ях</w:t>
      </w:r>
      <w:r w:rsidRPr="00333943">
        <w:rPr>
          <w:rFonts w:asciiTheme="minorHAnsi" w:hAnsiTheme="minorHAnsi" w:cstheme="minorHAnsi"/>
          <w:sz w:val="26"/>
          <w:szCs w:val="26"/>
        </w:rPr>
        <w:t xml:space="preserve"> </w:t>
      </w:r>
      <w:r>
        <w:rPr>
          <w:rFonts w:asciiTheme="minorHAnsi" w:hAnsiTheme="minorHAnsi" w:cstheme="minorHAnsi"/>
          <w:sz w:val="26"/>
          <w:szCs w:val="26"/>
        </w:rPr>
        <w:t xml:space="preserve">в Купинском районе </w:t>
      </w:r>
      <w:r w:rsidRPr="00333943">
        <w:rPr>
          <w:rFonts w:asciiTheme="minorHAnsi" w:hAnsiTheme="minorHAnsi" w:cstheme="minorHAnsi"/>
          <w:sz w:val="26"/>
          <w:szCs w:val="26"/>
        </w:rPr>
        <w:t xml:space="preserve">не останется. </w:t>
      </w:r>
    </w:p>
    <w:p w:rsidR="00DC47B1" w:rsidRDefault="00DC47B1" w:rsidP="00DC47B1">
      <w:pPr>
        <w:spacing w:after="160" w:line="259" w:lineRule="auto"/>
        <w:rPr>
          <w:rFonts w:eastAsia="Calibri" w:cs="Calibri"/>
          <w:i/>
        </w:rPr>
      </w:pPr>
      <w:r>
        <w:rPr>
          <w:rFonts w:eastAsia="Calibri" w:cs="Calibri"/>
          <w:i/>
        </w:rPr>
        <w:br w:type="page"/>
      </w:r>
    </w:p>
    <w:p w:rsidR="00DC47B1" w:rsidRPr="00333943" w:rsidRDefault="00DC47B1" w:rsidP="00DC47B1">
      <w:pPr>
        <w:pStyle w:val="ConsPlusNormal"/>
        <w:spacing w:before="120" w:after="120"/>
        <w:jc w:val="right"/>
        <w:rPr>
          <w:rFonts w:asciiTheme="minorHAnsi" w:eastAsia="Calibri" w:hAnsiTheme="minorHAnsi" w:cs="Calibri"/>
          <w:i/>
          <w:szCs w:val="24"/>
        </w:rPr>
      </w:pPr>
      <w:r w:rsidRPr="00E4030F">
        <w:rPr>
          <w:rFonts w:asciiTheme="minorHAnsi" w:hAnsiTheme="minorHAnsi" w:cstheme="minorHAnsi"/>
          <w:i/>
          <w:kern w:val="28"/>
          <w:sz w:val="23"/>
          <w:szCs w:val="23"/>
          <w:lang w:eastAsia="en-US"/>
        </w:rPr>
        <w:lastRenderedPageBreak/>
        <w:t>Таблица 2.3.4. Нормативная ёмкость учреждений дошкольного образования Купинского района в разрезе муниципальных образований на расчетный срок по оптимистическому сценарию (Рекомендации № АК-15/02вн</w:t>
      </w:r>
      <w:r w:rsidRPr="00333943">
        <w:rPr>
          <w:rFonts w:asciiTheme="minorHAnsi" w:eastAsia="Calibri" w:hAnsiTheme="minorHAnsi" w:cs="Calibri"/>
          <w:i/>
          <w:szCs w:val="24"/>
        </w:rPr>
        <w:t>)</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07"/>
        <w:gridCol w:w="1701"/>
        <w:gridCol w:w="1559"/>
        <w:gridCol w:w="1599"/>
        <w:gridCol w:w="1343"/>
      </w:tblGrid>
      <w:tr w:rsidR="00DC47B1" w:rsidRPr="00333943" w:rsidTr="00DC47B1">
        <w:trPr>
          <w:trHeight w:val="20"/>
          <w:tblHeader/>
        </w:trPr>
        <w:tc>
          <w:tcPr>
            <w:tcW w:w="3369" w:type="dxa"/>
            <w:gridSpan w:val="2"/>
            <w:shd w:val="clear" w:color="auto" w:fill="D9D9D9" w:themeFill="background1" w:themeFillShade="D9"/>
            <w:noWrap/>
            <w:vAlign w:val="center"/>
            <w:hideMark/>
          </w:tcPr>
          <w:p w:rsidR="00DC47B1" w:rsidRPr="00333943" w:rsidRDefault="00DC47B1" w:rsidP="00DC47B1">
            <w:pPr>
              <w:jc w:val="center"/>
              <w:rPr>
                <w:rFonts w:cstheme="minorHAnsi"/>
                <w:b/>
                <w:bCs/>
                <w:i/>
                <w:iCs/>
              </w:rPr>
            </w:pPr>
          </w:p>
        </w:tc>
        <w:tc>
          <w:tcPr>
            <w:tcW w:w="1701" w:type="dxa"/>
            <w:shd w:val="clear" w:color="auto" w:fill="D9D9D9" w:themeFill="background1" w:themeFillShade="D9"/>
            <w:vAlign w:val="center"/>
          </w:tcPr>
          <w:p w:rsidR="00DC47B1" w:rsidRPr="00EB7F70" w:rsidRDefault="00DC47B1" w:rsidP="00DC47B1">
            <w:pPr>
              <w:jc w:val="center"/>
              <w:rPr>
                <w:rFonts w:cstheme="minorHAnsi"/>
                <w:b/>
                <w:bCs/>
                <w:iCs/>
              </w:rPr>
            </w:pPr>
            <w:r w:rsidRPr="00EB7F70">
              <w:rPr>
                <w:rFonts w:cstheme="minorHAnsi"/>
                <w:b/>
                <w:bCs/>
                <w:iCs/>
              </w:rPr>
              <w:t>Расчетная численность детей дошкольного возраста (2036 год)</w:t>
            </w:r>
          </w:p>
        </w:tc>
        <w:tc>
          <w:tcPr>
            <w:tcW w:w="1559" w:type="dxa"/>
            <w:shd w:val="clear" w:color="auto" w:fill="D9D9D9" w:themeFill="background1" w:themeFillShade="D9"/>
            <w:vAlign w:val="center"/>
          </w:tcPr>
          <w:p w:rsidR="00DC47B1" w:rsidRPr="00333943" w:rsidRDefault="00DC47B1" w:rsidP="00DC47B1">
            <w:pPr>
              <w:jc w:val="center"/>
              <w:rPr>
                <w:rFonts w:cstheme="minorHAnsi"/>
                <w:b/>
                <w:bCs/>
                <w:i/>
                <w:iCs/>
              </w:rPr>
            </w:pPr>
            <w:r w:rsidRPr="00333943">
              <w:rPr>
                <w:rFonts w:cstheme="minorHAnsi"/>
                <w:b/>
              </w:rPr>
              <w:t>Фактическая ёмкость ДОУ, мест</w:t>
            </w:r>
          </w:p>
        </w:tc>
        <w:tc>
          <w:tcPr>
            <w:tcW w:w="1599" w:type="dxa"/>
            <w:shd w:val="clear" w:color="auto" w:fill="D9D9D9" w:themeFill="background1" w:themeFillShade="D9"/>
            <w:vAlign w:val="center"/>
          </w:tcPr>
          <w:p w:rsidR="00DC47B1" w:rsidRPr="00333943" w:rsidRDefault="00DC47B1" w:rsidP="00DC47B1">
            <w:pPr>
              <w:jc w:val="center"/>
              <w:rPr>
                <w:rFonts w:cstheme="minorHAnsi"/>
                <w:b/>
              </w:rPr>
            </w:pPr>
            <w:r w:rsidRPr="00333943">
              <w:rPr>
                <w:rFonts w:cstheme="minorHAnsi"/>
                <w:b/>
              </w:rPr>
              <w:t xml:space="preserve">Нормативная ёмкость ДОУ, мест </w:t>
            </w:r>
          </w:p>
          <w:p w:rsidR="00DC47B1" w:rsidRPr="00333943" w:rsidRDefault="00DC47B1" w:rsidP="00DC47B1">
            <w:pPr>
              <w:jc w:val="center"/>
              <w:rPr>
                <w:rFonts w:cstheme="minorHAnsi"/>
                <w:b/>
                <w:bCs/>
                <w:i/>
                <w:iCs/>
              </w:rPr>
            </w:pPr>
            <w:r w:rsidRPr="00333943">
              <w:rPr>
                <w:rFonts w:cstheme="minorHAnsi"/>
                <w:b/>
              </w:rPr>
              <w:t>(2036 год)</w:t>
            </w:r>
          </w:p>
        </w:tc>
        <w:tc>
          <w:tcPr>
            <w:tcW w:w="1343" w:type="dxa"/>
            <w:shd w:val="clear" w:color="auto" w:fill="D9D9D9" w:themeFill="background1" w:themeFillShade="D9"/>
            <w:vAlign w:val="center"/>
          </w:tcPr>
          <w:p w:rsidR="00DC47B1" w:rsidRPr="00333943" w:rsidRDefault="00DC47B1" w:rsidP="00DC47B1">
            <w:pPr>
              <w:jc w:val="center"/>
              <w:rPr>
                <w:rFonts w:cstheme="minorHAnsi"/>
                <w:b/>
              </w:rPr>
            </w:pPr>
            <w:r w:rsidRPr="00333943">
              <w:rPr>
                <w:rFonts w:cstheme="minorHAnsi"/>
                <w:b/>
              </w:rPr>
              <w:t>Избыток /</w:t>
            </w:r>
          </w:p>
          <w:p w:rsidR="00DC47B1" w:rsidRPr="00333943" w:rsidRDefault="00DC47B1" w:rsidP="00DC47B1">
            <w:pPr>
              <w:jc w:val="center"/>
              <w:rPr>
                <w:rFonts w:cstheme="minorHAnsi"/>
                <w:b/>
              </w:rPr>
            </w:pPr>
            <w:r w:rsidRPr="00333943">
              <w:rPr>
                <w:rFonts w:cstheme="minorHAnsi"/>
                <w:b/>
              </w:rPr>
              <w:t>недостаток</w:t>
            </w:r>
          </w:p>
          <w:p w:rsidR="00DC47B1" w:rsidRPr="00333943" w:rsidRDefault="00DC47B1" w:rsidP="00DC47B1">
            <w:pPr>
              <w:jc w:val="center"/>
              <w:rPr>
                <w:rFonts w:cstheme="minorHAnsi"/>
                <w:b/>
              </w:rPr>
            </w:pPr>
            <w:r w:rsidRPr="00333943">
              <w:rPr>
                <w:rFonts w:cstheme="minorHAnsi"/>
                <w:b/>
              </w:rPr>
              <w:t>(-) мощностей, мест</w:t>
            </w:r>
          </w:p>
        </w:tc>
      </w:tr>
      <w:tr w:rsidR="00DC47B1" w:rsidRPr="00333943" w:rsidTr="00DC47B1">
        <w:trPr>
          <w:trHeight w:val="20"/>
        </w:trPr>
        <w:tc>
          <w:tcPr>
            <w:tcW w:w="3369" w:type="dxa"/>
            <w:gridSpan w:val="2"/>
            <w:shd w:val="clear" w:color="auto" w:fill="FFFFFF" w:themeFill="background1"/>
            <w:noWrap/>
            <w:vAlign w:val="center"/>
            <w:hideMark/>
          </w:tcPr>
          <w:p w:rsidR="00DC47B1" w:rsidRPr="00333943" w:rsidRDefault="00DC47B1" w:rsidP="00DC47B1">
            <w:pPr>
              <w:rPr>
                <w:rFonts w:cstheme="minorHAnsi"/>
                <w:i/>
                <w:iCs/>
              </w:rPr>
            </w:pPr>
            <w:r w:rsidRPr="00333943">
              <w:rPr>
                <w:rFonts w:cstheme="minorHAnsi"/>
                <w:i/>
                <w:iCs/>
              </w:rPr>
              <w:t>Купинский район</w:t>
            </w:r>
          </w:p>
        </w:tc>
        <w:tc>
          <w:tcPr>
            <w:tcW w:w="1701" w:type="dxa"/>
            <w:shd w:val="clear" w:color="auto" w:fill="FFFFFF" w:themeFill="background1"/>
            <w:vAlign w:val="center"/>
          </w:tcPr>
          <w:p w:rsidR="00DC47B1" w:rsidRPr="00333943" w:rsidRDefault="00DC47B1" w:rsidP="00DC47B1">
            <w:pPr>
              <w:jc w:val="center"/>
              <w:rPr>
                <w:rFonts w:cstheme="minorHAnsi"/>
                <w:i/>
                <w:iCs/>
              </w:rPr>
            </w:pPr>
            <w:r w:rsidRPr="00333943">
              <w:rPr>
                <w:rFonts w:cstheme="minorHAnsi"/>
                <w:b/>
                <w:bCs/>
                <w:i/>
                <w:iCs/>
              </w:rPr>
              <w:t>1400</w:t>
            </w:r>
          </w:p>
        </w:tc>
        <w:tc>
          <w:tcPr>
            <w:tcW w:w="1559" w:type="dxa"/>
            <w:shd w:val="clear" w:color="auto" w:fill="FFFFFF" w:themeFill="background1"/>
            <w:vAlign w:val="center"/>
          </w:tcPr>
          <w:p w:rsidR="00DC47B1" w:rsidRPr="00333943" w:rsidRDefault="00DC47B1" w:rsidP="00DC47B1">
            <w:pPr>
              <w:jc w:val="center"/>
              <w:rPr>
                <w:rFonts w:cstheme="minorHAnsi"/>
                <w:i/>
                <w:iCs/>
              </w:rPr>
            </w:pPr>
            <w:r w:rsidRPr="00333943">
              <w:rPr>
                <w:rFonts w:cstheme="minorHAnsi"/>
                <w:b/>
                <w:bCs/>
                <w:i/>
                <w:iCs/>
              </w:rPr>
              <w:t>1616</w:t>
            </w:r>
          </w:p>
        </w:tc>
        <w:tc>
          <w:tcPr>
            <w:tcW w:w="1599" w:type="dxa"/>
            <w:shd w:val="clear" w:color="auto" w:fill="FFFFFF" w:themeFill="background1"/>
            <w:vAlign w:val="center"/>
          </w:tcPr>
          <w:p w:rsidR="00DC47B1" w:rsidRPr="00333943" w:rsidRDefault="00DC47B1" w:rsidP="00DC47B1">
            <w:pPr>
              <w:jc w:val="center"/>
              <w:rPr>
                <w:rFonts w:cstheme="minorHAnsi"/>
                <w:i/>
                <w:iCs/>
              </w:rPr>
            </w:pPr>
            <w:r w:rsidRPr="00333943">
              <w:rPr>
                <w:rFonts w:cstheme="minorHAnsi"/>
                <w:b/>
                <w:bCs/>
                <w:i/>
                <w:iCs/>
              </w:rPr>
              <w:t>792</w:t>
            </w:r>
          </w:p>
        </w:tc>
        <w:tc>
          <w:tcPr>
            <w:tcW w:w="1343" w:type="dxa"/>
            <w:shd w:val="clear" w:color="auto" w:fill="FFFFFF" w:themeFill="background1"/>
            <w:vAlign w:val="center"/>
          </w:tcPr>
          <w:p w:rsidR="00DC47B1" w:rsidRPr="00333943" w:rsidRDefault="00DC47B1" w:rsidP="00DC47B1">
            <w:pPr>
              <w:jc w:val="center"/>
              <w:rPr>
                <w:rFonts w:cstheme="minorHAnsi"/>
                <w:b/>
                <w:bCs/>
                <w:i/>
                <w:iCs/>
              </w:rPr>
            </w:pPr>
            <w:r w:rsidRPr="00333943">
              <w:rPr>
                <w:rFonts w:cstheme="minorHAnsi"/>
                <w:b/>
                <w:bCs/>
                <w:i/>
                <w:iCs/>
              </w:rPr>
              <w:t>824</w:t>
            </w:r>
          </w:p>
        </w:tc>
      </w:tr>
      <w:tr w:rsidR="00DC47B1" w:rsidRPr="00333943" w:rsidTr="00DC47B1">
        <w:trPr>
          <w:trHeight w:val="20"/>
        </w:trPr>
        <w:tc>
          <w:tcPr>
            <w:tcW w:w="562" w:type="dxa"/>
            <w:shd w:val="clear" w:color="auto" w:fill="auto"/>
            <w:noWrap/>
            <w:vAlign w:val="center"/>
            <w:hideMark/>
          </w:tcPr>
          <w:p w:rsidR="00DC47B1" w:rsidRPr="00333943" w:rsidRDefault="00DC47B1" w:rsidP="00DC47B1">
            <w:pPr>
              <w:jc w:val="right"/>
              <w:rPr>
                <w:rFonts w:cstheme="minorHAnsi"/>
              </w:rPr>
            </w:pPr>
            <w:r w:rsidRPr="00333943">
              <w:rPr>
                <w:rFonts w:cstheme="minorHAnsi"/>
              </w:rPr>
              <w:t>1.</w:t>
            </w:r>
          </w:p>
        </w:tc>
        <w:tc>
          <w:tcPr>
            <w:tcW w:w="2807" w:type="dxa"/>
            <w:shd w:val="clear" w:color="auto" w:fill="auto"/>
            <w:vAlign w:val="center"/>
          </w:tcPr>
          <w:p w:rsidR="00DC47B1" w:rsidRPr="00333943" w:rsidRDefault="00DC47B1" w:rsidP="00DC47B1">
            <w:pPr>
              <w:rPr>
                <w:rFonts w:cstheme="minorHAnsi"/>
              </w:rPr>
            </w:pPr>
            <w:r w:rsidRPr="00333943">
              <w:rPr>
                <w:rFonts w:cstheme="minorHAnsi"/>
              </w:rPr>
              <w:t>ГП - г. Купино (цмр)</w:t>
            </w:r>
          </w:p>
        </w:tc>
        <w:tc>
          <w:tcPr>
            <w:tcW w:w="1701" w:type="dxa"/>
            <w:vAlign w:val="center"/>
          </w:tcPr>
          <w:p w:rsidR="00DC47B1" w:rsidRPr="00333943" w:rsidRDefault="00DC47B1" w:rsidP="00DC47B1">
            <w:pPr>
              <w:jc w:val="right"/>
              <w:rPr>
                <w:rFonts w:cstheme="minorHAnsi"/>
              </w:rPr>
            </w:pPr>
            <w:r w:rsidRPr="00333943">
              <w:rPr>
                <w:rFonts w:cstheme="minorHAnsi"/>
                <w:i/>
                <w:iCs/>
              </w:rPr>
              <w:t>808</w:t>
            </w:r>
          </w:p>
        </w:tc>
        <w:tc>
          <w:tcPr>
            <w:tcW w:w="1559" w:type="dxa"/>
            <w:vAlign w:val="center"/>
          </w:tcPr>
          <w:p w:rsidR="00DC47B1" w:rsidRPr="00333943" w:rsidRDefault="00DC47B1" w:rsidP="00DC47B1">
            <w:pPr>
              <w:jc w:val="right"/>
              <w:rPr>
                <w:rFonts w:cstheme="minorHAnsi"/>
              </w:rPr>
            </w:pPr>
            <w:r w:rsidRPr="00333943">
              <w:rPr>
                <w:rFonts w:cstheme="minorHAnsi"/>
              </w:rPr>
              <w:t>803</w:t>
            </w:r>
          </w:p>
        </w:tc>
        <w:tc>
          <w:tcPr>
            <w:tcW w:w="1599" w:type="dxa"/>
            <w:vAlign w:val="center"/>
          </w:tcPr>
          <w:p w:rsidR="00DC47B1" w:rsidRPr="00333943" w:rsidRDefault="00DC47B1" w:rsidP="00DC47B1">
            <w:pPr>
              <w:jc w:val="right"/>
              <w:rPr>
                <w:rFonts w:cstheme="minorHAnsi"/>
              </w:rPr>
            </w:pPr>
            <w:r w:rsidRPr="00333943">
              <w:rPr>
                <w:rFonts w:cstheme="minorHAnsi"/>
              </w:rPr>
              <w:t>528</w:t>
            </w:r>
          </w:p>
        </w:tc>
        <w:tc>
          <w:tcPr>
            <w:tcW w:w="1343" w:type="dxa"/>
            <w:vAlign w:val="center"/>
          </w:tcPr>
          <w:p w:rsidR="00DC47B1" w:rsidRPr="00333943" w:rsidRDefault="00DC47B1" w:rsidP="00DC47B1">
            <w:pPr>
              <w:jc w:val="right"/>
              <w:rPr>
                <w:rFonts w:cstheme="minorHAnsi"/>
              </w:rPr>
            </w:pPr>
            <w:r w:rsidRPr="00333943">
              <w:rPr>
                <w:rFonts w:cstheme="minorHAnsi"/>
                <w:i/>
                <w:iCs/>
              </w:rPr>
              <w:t>275</w:t>
            </w:r>
          </w:p>
        </w:tc>
      </w:tr>
      <w:tr w:rsidR="00DC47B1" w:rsidRPr="00333943" w:rsidTr="00DC47B1">
        <w:trPr>
          <w:trHeight w:val="20"/>
        </w:trPr>
        <w:tc>
          <w:tcPr>
            <w:tcW w:w="562" w:type="dxa"/>
            <w:shd w:val="clear" w:color="auto" w:fill="auto"/>
            <w:noWrap/>
            <w:vAlign w:val="center"/>
            <w:hideMark/>
          </w:tcPr>
          <w:p w:rsidR="00DC47B1" w:rsidRPr="00333943" w:rsidRDefault="00DC47B1" w:rsidP="00DC47B1">
            <w:pPr>
              <w:jc w:val="right"/>
              <w:rPr>
                <w:rFonts w:cstheme="minorHAnsi"/>
              </w:rPr>
            </w:pPr>
            <w:r w:rsidRPr="00333943">
              <w:rPr>
                <w:rFonts w:cstheme="minorHAnsi"/>
              </w:rPr>
              <w:t>2.</w:t>
            </w:r>
          </w:p>
        </w:tc>
        <w:tc>
          <w:tcPr>
            <w:tcW w:w="2807" w:type="dxa"/>
            <w:shd w:val="clear" w:color="auto" w:fill="auto"/>
            <w:vAlign w:val="center"/>
          </w:tcPr>
          <w:p w:rsidR="00DC47B1" w:rsidRPr="00333943" w:rsidRDefault="00DC47B1" w:rsidP="00DC47B1">
            <w:pPr>
              <w:rPr>
                <w:rFonts w:cstheme="minorHAnsi"/>
              </w:rPr>
            </w:pPr>
            <w:r w:rsidRPr="00333943">
              <w:rPr>
                <w:rFonts w:cstheme="minorHAnsi"/>
              </w:rPr>
              <w:t>СП Благовещенский сельсовет</w:t>
            </w:r>
          </w:p>
        </w:tc>
        <w:tc>
          <w:tcPr>
            <w:tcW w:w="1701" w:type="dxa"/>
            <w:vAlign w:val="center"/>
          </w:tcPr>
          <w:p w:rsidR="00DC47B1" w:rsidRPr="00333943" w:rsidRDefault="00DC47B1" w:rsidP="00DC47B1">
            <w:pPr>
              <w:jc w:val="right"/>
              <w:rPr>
                <w:rFonts w:cstheme="minorHAnsi"/>
              </w:rPr>
            </w:pPr>
            <w:r w:rsidRPr="00333943">
              <w:rPr>
                <w:rFonts w:cstheme="minorHAnsi"/>
                <w:i/>
                <w:iCs/>
              </w:rPr>
              <w:t>17</w:t>
            </w:r>
          </w:p>
        </w:tc>
        <w:tc>
          <w:tcPr>
            <w:tcW w:w="1559" w:type="dxa"/>
            <w:vAlign w:val="center"/>
          </w:tcPr>
          <w:p w:rsidR="00DC47B1" w:rsidRPr="00333943" w:rsidRDefault="00DC47B1" w:rsidP="00DC47B1">
            <w:pPr>
              <w:jc w:val="right"/>
              <w:rPr>
                <w:rFonts w:cstheme="minorHAnsi"/>
              </w:rPr>
            </w:pPr>
            <w:r w:rsidRPr="00333943">
              <w:rPr>
                <w:rFonts w:cstheme="minorHAnsi"/>
              </w:rPr>
              <w:t>28</w:t>
            </w:r>
          </w:p>
        </w:tc>
        <w:tc>
          <w:tcPr>
            <w:tcW w:w="1599" w:type="dxa"/>
            <w:vAlign w:val="center"/>
          </w:tcPr>
          <w:p w:rsidR="00DC47B1" w:rsidRPr="00333943" w:rsidRDefault="00DC47B1" w:rsidP="00DC47B1">
            <w:pPr>
              <w:jc w:val="right"/>
              <w:rPr>
                <w:rFonts w:cstheme="minorHAnsi"/>
              </w:rPr>
            </w:pPr>
            <w:r w:rsidRPr="00333943">
              <w:rPr>
                <w:rFonts w:cstheme="minorHAnsi"/>
              </w:rPr>
              <w:t>8</w:t>
            </w:r>
          </w:p>
        </w:tc>
        <w:tc>
          <w:tcPr>
            <w:tcW w:w="1343" w:type="dxa"/>
            <w:vAlign w:val="center"/>
          </w:tcPr>
          <w:p w:rsidR="00DC47B1" w:rsidRPr="00333943" w:rsidRDefault="00DC47B1" w:rsidP="00DC47B1">
            <w:pPr>
              <w:jc w:val="right"/>
              <w:rPr>
                <w:rFonts w:cstheme="minorHAnsi"/>
              </w:rPr>
            </w:pPr>
            <w:r w:rsidRPr="00333943">
              <w:rPr>
                <w:rFonts w:cstheme="minorHAnsi"/>
                <w:i/>
                <w:iCs/>
              </w:rPr>
              <w:t>20</w:t>
            </w:r>
          </w:p>
        </w:tc>
      </w:tr>
      <w:tr w:rsidR="00DC47B1" w:rsidRPr="00333943" w:rsidTr="00DC47B1">
        <w:trPr>
          <w:trHeight w:val="20"/>
        </w:trPr>
        <w:tc>
          <w:tcPr>
            <w:tcW w:w="562" w:type="dxa"/>
            <w:shd w:val="clear" w:color="auto" w:fill="auto"/>
            <w:noWrap/>
            <w:vAlign w:val="center"/>
            <w:hideMark/>
          </w:tcPr>
          <w:p w:rsidR="00DC47B1" w:rsidRPr="00333943" w:rsidRDefault="00DC47B1" w:rsidP="00DC47B1">
            <w:pPr>
              <w:jc w:val="right"/>
              <w:rPr>
                <w:rFonts w:cstheme="minorHAnsi"/>
              </w:rPr>
            </w:pPr>
            <w:r w:rsidRPr="00333943">
              <w:rPr>
                <w:rFonts w:cstheme="minorHAnsi"/>
              </w:rPr>
              <w:t>3.</w:t>
            </w:r>
          </w:p>
        </w:tc>
        <w:tc>
          <w:tcPr>
            <w:tcW w:w="2807" w:type="dxa"/>
            <w:shd w:val="clear" w:color="auto" w:fill="auto"/>
            <w:vAlign w:val="center"/>
          </w:tcPr>
          <w:p w:rsidR="00DC47B1" w:rsidRPr="00333943" w:rsidRDefault="00DC47B1" w:rsidP="00DC47B1">
            <w:pPr>
              <w:rPr>
                <w:rFonts w:cstheme="minorHAnsi"/>
              </w:rPr>
            </w:pPr>
            <w:r w:rsidRPr="00333943">
              <w:rPr>
                <w:rFonts w:cstheme="minorHAnsi"/>
              </w:rPr>
              <w:t>СП Вишневский сельсовет</w:t>
            </w:r>
          </w:p>
        </w:tc>
        <w:tc>
          <w:tcPr>
            <w:tcW w:w="1701" w:type="dxa"/>
            <w:vAlign w:val="center"/>
          </w:tcPr>
          <w:p w:rsidR="00DC47B1" w:rsidRPr="00333943" w:rsidRDefault="00DC47B1" w:rsidP="00DC47B1">
            <w:pPr>
              <w:jc w:val="right"/>
              <w:rPr>
                <w:rFonts w:cstheme="minorHAnsi"/>
              </w:rPr>
            </w:pPr>
            <w:r w:rsidRPr="00333943">
              <w:rPr>
                <w:rFonts w:cstheme="minorHAnsi"/>
                <w:i/>
                <w:iCs/>
              </w:rPr>
              <w:t>34</w:t>
            </w:r>
          </w:p>
        </w:tc>
        <w:tc>
          <w:tcPr>
            <w:tcW w:w="1559" w:type="dxa"/>
            <w:vAlign w:val="center"/>
          </w:tcPr>
          <w:p w:rsidR="00DC47B1" w:rsidRPr="00333943" w:rsidRDefault="00DC47B1" w:rsidP="00DC47B1">
            <w:pPr>
              <w:jc w:val="right"/>
              <w:rPr>
                <w:rFonts w:cstheme="minorHAnsi"/>
              </w:rPr>
            </w:pPr>
            <w:r w:rsidRPr="00333943">
              <w:rPr>
                <w:rFonts w:cstheme="minorHAnsi"/>
              </w:rPr>
              <w:t>31</w:t>
            </w:r>
          </w:p>
        </w:tc>
        <w:tc>
          <w:tcPr>
            <w:tcW w:w="1599" w:type="dxa"/>
            <w:vAlign w:val="center"/>
          </w:tcPr>
          <w:p w:rsidR="00DC47B1" w:rsidRPr="00333943" w:rsidRDefault="00DC47B1" w:rsidP="00DC47B1">
            <w:pPr>
              <w:jc w:val="right"/>
              <w:rPr>
                <w:rFonts w:cstheme="minorHAnsi"/>
              </w:rPr>
            </w:pPr>
            <w:r w:rsidRPr="00333943">
              <w:rPr>
                <w:rFonts w:cstheme="minorHAnsi"/>
              </w:rPr>
              <w:t>15</w:t>
            </w:r>
          </w:p>
        </w:tc>
        <w:tc>
          <w:tcPr>
            <w:tcW w:w="1343" w:type="dxa"/>
            <w:vAlign w:val="center"/>
          </w:tcPr>
          <w:p w:rsidR="00DC47B1" w:rsidRPr="00333943" w:rsidRDefault="00DC47B1" w:rsidP="00DC47B1">
            <w:pPr>
              <w:jc w:val="right"/>
              <w:rPr>
                <w:rFonts w:cstheme="minorHAnsi"/>
              </w:rPr>
            </w:pPr>
            <w:r w:rsidRPr="00333943">
              <w:rPr>
                <w:rFonts w:cstheme="minorHAnsi"/>
                <w:i/>
                <w:iCs/>
              </w:rPr>
              <w:t>16</w:t>
            </w:r>
          </w:p>
        </w:tc>
      </w:tr>
      <w:tr w:rsidR="00DC47B1" w:rsidRPr="00333943" w:rsidTr="00DC47B1">
        <w:trPr>
          <w:trHeight w:val="20"/>
        </w:trPr>
        <w:tc>
          <w:tcPr>
            <w:tcW w:w="562" w:type="dxa"/>
            <w:shd w:val="clear" w:color="auto" w:fill="auto"/>
            <w:noWrap/>
            <w:vAlign w:val="center"/>
            <w:hideMark/>
          </w:tcPr>
          <w:p w:rsidR="00DC47B1" w:rsidRPr="00333943" w:rsidRDefault="00DC47B1" w:rsidP="00DC47B1">
            <w:pPr>
              <w:jc w:val="right"/>
              <w:rPr>
                <w:rFonts w:cstheme="minorHAnsi"/>
              </w:rPr>
            </w:pPr>
            <w:r w:rsidRPr="00333943">
              <w:rPr>
                <w:rFonts w:cstheme="minorHAnsi"/>
              </w:rPr>
              <w:t>4.</w:t>
            </w:r>
          </w:p>
        </w:tc>
        <w:tc>
          <w:tcPr>
            <w:tcW w:w="2807" w:type="dxa"/>
            <w:shd w:val="clear" w:color="auto" w:fill="auto"/>
            <w:vAlign w:val="center"/>
          </w:tcPr>
          <w:p w:rsidR="00DC47B1" w:rsidRPr="00333943" w:rsidRDefault="00DC47B1" w:rsidP="00DC47B1">
            <w:pPr>
              <w:rPr>
                <w:rFonts w:cstheme="minorHAnsi"/>
              </w:rPr>
            </w:pPr>
            <w:r w:rsidRPr="00333943">
              <w:rPr>
                <w:rFonts w:cstheme="minorHAnsi"/>
              </w:rPr>
              <w:t>СП Копкульский сельсовет</w:t>
            </w:r>
          </w:p>
        </w:tc>
        <w:tc>
          <w:tcPr>
            <w:tcW w:w="1701" w:type="dxa"/>
            <w:vAlign w:val="center"/>
          </w:tcPr>
          <w:p w:rsidR="00DC47B1" w:rsidRPr="00333943" w:rsidRDefault="00DC47B1" w:rsidP="00DC47B1">
            <w:pPr>
              <w:jc w:val="right"/>
              <w:rPr>
                <w:rFonts w:cstheme="minorHAnsi"/>
              </w:rPr>
            </w:pPr>
            <w:r w:rsidRPr="00333943">
              <w:rPr>
                <w:rFonts w:cstheme="minorHAnsi"/>
                <w:i/>
                <w:iCs/>
              </w:rPr>
              <w:t>65</w:t>
            </w:r>
          </w:p>
        </w:tc>
        <w:tc>
          <w:tcPr>
            <w:tcW w:w="1559" w:type="dxa"/>
            <w:vAlign w:val="center"/>
          </w:tcPr>
          <w:p w:rsidR="00DC47B1" w:rsidRPr="00333943" w:rsidRDefault="00DC47B1" w:rsidP="00DC47B1">
            <w:pPr>
              <w:jc w:val="right"/>
              <w:rPr>
                <w:rFonts w:cstheme="minorHAnsi"/>
              </w:rPr>
            </w:pPr>
            <w:r w:rsidRPr="00333943">
              <w:rPr>
                <w:rFonts w:cstheme="minorHAnsi"/>
              </w:rPr>
              <w:t>75</w:t>
            </w:r>
          </w:p>
        </w:tc>
        <w:tc>
          <w:tcPr>
            <w:tcW w:w="1599" w:type="dxa"/>
            <w:vAlign w:val="center"/>
          </w:tcPr>
          <w:p w:rsidR="00DC47B1" w:rsidRPr="00333943" w:rsidRDefault="00DC47B1" w:rsidP="00DC47B1">
            <w:pPr>
              <w:jc w:val="right"/>
              <w:rPr>
                <w:rFonts w:cstheme="minorHAnsi"/>
              </w:rPr>
            </w:pPr>
            <w:r w:rsidRPr="00333943">
              <w:rPr>
                <w:rFonts w:cstheme="minorHAnsi"/>
              </w:rPr>
              <w:t>29</w:t>
            </w:r>
          </w:p>
        </w:tc>
        <w:tc>
          <w:tcPr>
            <w:tcW w:w="1343" w:type="dxa"/>
            <w:vAlign w:val="center"/>
          </w:tcPr>
          <w:p w:rsidR="00DC47B1" w:rsidRPr="00333943" w:rsidRDefault="00DC47B1" w:rsidP="00DC47B1">
            <w:pPr>
              <w:jc w:val="right"/>
              <w:rPr>
                <w:rFonts w:cstheme="minorHAnsi"/>
              </w:rPr>
            </w:pPr>
            <w:r w:rsidRPr="00333943">
              <w:rPr>
                <w:rFonts w:cstheme="minorHAnsi"/>
                <w:i/>
                <w:iCs/>
              </w:rPr>
              <w:t>46</w:t>
            </w:r>
          </w:p>
        </w:tc>
      </w:tr>
      <w:tr w:rsidR="00DC47B1" w:rsidRPr="00333943" w:rsidTr="00DC47B1">
        <w:trPr>
          <w:trHeight w:val="20"/>
        </w:trPr>
        <w:tc>
          <w:tcPr>
            <w:tcW w:w="562" w:type="dxa"/>
            <w:shd w:val="clear" w:color="auto" w:fill="auto"/>
            <w:noWrap/>
            <w:vAlign w:val="center"/>
          </w:tcPr>
          <w:p w:rsidR="00DC47B1" w:rsidRPr="00333943" w:rsidRDefault="00DC47B1" w:rsidP="00DC47B1">
            <w:pPr>
              <w:jc w:val="right"/>
              <w:rPr>
                <w:rFonts w:cstheme="minorHAnsi"/>
              </w:rPr>
            </w:pPr>
            <w:r w:rsidRPr="00333943">
              <w:rPr>
                <w:rFonts w:cstheme="minorHAnsi"/>
              </w:rPr>
              <w:t>5.</w:t>
            </w:r>
          </w:p>
        </w:tc>
        <w:tc>
          <w:tcPr>
            <w:tcW w:w="2807" w:type="dxa"/>
            <w:shd w:val="clear" w:color="auto" w:fill="auto"/>
            <w:vAlign w:val="center"/>
          </w:tcPr>
          <w:p w:rsidR="00DC47B1" w:rsidRPr="00333943" w:rsidRDefault="00DC47B1" w:rsidP="00DC47B1">
            <w:pPr>
              <w:rPr>
                <w:rFonts w:cstheme="minorHAnsi"/>
              </w:rPr>
            </w:pPr>
            <w:r w:rsidRPr="00333943">
              <w:rPr>
                <w:rFonts w:cstheme="minorHAnsi"/>
              </w:rPr>
              <w:t>СП Ленинский сельсовет</w:t>
            </w:r>
          </w:p>
        </w:tc>
        <w:tc>
          <w:tcPr>
            <w:tcW w:w="1701" w:type="dxa"/>
            <w:vAlign w:val="center"/>
          </w:tcPr>
          <w:p w:rsidR="00DC47B1" w:rsidRPr="00333943" w:rsidRDefault="00DC47B1" w:rsidP="00DC47B1">
            <w:pPr>
              <w:jc w:val="right"/>
              <w:rPr>
                <w:rFonts w:cstheme="minorHAnsi"/>
              </w:rPr>
            </w:pPr>
            <w:r w:rsidRPr="00333943">
              <w:rPr>
                <w:rFonts w:cstheme="minorHAnsi"/>
                <w:i/>
                <w:iCs/>
              </w:rPr>
              <w:t>35</w:t>
            </w:r>
          </w:p>
        </w:tc>
        <w:tc>
          <w:tcPr>
            <w:tcW w:w="1559" w:type="dxa"/>
            <w:vAlign w:val="center"/>
          </w:tcPr>
          <w:p w:rsidR="00DC47B1" w:rsidRPr="00333943" w:rsidRDefault="00DC47B1" w:rsidP="00DC47B1">
            <w:pPr>
              <w:jc w:val="right"/>
              <w:rPr>
                <w:rFonts w:cstheme="minorHAnsi"/>
              </w:rPr>
            </w:pPr>
            <w:r w:rsidRPr="00333943">
              <w:rPr>
                <w:rFonts w:cstheme="minorHAnsi"/>
              </w:rPr>
              <w:t>69</w:t>
            </w:r>
          </w:p>
        </w:tc>
        <w:tc>
          <w:tcPr>
            <w:tcW w:w="1599" w:type="dxa"/>
            <w:vAlign w:val="center"/>
          </w:tcPr>
          <w:p w:rsidR="00DC47B1" w:rsidRPr="00333943" w:rsidRDefault="00DC47B1" w:rsidP="00DC47B1">
            <w:pPr>
              <w:jc w:val="right"/>
              <w:rPr>
                <w:rFonts w:cstheme="minorHAnsi"/>
              </w:rPr>
            </w:pPr>
            <w:r w:rsidRPr="00333943">
              <w:rPr>
                <w:rFonts w:cstheme="minorHAnsi"/>
              </w:rPr>
              <w:t>16</w:t>
            </w:r>
          </w:p>
        </w:tc>
        <w:tc>
          <w:tcPr>
            <w:tcW w:w="1343" w:type="dxa"/>
            <w:vAlign w:val="center"/>
          </w:tcPr>
          <w:p w:rsidR="00DC47B1" w:rsidRPr="00333943" w:rsidRDefault="00DC47B1" w:rsidP="00DC47B1">
            <w:pPr>
              <w:jc w:val="right"/>
              <w:rPr>
                <w:rFonts w:cstheme="minorHAnsi"/>
              </w:rPr>
            </w:pPr>
            <w:r w:rsidRPr="00333943">
              <w:rPr>
                <w:rFonts w:cstheme="minorHAnsi"/>
                <w:i/>
                <w:iCs/>
              </w:rPr>
              <w:t>53</w:t>
            </w:r>
          </w:p>
        </w:tc>
      </w:tr>
      <w:tr w:rsidR="00DC47B1" w:rsidRPr="00333943" w:rsidTr="00DC47B1">
        <w:trPr>
          <w:trHeight w:val="20"/>
        </w:trPr>
        <w:tc>
          <w:tcPr>
            <w:tcW w:w="562" w:type="dxa"/>
            <w:shd w:val="clear" w:color="auto" w:fill="auto"/>
            <w:noWrap/>
            <w:vAlign w:val="center"/>
          </w:tcPr>
          <w:p w:rsidR="00DC47B1" w:rsidRPr="00333943" w:rsidRDefault="00DC47B1" w:rsidP="00DC47B1">
            <w:pPr>
              <w:jc w:val="right"/>
              <w:rPr>
                <w:rFonts w:cstheme="minorHAnsi"/>
              </w:rPr>
            </w:pPr>
            <w:r w:rsidRPr="00333943">
              <w:rPr>
                <w:rFonts w:cstheme="minorHAnsi"/>
              </w:rPr>
              <w:t>6.</w:t>
            </w:r>
          </w:p>
        </w:tc>
        <w:tc>
          <w:tcPr>
            <w:tcW w:w="2807" w:type="dxa"/>
            <w:shd w:val="clear" w:color="auto" w:fill="auto"/>
            <w:vAlign w:val="center"/>
          </w:tcPr>
          <w:p w:rsidR="00DC47B1" w:rsidRPr="00333943" w:rsidRDefault="00DC47B1" w:rsidP="00DC47B1">
            <w:pPr>
              <w:rPr>
                <w:rFonts w:cstheme="minorHAnsi"/>
              </w:rPr>
            </w:pPr>
            <w:r w:rsidRPr="00333943">
              <w:rPr>
                <w:rFonts w:cstheme="minorHAnsi"/>
              </w:rPr>
              <w:t>СП Лягушенский сельсовет</w:t>
            </w:r>
          </w:p>
        </w:tc>
        <w:tc>
          <w:tcPr>
            <w:tcW w:w="1701" w:type="dxa"/>
            <w:vAlign w:val="center"/>
          </w:tcPr>
          <w:p w:rsidR="00DC47B1" w:rsidRPr="00333943" w:rsidRDefault="00DC47B1" w:rsidP="00DC47B1">
            <w:pPr>
              <w:jc w:val="right"/>
              <w:rPr>
                <w:rFonts w:cstheme="minorHAnsi"/>
              </w:rPr>
            </w:pPr>
            <w:r w:rsidRPr="00333943">
              <w:rPr>
                <w:rFonts w:cstheme="minorHAnsi"/>
                <w:i/>
                <w:iCs/>
              </w:rPr>
              <w:t>54</w:t>
            </w:r>
          </w:p>
        </w:tc>
        <w:tc>
          <w:tcPr>
            <w:tcW w:w="1559" w:type="dxa"/>
            <w:vAlign w:val="center"/>
          </w:tcPr>
          <w:p w:rsidR="00DC47B1" w:rsidRPr="00333943" w:rsidRDefault="00DC47B1" w:rsidP="00DC47B1">
            <w:pPr>
              <w:jc w:val="right"/>
              <w:rPr>
                <w:rFonts w:cstheme="minorHAnsi"/>
              </w:rPr>
            </w:pPr>
            <w:r w:rsidRPr="00333943">
              <w:rPr>
                <w:rFonts w:cstheme="minorHAnsi"/>
              </w:rPr>
              <w:t>95</w:t>
            </w:r>
          </w:p>
        </w:tc>
        <w:tc>
          <w:tcPr>
            <w:tcW w:w="1599" w:type="dxa"/>
            <w:vAlign w:val="center"/>
          </w:tcPr>
          <w:p w:rsidR="00DC47B1" w:rsidRPr="00333943" w:rsidRDefault="00DC47B1" w:rsidP="00DC47B1">
            <w:pPr>
              <w:jc w:val="right"/>
              <w:rPr>
                <w:rFonts w:cstheme="minorHAnsi"/>
              </w:rPr>
            </w:pPr>
            <w:r w:rsidRPr="00333943">
              <w:rPr>
                <w:rFonts w:cstheme="minorHAnsi"/>
              </w:rPr>
              <w:t>24</w:t>
            </w:r>
          </w:p>
        </w:tc>
        <w:tc>
          <w:tcPr>
            <w:tcW w:w="1343" w:type="dxa"/>
            <w:vAlign w:val="center"/>
          </w:tcPr>
          <w:p w:rsidR="00DC47B1" w:rsidRPr="00333943" w:rsidRDefault="00DC47B1" w:rsidP="00DC47B1">
            <w:pPr>
              <w:jc w:val="right"/>
              <w:rPr>
                <w:rFonts w:cstheme="minorHAnsi"/>
                <w:highlight w:val="yellow"/>
              </w:rPr>
            </w:pPr>
            <w:r w:rsidRPr="00333943">
              <w:rPr>
                <w:rFonts w:cstheme="minorHAnsi"/>
                <w:i/>
                <w:iCs/>
              </w:rPr>
              <w:t>71</w:t>
            </w:r>
          </w:p>
        </w:tc>
      </w:tr>
      <w:tr w:rsidR="00DC47B1" w:rsidRPr="00333943" w:rsidTr="00DC47B1">
        <w:trPr>
          <w:trHeight w:val="20"/>
        </w:trPr>
        <w:tc>
          <w:tcPr>
            <w:tcW w:w="562" w:type="dxa"/>
            <w:shd w:val="clear" w:color="auto" w:fill="auto"/>
            <w:noWrap/>
            <w:vAlign w:val="center"/>
          </w:tcPr>
          <w:p w:rsidR="00DC47B1" w:rsidRPr="00333943" w:rsidRDefault="00DC47B1" w:rsidP="00DC47B1">
            <w:pPr>
              <w:jc w:val="right"/>
              <w:rPr>
                <w:rFonts w:cstheme="minorHAnsi"/>
              </w:rPr>
            </w:pPr>
            <w:r w:rsidRPr="00333943">
              <w:rPr>
                <w:rFonts w:cstheme="minorHAnsi"/>
              </w:rPr>
              <w:t>7.</w:t>
            </w:r>
          </w:p>
        </w:tc>
        <w:tc>
          <w:tcPr>
            <w:tcW w:w="2807" w:type="dxa"/>
            <w:shd w:val="clear" w:color="auto" w:fill="auto"/>
            <w:vAlign w:val="center"/>
          </w:tcPr>
          <w:p w:rsidR="00DC47B1" w:rsidRPr="00333943" w:rsidRDefault="00DC47B1" w:rsidP="00DC47B1">
            <w:pPr>
              <w:rPr>
                <w:rFonts w:cstheme="minorHAnsi"/>
              </w:rPr>
            </w:pPr>
            <w:r w:rsidRPr="00333943">
              <w:rPr>
                <w:rFonts w:cstheme="minorHAnsi"/>
              </w:rPr>
              <w:t>СП Медяковский сельсовет</w:t>
            </w:r>
          </w:p>
        </w:tc>
        <w:tc>
          <w:tcPr>
            <w:tcW w:w="1701" w:type="dxa"/>
            <w:vAlign w:val="center"/>
          </w:tcPr>
          <w:p w:rsidR="00DC47B1" w:rsidRPr="00333943" w:rsidRDefault="00DC47B1" w:rsidP="00DC47B1">
            <w:pPr>
              <w:jc w:val="right"/>
              <w:rPr>
                <w:rFonts w:cstheme="minorHAnsi"/>
              </w:rPr>
            </w:pPr>
            <w:r w:rsidRPr="00333943">
              <w:rPr>
                <w:rFonts w:cstheme="minorHAnsi"/>
                <w:i/>
                <w:iCs/>
              </w:rPr>
              <w:t>48</w:t>
            </w:r>
          </w:p>
        </w:tc>
        <w:tc>
          <w:tcPr>
            <w:tcW w:w="1559" w:type="dxa"/>
            <w:vAlign w:val="center"/>
          </w:tcPr>
          <w:p w:rsidR="00DC47B1" w:rsidRPr="00333943" w:rsidRDefault="00DC47B1" w:rsidP="00DC47B1">
            <w:pPr>
              <w:jc w:val="right"/>
              <w:rPr>
                <w:rFonts w:cstheme="minorHAnsi"/>
              </w:rPr>
            </w:pPr>
            <w:r w:rsidRPr="00333943">
              <w:rPr>
                <w:rFonts w:cstheme="minorHAnsi"/>
              </w:rPr>
              <w:t>17</w:t>
            </w:r>
          </w:p>
        </w:tc>
        <w:tc>
          <w:tcPr>
            <w:tcW w:w="1599" w:type="dxa"/>
            <w:vAlign w:val="center"/>
          </w:tcPr>
          <w:p w:rsidR="00DC47B1" w:rsidRPr="00333943" w:rsidRDefault="00DC47B1" w:rsidP="00DC47B1">
            <w:pPr>
              <w:jc w:val="right"/>
              <w:rPr>
                <w:rFonts w:cstheme="minorHAnsi"/>
              </w:rPr>
            </w:pPr>
            <w:r w:rsidRPr="00333943">
              <w:rPr>
                <w:rFonts w:cstheme="minorHAnsi"/>
              </w:rPr>
              <w:t>22</w:t>
            </w:r>
          </w:p>
        </w:tc>
        <w:tc>
          <w:tcPr>
            <w:tcW w:w="1343" w:type="dxa"/>
            <w:vAlign w:val="center"/>
          </w:tcPr>
          <w:p w:rsidR="00DC47B1" w:rsidRPr="00333943" w:rsidRDefault="00DC47B1" w:rsidP="00DC47B1">
            <w:pPr>
              <w:jc w:val="right"/>
              <w:rPr>
                <w:rFonts w:cstheme="minorHAnsi"/>
              </w:rPr>
            </w:pPr>
            <w:r w:rsidRPr="00333943">
              <w:rPr>
                <w:rFonts w:cstheme="minorHAnsi"/>
                <w:i/>
                <w:iCs/>
              </w:rPr>
              <w:t>-5</w:t>
            </w:r>
          </w:p>
        </w:tc>
      </w:tr>
      <w:tr w:rsidR="00DC47B1" w:rsidRPr="00333943" w:rsidTr="00DC47B1">
        <w:trPr>
          <w:trHeight w:val="20"/>
        </w:trPr>
        <w:tc>
          <w:tcPr>
            <w:tcW w:w="562" w:type="dxa"/>
            <w:shd w:val="clear" w:color="auto" w:fill="auto"/>
            <w:noWrap/>
            <w:vAlign w:val="center"/>
          </w:tcPr>
          <w:p w:rsidR="00DC47B1" w:rsidRPr="00333943" w:rsidRDefault="00DC47B1" w:rsidP="00DC47B1">
            <w:pPr>
              <w:jc w:val="right"/>
              <w:rPr>
                <w:rFonts w:cstheme="minorHAnsi"/>
              </w:rPr>
            </w:pPr>
            <w:r w:rsidRPr="00333943">
              <w:rPr>
                <w:rFonts w:cstheme="minorHAnsi"/>
              </w:rPr>
              <w:t>8.</w:t>
            </w:r>
          </w:p>
        </w:tc>
        <w:tc>
          <w:tcPr>
            <w:tcW w:w="2807" w:type="dxa"/>
            <w:shd w:val="clear" w:color="auto" w:fill="auto"/>
            <w:vAlign w:val="center"/>
          </w:tcPr>
          <w:p w:rsidR="00DC47B1" w:rsidRPr="00333943" w:rsidRDefault="00DC47B1" w:rsidP="00DC47B1">
            <w:pPr>
              <w:rPr>
                <w:rFonts w:cstheme="minorHAnsi"/>
              </w:rPr>
            </w:pPr>
            <w:r w:rsidRPr="00333943">
              <w:rPr>
                <w:rFonts w:cstheme="minorHAnsi"/>
              </w:rPr>
              <w:t>СП Метелевский сельсовет</w:t>
            </w:r>
          </w:p>
        </w:tc>
        <w:tc>
          <w:tcPr>
            <w:tcW w:w="1701" w:type="dxa"/>
            <w:vAlign w:val="center"/>
          </w:tcPr>
          <w:p w:rsidR="00DC47B1" w:rsidRPr="00333943" w:rsidRDefault="00DC47B1" w:rsidP="00DC47B1">
            <w:pPr>
              <w:jc w:val="right"/>
              <w:rPr>
                <w:rFonts w:cstheme="minorHAnsi"/>
              </w:rPr>
            </w:pPr>
            <w:r w:rsidRPr="00333943">
              <w:rPr>
                <w:rFonts w:cstheme="minorHAnsi"/>
                <w:i/>
                <w:iCs/>
              </w:rPr>
              <w:t>27</w:t>
            </w:r>
          </w:p>
        </w:tc>
        <w:tc>
          <w:tcPr>
            <w:tcW w:w="1559" w:type="dxa"/>
            <w:vAlign w:val="center"/>
          </w:tcPr>
          <w:p w:rsidR="00DC47B1" w:rsidRPr="00333943" w:rsidRDefault="00DC47B1" w:rsidP="00DC47B1">
            <w:pPr>
              <w:jc w:val="right"/>
              <w:rPr>
                <w:rFonts w:cstheme="minorHAnsi"/>
              </w:rPr>
            </w:pPr>
            <w:r w:rsidRPr="00333943">
              <w:rPr>
                <w:rFonts w:cstheme="minorHAnsi"/>
              </w:rPr>
              <w:t>25</w:t>
            </w:r>
          </w:p>
        </w:tc>
        <w:tc>
          <w:tcPr>
            <w:tcW w:w="1599" w:type="dxa"/>
            <w:vAlign w:val="center"/>
          </w:tcPr>
          <w:p w:rsidR="00DC47B1" w:rsidRPr="00333943" w:rsidRDefault="00DC47B1" w:rsidP="00DC47B1">
            <w:pPr>
              <w:jc w:val="right"/>
              <w:rPr>
                <w:rFonts w:cstheme="minorHAnsi"/>
              </w:rPr>
            </w:pPr>
            <w:r w:rsidRPr="00333943">
              <w:rPr>
                <w:rFonts w:cstheme="minorHAnsi"/>
              </w:rPr>
              <w:t>12</w:t>
            </w:r>
          </w:p>
        </w:tc>
        <w:tc>
          <w:tcPr>
            <w:tcW w:w="1343" w:type="dxa"/>
            <w:vAlign w:val="center"/>
          </w:tcPr>
          <w:p w:rsidR="00DC47B1" w:rsidRPr="00333943" w:rsidRDefault="00DC47B1" w:rsidP="00DC47B1">
            <w:pPr>
              <w:jc w:val="right"/>
              <w:rPr>
                <w:rFonts w:cstheme="minorHAnsi"/>
              </w:rPr>
            </w:pPr>
            <w:r w:rsidRPr="00333943">
              <w:rPr>
                <w:rFonts w:cstheme="minorHAnsi"/>
                <w:i/>
                <w:iCs/>
              </w:rPr>
              <w:t>13</w:t>
            </w:r>
          </w:p>
        </w:tc>
      </w:tr>
      <w:tr w:rsidR="00DC47B1" w:rsidRPr="00333943" w:rsidTr="00DC47B1">
        <w:trPr>
          <w:trHeight w:val="20"/>
        </w:trPr>
        <w:tc>
          <w:tcPr>
            <w:tcW w:w="562" w:type="dxa"/>
            <w:shd w:val="clear" w:color="auto" w:fill="auto"/>
            <w:noWrap/>
            <w:vAlign w:val="center"/>
          </w:tcPr>
          <w:p w:rsidR="00DC47B1" w:rsidRPr="00333943" w:rsidRDefault="00DC47B1" w:rsidP="00DC47B1">
            <w:pPr>
              <w:jc w:val="right"/>
              <w:rPr>
                <w:rFonts w:cstheme="minorHAnsi"/>
              </w:rPr>
            </w:pPr>
            <w:r w:rsidRPr="00333943">
              <w:rPr>
                <w:rFonts w:cstheme="minorHAnsi"/>
              </w:rPr>
              <w:t>9.</w:t>
            </w:r>
          </w:p>
        </w:tc>
        <w:tc>
          <w:tcPr>
            <w:tcW w:w="2807" w:type="dxa"/>
            <w:shd w:val="clear" w:color="auto" w:fill="auto"/>
            <w:vAlign w:val="center"/>
          </w:tcPr>
          <w:p w:rsidR="00DC47B1" w:rsidRPr="00333943" w:rsidRDefault="00DC47B1" w:rsidP="00DC47B1">
            <w:pPr>
              <w:rPr>
                <w:rFonts w:cstheme="minorHAnsi"/>
              </w:rPr>
            </w:pPr>
            <w:r w:rsidRPr="00333943">
              <w:rPr>
                <w:rFonts w:cstheme="minorHAnsi"/>
              </w:rPr>
              <w:t>СП Новоключевской сельсовет</w:t>
            </w:r>
          </w:p>
        </w:tc>
        <w:tc>
          <w:tcPr>
            <w:tcW w:w="1701" w:type="dxa"/>
            <w:vAlign w:val="center"/>
          </w:tcPr>
          <w:p w:rsidR="00DC47B1" w:rsidRPr="00333943" w:rsidRDefault="00DC47B1" w:rsidP="00DC47B1">
            <w:pPr>
              <w:jc w:val="right"/>
              <w:rPr>
                <w:rFonts w:cstheme="minorHAnsi"/>
                <w:i/>
                <w:iCs/>
              </w:rPr>
            </w:pPr>
            <w:r w:rsidRPr="00333943">
              <w:rPr>
                <w:rFonts w:cstheme="minorHAnsi"/>
                <w:i/>
                <w:iCs/>
              </w:rPr>
              <w:t>50</w:t>
            </w:r>
          </w:p>
        </w:tc>
        <w:tc>
          <w:tcPr>
            <w:tcW w:w="1559" w:type="dxa"/>
            <w:vAlign w:val="bottom"/>
          </w:tcPr>
          <w:p w:rsidR="00DC47B1" w:rsidRPr="00333943" w:rsidRDefault="00DC47B1" w:rsidP="00DC47B1">
            <w:pPr>
              <w:jc w:val="right"/>
              <w:rPr>
                <w:rFonts w:cstheme="minorHAnsi"/>
              </w:rPr>
            </w:pPr>
            <w:r w:rsidRPr="00333943">
              <w:rPr>
                <w:rFonts w:cstheme="minorHAnsi"/>
              </w:rPr>
              <w:t>92</w:t>
            </w:r>
          </w:p>
        </w:tc>
        <w:tc>
          <w:tcPr>
            <w:tcW w:w="1599" w:type="dxa"/>
            <w:vAlign w:val="center"/>
          </w:tcPr>
          <w:p w:rsidR="00DC47B1" w:rsidRPr="00333943" w:rsidRDefault="00DC47B1" w:rsidP="00DC47B1">
            <w:pPr>
              <w:jc w:val="right"/>
              <w:rPr>
                <w:rFonts w:cstheme="minorHAnsi"/>
              </w:rPr>
            </w:pPr>
            <w:r w:rsidRPr="00333943">
              <w:rPr>
                <w:rFonts w:cstheme="minorHAnsi"/>
              </w:rPr>
              <w:t>22</w:t>
            </w:r>
          </w:p>
        </w:tc>
        <w:tc>
          <w:tcPr>
            <w:tcW w:w="1343" w:type="dxa"/>
            <w:vAlign w:val="center"/>
          </w:tcPr>
          <w:p w:rsidR="00DC47B1" w:rsidRPr="00333943" w:rsidRDefault="00DC47B1" w:rsidP="00DC47B1">
            <w:pPr>
              <w:jc w:val="right"/>
              <w:rPr>
                <w:rFonts w:cstheme="minorHAnsi"/>
                <w:i/>
                <w:iCs/>
              </w:rPr>
            </w:pPr>
            <w:r w:rsidRPr="00333943">
              <w:rPr>
                <w:rFonts w:cstheme="minorHAnsi"/>
                <w:i/>
                <w:iCs/>
              </w:rPr>
              <w:t>70</w:t>
            </w:r>
          </w:p>
        </w:tc>
      </w:tr>
      <w:tr w:rsidR="00DC47B1" w:rsidRPr="00333943" w:rsidTr="00DC47B1">
        <w:trPr>
          <w:trHeight w:val="20"/>
        </w:trPr>
        <w:tc>
          <w:tcPr>
            <w:tcW w:w="562" w:type="dxa"/>
            <w:shd w:val="clear" w:color="auto" w:fill="auto"/>
            <w:noWrap/>
            <w:vAlign w:val="center"/>
          </w:tcPr>
          <w:p w:rsidR="00DC47B1" w:rsidRPr="00333943" w:rsidRDefault="00DC47B1" w:rsidP="00DC47B1">
            <w:pPr>
              <w:jc w:val="right"/>
              <w:rPr>
                <w:rFonts w:cstheme="minorHAnsi"/>
              </w:rPr>
            </w:pPr>
            <w:r w:rsidRPr="00333943">
              <w:rPr>
                <w:rFonts w:cstheme="minorHAnsi"/>
              </w:rPr>
              <w:t>10.</w:t>
            </w:r>
          </w:p>
        </w:tc>
        <w:tc>
          <w:tcPr>
            <w:tcW w:w="2807" w:type="dxa"/>
            <w:shd w:val="clear" w:color="auto" w:fill="auto"/>
            <w:vAlign w:val="center"/>
          </w:tcPr>
          <w:p w:rsidR="00DC47B1" w:rsidRPr="00333943" w:rsidRDefault="00DC47B1" w:rsidP="00DC47B1">
            <w:pPr>
              <w:rPr>
                <w:rFonts w:cstheme="minorHAnsi"/>
              </w:rPr>
            </w:pPr>
            <w:r w:rsidRPr="00333943">
              <w:rPr>
                <w:rFonts w:cstheme="minorHAnsi"/>
              </w:rPr>
              <w:t>СП Новониколаевский сельсовет</w:t>
            </w:r>
          </w:p>
        </w:tc>
        <w:tc>
          <w:tcPr>
            <w:tcW w:w="1701" w:type="dxa"/>
            <w:vAlign w:val="center"/>
          </w:tcPr>
          <w:p w:rsidR="00DC47B1" w:rsidRPr="00333943" w:rsidRDefault="00DC47B1" w:rsidP="00DC47B1">
            <w:pPr>
              <w:jc w:val="right"/>
              <w:rPr>
                <w:rFonts w:cstheme="minorHAnsi"/>
                <w:i/>
                <w:iCs/>
              </w:rPr>
            </w:pPr>
            <w:r w:rsidRPr="00333943">
              <w:rPr>
                <w:rFonts w:cstheme="minorHAnsi"/>
                <w:i/>
                <w:iCs/>
              </w:rPr>
              <w:t>35</w:t>
            </w:r>
          </w:p>
        </w:tc>
        <w:tc>
          <w:tcPr>
            <w:tcW w:w="1559" w:type="dxa"/>
            <w:vAlign w:val="bottom"/>
          </w:tcPr>
          <w:p w:rsidR="00DC47B1" w:rsidRPr="00333943" w:rsidRDefault="00DC47B1" w:rsidP="00DC47B1">
            <w:pPr>
              <w:jc w:val="right"/>
              <w:rPr>
                <w:rFonts w:cstheme="minorHAnsi"/>
              </w:rPr>
            </w:pPr>
            <w:r w:rsidRPr="00333943">
              <w:rPr>
                <w:rFonts w:cstheme="minorHAnsi"/>
              </w:rPr>
              <w:t>25</w:t>
            </w:r>
          </w:p>
        </w:tc>
        <w:tc>
          <w:tcPr>
            <w:tcW w:w="1599" w:type="dxa"/>
            <w:vAlign w:val="center"/>
          </w:tcPr>
          <w:p w:rsidR="00DC47B1" w:rsidRPr="00333943" w:rsidRDefault="00DC47B1" w:rsidP="00DC47B1">
            <w:pPr>
              <w:jc w:val="right"/>
              <w:rPr>
                <w:rFonts w:cstheme="minorHAnsi"/>
              </w:rPr>
            </w:pPr>
            <w:r w:rsidRPr="00333943">
              <w:rPr>
                <w:rFonts w:cstheme="minorHAnsi"/>
              </w:rPr>
              <w:t>16</w:t>
            </w:r>
          </w:p>
        </w:tc>
        <w:tc>
          <w:tcPr>
            <w:tcW w:w="1343" w:type="dxa"/>
            <w:vAlign w:val="center"/>
          </w:tcPr>
          <w:p w:rsidR="00DC47B1" w:rsidRPr="00333943" w:rsidRDefault="00DC47B1" w:rsidP="00DC47B1">
            <w:pPr>
              <w:jc w:val="right"/>
              <w:rPr>
                <w:rFonts w:cstheme="minorHAnsi"/>
                <w:i/>
                <w:iCs/>
              </w:rPr>
            </w:pPr>
            <w:r w:rsidRPr="00333943">
              <w:rPr>
                <w:rFonts w:cstheme="minorHAnsi"/>
                <w:i/>
                <w:iCs/>
              </w:rPr>
              <w:t>9</w:t>
            </w:r>
          </w:p>
        </w:tc>
      </w:tr>
      <w:tr w:rsidR="00DC47B1" w:rsidRPr="00333943" w:rsidTr="00DC47B1">
        <w:trPr>
          <w:trHeight w:val="20"/>
        </w:trPr>
        <w:tc>
          <w:tcPr>
            <w:tcW w:w="562" w:type="dxa"/>
            <w:shd w:val="clear" w:color="auto" w:fill="auto"/>
            <w:noWrap/>
            <w:vAlign w:val="center"/>
          </w:tcPr>
          <w:p w:rsidR="00DC47B1" w:rsidRPr="00333943" w:rsidRDefault="00DC47B1" w:rsidP="00DC47B1">
            <w:pPr>
              <w:jc w:val="right"/>
              <w:rPr>
                <w:rFonts w:cstheme="minorHAnsi"/>
              </w:rPr>
            </w:pPr>
            <w:r w:rsidRPr="00333943">
              <w:rPr>
                <w:rFonts w:cstheme="minorHAnsi"/>
              </w:rPr>
              <w:t>11.</w:t>
            </w:r>
          </w:p>
        </w:tc>
        <w:tc>
          <w:tcPr>
            <w:tcW w:w="2807" w:type="dxa"/>
            <w:shd w:val="clear" w:color="auto" w:fill="auto"/>
            <w:vAlign w:val="center"/>
          </w:tcPr>
          <w:p w:rsidR="00DC47B1" w:rsidRPr="00333943" w:rsidRDefault="00DC47B1" w:rsidP="00DC47B1">
            <w:pPr>
              <w:rPr>
                <w:rFonts w:cstheme="minorHAnsi"/>
              </w:rPr>
            </w:pPr>
            <w:r w:rsidRPr="00333943">
              <w:rPr>
                <w:rFonts w:cstheme="minorHAnsi"/>
              </w:rPr>
              <w:t>СП Новосельский сельсовет</w:t>
            </w:r>
          </w:p>
        </w:tc>
        <w:tc>
          <w:tcPr>
            <w:tcW w:w="1701" w:type="dxa"/>
            <w:vAlign w:val="center"/>
          </w:tcPr>
          <w:p w:rsidR="00DC47B1" w:rsidRPr="00333943" w:rsidRDefault="00DC47B1" w:rsidP="00DC47B1">
            <w:pPr>
              <w:jc w:val="right"/>
              <w:rPr>
                <w:rFonts w:cstheme="minorHAnsi"/>
                <w:i/>
                <w:iCs/>
              </w:rPr>
            </w:pPr>
            <w:r w:rsidRPr="00333943">
              <w:rPr>
                <w:rFonts w:cstheme="minorHAnsi"/>
                <w:i/>
                <w:iCs/>
              </w:rPr>
              <w:t>52</w:t>
            </w:r>
          </w:p>
        </w:tc>
        <w:tc>
          <w:tcPr>
            <w:tcW w:w="1559" w:type="dxa"/>
            <w:vAlign w:val="bottom"/>
          </w:tcPr>
          <w:p w:rsidR="00DC47B1" w:rsidRPr="00333943" w:rsidRDefault="00DC47B1" w:rsidP="00DC47B1">
            <w:pPr>
              <w:jc w:val="right"/>
              <w:rPr>
                <w:rFonts w:cstheme="minorHAnsi"/>
              </w:rPr>
            </w:pPr>
            <w:r w:rsidRPr="00333943">
              <w:rPr>
                <w:rFonts w:cstheme="minorHAnsi"/>
              </w:rPr>
              <w:t>110</w:t>
            </w:r>
          </w:p>
        </w:tc>
        <w:tc>
          <w:tcPr>
            <w:tcW w:w="1599" w:type="dxa"/>
            <w:vAlign w:val="center"/>
          </w:tcPr>
          <w:p w:rsidR="00DC47B1" w:rsidRPr="00333943" w:rsidRDefault="00DC47B1" w:rsidP="00DC47B1">
            <w:pPr>
              <w:jc w:val="right"/>
              <w:rPr>
                <w:rFonts w:cstheme="minorHAnsi"/>
              </w:rPr>
            </w:pPr>
            <w:r w:rsidRPr="00333943">
              <w:rPr>
                <w:rFonts w:cstheme="minorHAnsi"/>
              </w:rPr>
              <w:t>23</w:t>
            </w:r>
          </w:p>
        </w:tc>
        <w:tc>
          <w:tcPr>
            <w:tcW w:w="1343" w:type="dxa"/>
            <w:vAlign w:val="center"/>
          </w:tcPr>
          <w:p w:rsidR="00DC47B1" w:rsidRPr="00333943" w:rsidRDefault="00DC47B1" w:rsidP="00DC47B1">
            <w:pPr>
              <w:jc w:val="right"/>
              <w:rPr>
                <w:rFonts w:cstheme="minorHAnsi"/>
                <w:i/>
                <w:iCs/>
              </w:rPr>
            </w:pPr>
            <w:r w:rsidRPr="00333943">
              <w:rPr>
                <w:rFonts w:cstheme="minorHAnsi"/>
                <w:i/>
                <w:iCs/>
              </w:rPr>
              <w:t>87</w:t>
            </w:r>
          </w:p>
        </w:tc>
      </w:tr>
      <w:tr w:rsidR="00DC47B1" w:rsidRPr="00333943" w:rsidTr="00DC47B1">
        <w:trPr>
          <w:trHeight w:val="20"/>
        </w:trPr>
        <w:tc>
          <w:tcPr>
            <w:tcW w:w="562" w:type="dxa"/>
            <w:shd w:val="clear" w:color="auto" w:fill="auto"/>
            <w:noWrap/>
            <w:vAlign w:val="center"/>
          </w:tcPr>
          <w:p w:rsidR="00DC47B1" w:rsidRPr="00333943" w:rsidRDefault="00DC47B1" w:rsidP="00DC47B1">
            <w:pPr>
              <w:jc w:val="right"/>
              <w:rPr>
                <w:rFonts w:cstheme="minorHAnsi"/>
              </w:rPr>
            </w:pPr>
            <w:r w:rsidRPr="00333943">
              <w:rPr>
                <w:rFonts w:cstheme="minorHAnsi"/>
              </w:rPr>
              <w:t>12.</w:t>
            </w:r>
          </w:p>
        </w:tc>
        <w:tc>
          <w:tcPr>
            <w:tcW w:w="2807" w:type="dxa"/>
            <w:shd w:val="clear" w:color="auto" w:fill="auto"/>
            <w:vAlign w:val="center"/>
          </w:tcPr>
          <w:p w:rsidR="00DC47B1" w:rsidRPr="00333943" w:rsidRDefault="00DC47B1" w:rsidP="00DC47B1">
            <w:pPr>
              <w:rPr>
                <w:rFonts w:cstheme="minorHAnsi"/>
              </w:rPr>
            </w:pPr>
            <w:r w:rsidRPr="00333943">
              <w:rPr>
                <w:rFonts w:cstheme="minorHAnsi"/>
              </w:rPr>
              <w:t>СП Рождественский сельсовет</w:t>
            </w:r>
          </w:p>
        </w:tc>
        <w:tc>
          <w:tcPr>
            <w:tcW w:w="1701" w:type="dxa"/>
            <w:vAlign w:val="center"/>
          </w:tcPr>
          <w:p w:rsidR="00DC47B1" w:rsidRPr="00333943" w:rsidRDefault="00DC47B1" w:rsidP="00DC47B1">
            <w:pPr>
              <w:jc w:val="right"/>
              <w:rPr>
                <w:rFonts w:cstheme="minorHAnsi"/>
                <w:i/>
                <w:iCs/>
              </w:rPr>
            </w:pPr>
            <w:r w:rsidRPr="00333943">
              <w:rPr>
                <w:rFonts w:cstheme="minorHAnsi"/>
                <w:i/>
                <w:iCs/>
              </w:rPr>
              <w:t>34</w:t>
            </w:r>
          </w:p>
        </w:tc>
        <w:tc>
          <w:tcPr>
            <w:tcW w:w="1559" w:type="dxa"/>
            <w:vAlign w:val="bottom"/>
          </w:tcPr>
          <w:p w:rsidR="00DC47B1" w:rsidRPr="00333943" w:rsidRDefault="00DC47B1" w:rsidP="00DC47B1">
            <w:pPr>
              <w:jc w:val="right"/>
              <w:rPr>
                <w:rFonts w:cstheme="minorHAnsi"/>
              </w:rPr>
            </w:pPr>
            <w:r w:rsidRPr="00333943">
              <w:rPr>
                <w:rFonts w:cstheme="minorHAnsi"/>
              </w:rPr>
              <w:t>50</w:t>
            </w:r>
          </w:p>
        </w:tc>
        <w:tc>
          <w:tcPr>
            <w:tcW w:w="1599" w:type="dxa"/>
            <w:vAlign w:val="center"/>
          </w:tcPr>
          <w:p w:rsidR="00DC47B1" w:rsidRPr="00333943" w:rsidRDefault="00DC47B1" w:rsidP="00DC47B1">
            <w:pPr>
              <w:jc w:val="right"/>
              <w:rPr>
                <w:rFonts w:cstheme="minorHAnsi"/>
              </w:rPr>
            </w:pPr>
            <w:r w:rsidRPr="00333943">
              <w:rPr>
                <w:rFonts w:cstheme="minorHAnsi"/>
              </w:rPr>
              <w:t>15</w:t>
            </w:r>
          </w:p>
        </w:tc>
        <w:tc>
          <w:tcPr>
            <w:tcW w:w="1343" w:type="dxa"/>
            <w:vAlign w:val="center"/>
          </w:tcPr>
          <w:p w:rsidR="00DC47B1" w:rsidRPr="00333943" w:rsidRDefault="00DC47B1" w:rsidP="00DC47B1">
            <w:pPr>
              <w:jc w:val="right"/>
              <w:rPr>
                <w:rFonts w:cstheme="minorHAnsi"/>
                <w:i/>
                <w:iCs/>
              </w:rPr>
            </w:pPr>
            <w:r w:rsidRPr="00333943">
              <w:rPr>
                <w:rFonts w:cstheme="minorHAnsi"/>
                <w:i/>
                <w:iCs/>
              </w:rPr>
              <w:t>35</w:t>
            </w:r>
          </w:p>
        </w:tc>
      </w:tr>
      <w:tr w:rsidR="00DC47B1" w:rsidRPr="00333943" w:rsidTr="00DC47B1">
        <w:trPr>
          <w:trHeight w:val="20"/>
        </w:trPr>
        <w:tc>
          <w:tcPr>
            <w:tcW w:w="562" w:type="dxa"/>
            <w:shd w:val="clear" w:color="auto" w:fill="auto"/>
            <w:noWrap/>
            <w:vAlign w:val="center"/>
          </w:tcPr>
          <w:p w:rsidR="00DC47B1" w:rsidRPr="00333943" w:rsidRDefault="00DC47B1" w:rsidP="00DC47B1">
            <w:pPr>
              <w:jc w:val="right"/>
              <w:rPr>
                <w:rFonts w:cstheme="minorHAnsi"/>
              </w:rPr>
            </w:pPr>
            <w:r w:rsidRPr="00333943">
              <w:rPr>
                <w:rFonts w:cstheme="minorHAnsi"/>
              </w:rPr>
              <w:t>13.</w:t>
            </w:r>
          </w:p>
        </w:tc>
        <w:tc>
          <w:tcPr>
            <w:tcW w:w="2807" w:type="dxa"/>
            <w:shd w:val="clear" w:color="auto" w:fill="auto"/>
            <w:vAlign w:val="center"/>
          </w:tcPr>
          <w:p w:rsidR="00DC47B1" w:rsidRPr="00333943" w:rsidRDefault="00DC47B1" w:rsidP="00DC47B1">
            <w:pPr>
              <w:rPr>
                <w:rFonts w:cstheme="minorHAnsi"/>
              </w:rPr>
            </w:pPr>
            <w:r w:rsidRPr="00333943">
              <w:rPr>
                <w:rFonts w:cstheme="minorHAnsi"/>
              </w:rPr>
              <w:t>СП Сибирский сельсовет</w:t>
            </w:r>
          </w:p>
        </w:tc>
        <w:tc>
          <w:tcPr>
            <w:tcW w:w="1701" w:type="dxa"/>
            <w:vAlign w:val="center"/>
          </w:tcPr>
          <w:p w:rsidR="00DC47B1" w:rsidRPr="00333943" w:rsidRDefault="00DC47B1" w:rsidP="00DC47B1">
            <w:pPr>
              <w:jc w:val="right"/>
              <w:rPr>
                <w:rFonts w:cstheme="minorHAnsi"/>
                <w:i/>
                <w:iCs/>
              </w:rPr>
            </w:pPr>
            <w:r w:rsidRPr="00333943">
              <w:rPr>
                <w:rFonts w:cstheme="minorHAnsi"/>
                <w:i/>
                <w:iCs/>
              </w:rPr>
              <w:t>20</w:t>
            </w:r>
          </w:p>
        </w:tc>
        <w:tc>
          <w:tcPr>
            <w:tcW w:w="1559" w:type="dxa"/>
            <w:vAlign w:val="bottom"/>
          </w:tcPr>
          <w:p w:rsidR="00DC47B1" w:rsidRPr="00333943" w:rsidRDefault="00DC47B1" w:rsidP="00DC47B1">
            <w:pPr>
              <w:jc w:val="right"/>
              <w:rPr>
                <w:rFonts w:cstheme="minorHAnsi"/>
              </w:rPr>
            </w:pPr>
            <w:r w:rsidRPr="00333943">
              <w:rPr>
                <w:rFonts w:cstheme="minorHAnsi"/>
              </w:rPr>
              <w:t>15</w:t>
            </w:r>
          </w:p>
        </w:tc>
        <w:tc>
          <w:tcPr>
            <w:tcW w:w="1599" w:type="dxa"/>
            <w:vAlign w:val="center"/>
          </w:tcPr>
          <w:p w:rsidR="00DC47B1" w:rsidRPr="00333943" w:rsidRDefault="00DC47B1" w:rsidP="00DC47B1">
            <w:pPr>
              <w:jc w:val="right"/>
              <w:rPr>
                <w:rFonts w:cstheme="minorHAnsi"/>
              </w:rPr>
            </w:pPr>
            <w:r w:rsidRPr="00333943">
              <w:rPr>
                <w:rFonts w:cstheme="minorHAnsi"/>
              </w:rPr>
              <w:t>9</w:t>
            </w:r>
          </w:p>
        </w:tc>
        <w:tc>
          <w:tcPr>
            <w:tcW w:w="1343" w:type="dxa"/>
            <w:vAlign w:val="center"/>
          </w:tcPr>
          <w:p w:rsidR="00DC47B1" w:rsidRPr="00333943" w:rsidRDefault="00DC47B1" w:rsidP="00DC47B1">
            <w:pPr>
              <w:jc w:val="right"/>
              <w:rPr>
                <w:rFonts w:cstheme="minorHAnsi"/>
                <w:i/>
                <w:iCs/>
              </w:rPr>
            </w:pPr>
            <w:r w:rsidRPr="00333943">
              <w:rPr>
                <w:rFonts w:cstheme="minorHAnsi"/>
                <w:i/>
                <w:iCs/>
              </w:rPr>
              <w:t>6</w:t>
            </w:r>
          </w:p>
        </w:tc>
      </w:tr>
      <w:tr w:rsidR="00DC47B1" w:rsidRPr="00333943" w:rsidTr="00DC47B1">
        <w:trPr>
          <w:trHeight w:val="20"/>
        </w:trPr>
        <w:tc>
          <w:tcPr>
            <w:tcW w:w="562" w:type="dxa"/>
            <w:shd w:val="clear" w:color="auto" w:fill="auto"/>
            <w:noWrap/>
            <w:vAlign w:val="center"/>
          </w:tcPr>
          <w:p w:rsidR="00DC47B1" w:rsidRPr="00333943" w:rsidRDefault="00DC47B1" w:rsidP="00DC47B1">
            <w:pPr>
              <w:jc w:val="right"/>
              <w:rPr>
                <w:rFonts w:cstheme="minorHAnsi"/>
              </w:rPr>
            </w:pPr>
            <w:r w:rsidRPr="00333943">
              <w:rPr>
                <w:rFonts w:cstheme="minorHAnsi"/>
              </w:rPr>
              <w:t>14.</w:t>
            </w:r>
          </w:p>
        </w:tc>
        <w:tc>
          <w:tcPr>
            <w:tcW w:w="2807" w:type="dxa"/>
            <w:shd w:val="clear" w:color="auto" w:fill="auto"/>
            <w:vAlign w:val="center"/>
          </w:tcPr>
          <w:p w:rsidR="00DC47B1" w:rsidRPr="00333943" w:rsidRDefault="00DC47B1" w:rsidP="00DC47B1">
            <w:pPr>
              <w:rPr>
                <w:rFonts w:cstheme="minorHAnsi"/>
              </w:rPr>
            </w:pPr>
            <w:r w:rsidRPr="00333943">
              <w:rPr>
                <w:rFonts w:cstheme="minorHAnsi"/>
              </w:rPr>
              <w:t>СП Стеклянский сельсовет</w:t>
            </w:r>
          </w:p>
        </w:tc>
        <w:tc>
          <w:tcPr>
            <w:tcW w:w="1701" w:type="dxa"/>
            <w:vAlign w:val="center"/>
          </w:tcPr>
          <w:p w:rsidR="00DC47B1" w:rsidRPr="00333943" w:rsidRDefault="00DC47B1" w:rsidP="00DC47B1">
            <w:pPr>
              <w:jc w:val="right"/>
              <w:rPr>
                <w:rFonts w:cstheme="minorHAnsi"/>
                <w:i/>
                <w:iCs/>
              </w:rPr>
            </w:pPr>
            <w:r w:rsidRPr="00333943">
              <w:rPr>
                <w:rFonts w:cstheme="minorHAnsi"/>
                <w:i/>
                <w:iCs/>
              </w:rPr>
              <w:t>39</w:t>
            </w:r>
          </w:p>
        </w:tc>
        <w:tc>
          <w:tcPr>
            <w:tcW w:w="1559" w:type="dxa"/>
            <w:vAlign w:val="bottom"/>
          </w:tcPr>
          <w:p w:rsidR="00DC47B1" w:rsidRPr="00333943" w:rsidRDefault="00DC47B1" w:rsidP="00DC47B1">
            <w:pPr>
              <w:jc w:val="right"/>
              <w:rPr>
                <w:rFonts w:cstheme="minorHAnsi"/>
              </w:rPr>
            </w:pPr>
            <w:r w:rsidRPr="00333943">
              <w:rPr>
                <w:rFonts w:cstheme="minorHAnsi"/>
              </w:rPr>
              <w:t>94</w:t>
            </w:r>
          </w:p>
        </w:tc>
        <w:tc>
          <w:tcPr>
            <w:tcW w:w="1599" w:type="dxa"/>
            <w:vAlign w:val="center"/>
          </w:tcPr>
          <w:p w:rsidR="00DC47B1" w:rsidRPr="00333943" w:rsidRDefault="00DC47B1" w:rsidP="00DC47B1">
            <w:pPr>
              <w:jc w:val="right"/>
              <w:rPr>
                <w:rFonts w:cstheme="minorHAnsi"/>
              </w:rPr>
            </w:pPr>
            <w:r w:rsidRPr="00333943">
              <w:rPr>
                <w:rFonts w:cstheme="minorHAnsi"/>
              </w:rPr>
              <w:t>16</w:t>
            </w:r>
          </w:p>
        </w:tc>
        <w:tc>
          <w:tcPr>
            <w:tcW w:w="1343" w:type="dxa"/>
            <w:vAlign w:val="center"/>
          </w:tcPr>
          <w:p w:rsidR="00DC47B1" w:rsidRPr="00333943" w:rsidRDefault="00DC47B1" w:rsidP="00DC47B1">
            <w:pPr>
              <w:jc w:val="right"/>
              <w:rPr>
                <w:rFonts w:cstheme="minorHAnsi"/>
                <w:i/>
                <w:iCs/>
              </w:rPr>
            </w:pPr>
            <w:r w:rsidRPr="00333943">
              <w:rPr>
                <w:rFonts w:cstheme="minorHAnsi"/>
                <w:i/>
                <w:iCs/>
              </w:rPr>
              <w:t>78</w:t>
            </w:r>
          </w:p>
        </w:tc>
      </w:tr>
      <w:tr w:rsidR="00DC47B1" w:rsidRPr="00333943" w:rsidTr="00DC47B1">
        <w:trPr>
          <w:trHeight w:val="20"/>
        </w:trPr>
        <w:tc>
          <w:tcPr>
            <w:tcW w:w="562" w:type="dxa"/>
            <w:shd w:val="clear" w:color="auto" w:fill="auto"/>
            <w:noWrap/>
            <w:vAlign w:val="center"/>
          </w:tcPr>
          <w:p w:rsidR="00DC47B1" w:rsidRPr="00333943" w:rsidRDefault="00DC47B1" w:rsidP="00DC47B1">
            <w:pPr>
              <w:jc w:val="right"/>
              <w:rPr>
                <w:rFonts w:cstheme="minorHAnsi"/>
              </w:rPr>
            </w:pPr>
            <w:r w:rsidRPr="00333943">
              <w:rPr>
                <w:rFonts w:cstheme="minorHAnsi"/>
              </w:rPr>
              <w:t>15.</w:t>
            </w:r>
          </w:p>
        </w:tc>
        <w:tc>
          <w:tcPr>
            <w:tcW w:w="2807" w:type="dxa"/>
            <w:shd w:val="clear" w:color="auto" w:fill="auto"/>
            <w:vAlign w:val="center"/>
          </w:tcPr>
          <w:p w:rsidR="00DC47B1" w:rsidRPr="00333943" w:rsidRDefault="00DC47B1" w:rsidP="00DC47B1">
            <w:pPr>
              <w:rPr>
                <w:rFonts w:cstheme="minorHAnsi"/>
              </w:rPr>
            </w:pPr>
            <w:r w:rsidRPr="00333943">
              <w:rPr>
                <w:rFonts w:cstheme="minorHAnsi"/>
              </w:rPr>
              <w:t>СП Чаинский сельсовет</w:t>
            </w:r>
          </w:p>
        </w:tc>
        <w:tc>
          <w:tcPr>
            <w:tcW w:w="1701" w:type="dxa"/>
            <w:vAlign w:val="center"/>
          </w:tcPr>
          <w:p w:rsidR="00DC47B1" w:rsidRPr="00333943" w:rsidRDefault="00DC47B1" w:rsidP="00DC47B1">
            <w:pPr>
              <w:jc w:val="right"/>
              <w:rPr>
                <w:rFonts w:cstheme="minorHAnsi"/>
                <w:i/>
                <w:iCs/>
              </w:rPr>
            </w:pPr>
            <w:r w:rsidRPr="00333943">
              <w:rPr>
                <w:rFonts w:cstheme="minorHAnsi"/>
                <w:i/>
                <w:iCs/>
              </w:rPr>
              <w:t>43</w:t>
            </w:r>
          </w:p>
        </w:tc>
        <w:tc>
          <w:tcPr>
            <w:tcW w:w="1559" w:type="dxa"/>
            <w:vAlign w:val="bottom"/>
          </w:tcPr>
          <w:p w:rsidR="00DC47B1" w:rsidRPr="00333943" w:rsidRDefault="00DC47B1" w:rsidP="00DC47B1">
            <w:pPr>
              <w:jc w:val="right"/>
              <w:rPr>
                <w:rFonts w:cstheme="minorHAnsi"/>
              </w:rPr>
            </w:pPr>
            <w:r w:rsidRPr="00333943">
              <w:rPr>
                <w:rFonts w:cstheme="minorHAnsi"/>
              </w:rPr>
              <w:t>37</w:t>
            </w:r>
          </w:p>
        </w:tc>
        <w:tc>
          <w:tcPr>
            <w:tcW w:w="1599" w:type="dxa"/>
            <w:vAlign w:val="center"/>
          </w:tcPr>
          <w:p w:rsidR="00DC47B1" w:rsidRPr="00333943" w:rsidRDefault="00DC47B1" w:rsidP="00DC47B1">
            <w:pPr>
              <w:jc w:val="right"/>
              <w:rPr>
                <w:rFonts w:cstheme="minorHAnsi"/>
              </w:rPr>
            </w:pPr>
            <w:r w:rsidRPr="00333943">
              <w:rPr>
                <w:rFonts w:cstheme="minorHAnsi"/>
              </w:rPr>
              <w:t>18</w:t>
            </w:r>
          </w:p>
        </w:tc>
        <w:tc>
          <w:tcPr>
            <w:tcW w:w="1343" w:type="dxa"/>
            <w:vAlign w:val="center"/>
          </w:tcPr>
          <w:p w:rsidR="00DC47B1" w:rsidRPr="00333943" w:rsidRDefault="00DC47B1" w:rsidP="00DC47B1">
            <w:pPr>
              <w:jc w:val="right"/>
              <w:rPr>
                <w:rFonts w:cstheme="minorHAnsi"/>
                <w:i/>
                <w:iCs/>
              </w:rPr>
            </w:pPr>
            <w:r w:rsidRPr="00333943">
              <w:rPr>
                <w:rFonts w:cstheme="minorHAnsi"/>
                <w:i/>
                <w:iCs/>
              </w:rPr>
              <w:t>19</w:t>
            </w:r>
          </w:p>
        </w:tc>
      </w:tr>
      <w:tr w:rsidR="00DC47B1" w:rsidRPr="00333943" w:rsidTr="00DC47B1">
        <w:trPr>
          <w:trHeight w:val="20"/>
        </w:trPr>
        <w:tc>
          <w:tcPr>
            <w:tcW w:w="562" w:type="dxa"/>
            <w:shd w:val="clear" w:color="auto" w:fill="auto"/>
            <w:noWrap/>
            <w:vAlign w:val="center"/>
          </w:tcPr>
          <w:p w:rsidR="00DC47B1" w:rsidRPr="00333943" w:rsidRDefault="00DC47B1" w:rsidP="00DC47B1">
            <w:pPr>
              <w:jc w:val="right"/>
              <w:rPr>
                <w:rFonts w:cstheme="minorHAnsi"/>
              </w:rPr>
            </w:pPr>
            <w:r w:rsidRPr="00333943">
              <w:rPr>
                <w:rFonts w:cstheme="minorHAnsi"/>
              </w:rPr>
              <w:t>16.</w:t>
            </w:r>
          </w:p>
        </w:tc>
        <w:tc>
          <w:tcPr>
            <w:tcW w:w="2807" w:type="dxa"/>
            <w:shd w:val="clear" w:color="auto" w:fill="auto"/>
            <w:vAlign w:val="center"/>
          </w:tcPr>
          <w:p w:rsidR="00DC47B1" w:rsidRPr="00333943" w:rsidRDefault="00DC47B1" w:rsidP="00DC47B1">
            <w:pPr>
              <w:rPr>
                <w:rFonts w:cstheme="minorHAnsi"/>
              </w:rPr>
            </w:pPr>
            <w:r w:rsidRPr="00333943">
              <w:rPr>
                <w:rFonts w:cstheme="minorHAnsi"/>
              </w:rPr>
              <w:t>СП Яркульский сельсовет</w:t>
            </w:r>
          </w:p>
        </w:tc>
        <w:tc>
          <w:tcPr>
            <w:tcW w:w="1701" w:type="dxa"/>
            <w:vAlign w:val="center"/>
          </w:tcPr>
          <w:p w:rsidR="00DC47B1" w:rsidRPr="00333943" w:rsidRDefault="00DC47B1" w:rsidP="00DC47B1">
            <w:pPr>
              <w:jc w:val="right"/>
              <w:rPr>
                <w:rFonts w:cstheme="minorHAnsi"/>
                <w:i/>
                <w:iCs/>
              </w:rPr>
            </w:pPr>
            <w:r w:rsidRPr="00333943">
              <w:rPr>
                <w:rFonts w:cstheme="minorHAnsi"/>
                <w:i/>
                <w:iCs/>
              </w:rPr>
              <w:t>41</w:t>
            </w:r>
          </w:p>
        </w:tc>
        <w:tc>
          <w:tcPr>
            <w:tcW w:w="1559" w:type="dxa"/>
            <w:vAlign w:val="bottom"/>
          </w:tcPr>
          <w:p w:rsidR="00DC47B1" w:rsidRPr="00333943" w:rsidRDefault="00DC47B1" w:rsidP="00DC47B1">
            <w:pPr>
              <w:jc w:val="right"/>
              <w:rPr>
                <w:rFonts w:cstheme="minorHAnsi"/>
              </w:rPr>
            </w:pPr>
            <w:r w:rsidRPr="00333943">
              <w:rPr>
                <w:rFonts w:cstheme="minorHAnsi"/>
              </w:rPr>
              <w:t>50</w:t>
            </w:r>
          </w:p>
        </w:tc>
        <w:tc>
          <w:tcPr>
            <w:tcW w:w="1599" w:type="dxa"/>
            <w:vAlign w:val="center"/>
          </w:tcPr>
          <w:p w:rsidR="00DC47B1" w:rsidRPr="00333943" w:rsidRDefault="00DC47B1" w:rsidP="00DC47B1">
            <w:pPr>
              <w:jc w:val="right"/>
              <w:rPr>
                <w:rFonts w:cstheme="minorHAnsi"/>
              </w:rPr>
            </w:pPr>
            <w:r w:rsidRPr="00333943">
              <w:rPr>
                <w:rFonts w:cstheme="minorHAnsi"/>
              </w:rPr>
              <w:t>19</w:t>
            </w:r>
          </w:p>
        </w:tc>
        <w:tc>
          <w:tcPr>
            <w:tcW w:w="1343" w:type="dxa"/>
            <w:vAlign w:val="center"/>
          </w:tcPr>
          <w:p w:rsidR="00DC47B1" w:rsidRPr="00333943" w:rsidRDefault="00DC47B1" w:rsidP="00DC47B1">
            <w:pPr>
              <w:jc w:val="right"/>
              <w:rPr>
                <w:rFonts w:cstheme="minorHAnsi"/>
                <w:i/>
                <w:iCs/>
              </w:rPr>
            </w:pPr>
            <w:r w:rsidRPr="00333943">
              <w:rPr>
                <w:rFonts w:cstheme="minorHAnsi"/>
                <w:i/>
                <w:iCs/>
              </w:rPr>
              <w:t>31</w:t>
            </w:r>
          </w:p>
        </w:tc>
      </w:tr>
      <w:bookmarkEnd w:id="18"/>
      <w:bookmarkEnd w:id="20"/>
    </w:tbl>
    <w:p w:rsidR="00DC47B1" w:rsidRDefault="00DC47B1" w:rsidP="00DC47B1">
      <w:pPr>
        <w:pStyle w:val="ConsPlusNormal"/>
        <w:spacing w:before="120" w:after="120"/>
        <w:ind w:firstLine="540"/>
        <w:jc w:val="both"/>
        <w:rPr>
          <w:rFonts w:asciiTheme="minorHAnsi" w:hAnsiTheme="minorHAnsi" w:cstheme="minorHAnsi"/>
          <w:sz w:val="26"/>
          <w:szCs w:val="26"/>
        </w:rPr>
      </w:pPr>
    </w:p>
    <w:p w:rsidR="00DC47B1" w:rsidRDefault="00DC47B1" w:rsidP="00DC47B1">
      <w:pPr>
        <w:pStyle w:val="ConsPlusNormal"/>
        <w:spacing w:before="120" w:after="120"/>
        <w:ind w:firstLine="540"/>
        <w:jc w:val="both"/>
        <w:rPr>
          <w:rFonts w:asciiTheme="minorHAnsi" w:hAnsiTheme="minorHAnsi" w:cstheme="minorHAnsi"/>
          <w:sz w:val="26"/>
          <w:szCs w:val="26"/>
        </w:rPr>
      </w:pPr>
      <w:r>
        <w:rPr>
          <w:rFonts w:asciiTheme="minorHAnsi" w:hAnsiTheme="minorHAnsi" w:cstheme="minorHAnsi"/>
          <w:sz w:val="26"/>
          <w:szCs w:val="26"/>
        </w:rPr>
        <w:t>При этом стоит отметить, что численность населения г. Купино в период переписей 2010-2020 годов в противовес общерайонным тенденциям - выросла, что предполагает возможность сохранения процесса урбанизации территории района и на расчетный срок. Таким образом имеющаяся потребность в дошкольных учреждениях в настоящее время</w:t>
      </w:r>
      <w:r>
        <w:rPr>
          <w:rStyle w:val="af2"/>
          <w:rFonts w:asciiTheme="minorHAnsi" w:hAnsiTheme="minorHAnsi" w:cstheme="minorHAnsi"/>
          <w:sz w:val="26"/>
          <w:szCs w:val="26"/>
        </w:rPr>
        <w:footnoteReference w:id="13"/>
      </w:r>
      <w:r>
        <w:rPr>
          <w:rFonts w:asciiTheme="minorHAnsi" w:hAnsiTheme="minorHAnsi" w:cstheme="minorHAnsi"/>
          <w:sz w:val="26"/>
          <w:szCs w:val="26"/>
        </w:rPr>
        <w:t xml:space="preserve"> в городском поселении приобретет более острый </w:t>
      </w:r>
      <w:r>
        <w:rPr>
          <w:rFonts w:asciiTheme="minorHAnsi" w:hAnsiTheme="minorHAnsi" w:cstheme="minorHAnsi"/>
          <w:sz w:val="26"/>
          <w:szCs w:val="26"/>
        </w:rPr>
        <w:lastRenderedPageBreak/>
        <w:t xml:space="preserve">характер, в связи с чем, в рамках проекта внесения изменений в СТП Купинского района предлагается осуществить строительство дошкольного учреждения на 120 мест в ближайшей перспективе. </w:t>
      </w:r>
    </w:p>
    <w:p w:rsidR="00DC47B1" w:rsidRDefault="00DC47B1" w:rsidP="00DC47B1">
      <w:pPr>
        <w:spacing w:after="160" w:line="259" w:lineRule="auto"/>
        <w:rPr>
          <w:rFonts w:cstheme="minorHAnsi"/>
          <w:i/>
          <w:iCs/>
          <w:sz w:val="26"/>
          <w:szCs w:val="26"/>
        </w:rPr>
      </w:pPr>
      <w:r>
        <w:rPr>
          <w:rFonts w:cstheme="minorHAnsi"/>
          <w:i/>
          <w:iCs/>
          <w:sz w:val="26"/>
          <w:szCs w:val="26"/>
        </w:rPr>
        <w:br w:type="page"/>
      </w:r>
    </w:p>
    <w:p w:rsidR="00DC47B1" w:rsidRPr="00546286" w:rsidRDefault="00DC47B1" w:rsidP="00E64E56">
      <w:pPr>
        <w:pStyle w:val="ConsPlusNormal"/>
        <w:numPr>
          <w:ilvl w:val="1"/>
          <w:numId w:val="23"/>
        </w:numPr>
        <w:spacing w:before="120" w:after="120"/>
        <w:jc w:val="both"/>
        <w:rPr>
          <w:rFonts w:asciiTheme="minorHAnsi" w:hAnsiTheme="minorHAnsi" w:cstheme="minorHAnsi"/>
          <w:i/>
          <w:iCs/>
          <w:sz w:val="26"/>
          <w:szCs w:val="26"/>
        </w:rPr>
      </w:pPr>
      <w:r w:rsidRPr="00546286">
        <w:rPr>
          <w:rFonts w:asciiTheme="minorHAnsi" w:hAnsiTheme="minorHAnsi" w:cstheme="minorHAnsi"/>
          <w:i/>
          <w:iCs/>
          <w:sz w:val="26"/>
          <w:szCs w:val="26"/>
        </w:rPr>
        <w:lastRenderedPageBreak/>
        <w:t>Общеобразовательные организации</w:t>
      </w:r>
    </w:p>
    <w:p w:rsidR="00DC47B1" w:rsidRPr="00CD3F9B" w:rsidRDefault="00DC47B1" w:rsidP="00DC47B1">
      <w:pPr>
        <w:pStyle w:val="ConsPlusNormal"/>
        <w:spacing w:before="120" w:after="120"/>
        <w:ind w:firstLine="540"/>
        <w:jc w:val="both"/>
        <w:rPr>
          <w:rFonts w:asciiTheme="minorHAnsi" w:hAnsiTheme="minorHAnsi" w:cstheme="minorHAnsi"/>
          <w:sz w:val="26"/>
          <w:szCs w:val="26"/>
        </w:rPr>
      </w:pPr>
      <w:r w:rsidRPr="00546286">
        <w:rPr>
          <w:rFonts w:asciiTheme="minorHAnsi" w:hAnsiTheme="minorHAnsi" w:cstheme="minorHAnsi"/>
          <w:sz w:val="26"/>
          <w:szCs w:val="26"/>
        </w:rPr>
        <w:t xml:space="preserve">По данным </w:t>
      </w:r>
      <w:r>
        <w:rPr>
          <w:rFonts w:asciiTheme="minorHAnsi" w:hAnsiTheme="minorHAnsi" w:cstheme="minorHAnsi"/>
          <w:sz w:val="26"/>
          <w:szCs w:val="26"/>
        </w:rPr>
        <w:t xml:space="preserve">анкетирования </w:t>
      </w:r>
      <w:r w:rsidRPr="00AF4539">
        <w:rPr>
          <w:rFonts w:asciiTheme="minorHAnsi" w:hAnsiTheme="minorHAnsi" w:cstheme="minorHAnsi"/>
          <w:sz w:val="26"/>
          <w:szCs w:val="26"/>
        </w:rPr>
        <w:t xml:space="preserve">на начало 2024 года сеть общеобразовательных учреждений Купинского района представлена 31 объектами местного значения (средние, основные, начальные ОУ) совокупной мощностью 7613 мест. Практически все учреждения работают в </w:t>
      </w:r>
      <w:r w:rsidRPr="00CD3F9B">
        <w:rPr>
          <w:rFonts w:asciiTheme="minorHAnsi" w:hAnsiTheme="minorHAnsi" w:cstheme="minorHAnsi"/>
          <w:sz w:val="26"/>
          <w:szCs w:val="26"/>
        </w:rPr>
        <w:t>одну смену – средняя загруженность учреждений составляет 42,5%. При это в городском поселении г. Купино обучение в МБОУ СОШ №105 проходит в две смены</w:t>
      </w:r>
      <w:r>
        <w:rPr>
          <w:rFonts w:asciiTheme="minorHAnsi" w:hAnsiTheme="minorHAnsi" w:cstheme="minorHAnsi"/>
          <w:sz w:val="26"/>
          <w:szCs w:val="26"/>
        </w:rPr>
        <w:t>,</w:t>
      </w:r>
      <w:r w:rsidRPr="00CD3F9B">
        <w:rPr>
          <w:rFonts w:asciiTheme="minorHAnsi" w:hAnsiTheme="minorHAnsi" w:cstheme="minorHAnsi"/>
          <w:sz w:val="26"/>
          <w:szCs w:val="26"/>
        </w:rPr>
        <w:t xml:space="preserve"> и школа загружена на 124% от проектной мощности. </w:t>
      </w:r>
    </w:p>
    <w:p w:rsidR="00DC47B1" w:rsidRPr="00CD3F9B" w:rsidRDefault="00DC47B1" w:rsidP="00DC47B1">
      <w:pPr>
        <w:pStyle w:val="ConsPlusNormal"/>
        <w:spacing w:before="120" w:after="120"/>
        <w:ind w:firstLine="540"/>
        <w:jc w:val="both"/>
        <w:rPr>
          <w:rFonts w:asciiTheme="minorHAnsi" w:hAnsiTheme="minorHAnsi" w:cstheme="minorHAnsi"/>
          <w:sz w:val="26"/>
          <w:szCs w:val="26"/>
        </w:rPr>
      </w:pPr>
      <w:r w:rsidRPr="00CD3F9B">
        <w:rPr>
          <w:rFonts w:asciiTheme="minorHAnsi" w:hAnsiTheme="minorHAnsi" w:cstheme="minorHAnsi"/>
          <w:sz w:val="26"/>
          <w:szCs w:val="26"/>
        </w:rPr>
        <w:t xml:space="preserve">Рекомендации </w:t>
      </w:r>
      <w:r>
        <w:rPr>
          <w:rFonts w:asciiTheme="minorHAnsi" w:hAnsiTheme="minorHAnsi" w:cstheme="minorHAnsi"/>
          <w:sz w:val="26"/>
          <w:szCs w:val="26"/>
        </w:rPr>
        <w:t>№</w:t>
      </w:r>
      <w:r w:rsidRPr="00CD3F9B">
        <w:rPr>
          <w:rFonts w:asciiTheme="minorHAnsi" w:hAnsiTheme="minorHAnsi" w:cstheme="minorHAnsi"/>
          <w:sz w:val="26"/>
          <w:szCs w:val="26"/>
        </w:rPr>
        <w:t xml:space="preserve"> АК-15/02вн определяют нормативный расчет охвата школьными учреждениями также непосредственно от количества детей: </w:t>
      </w:r>
    </w:p>
    <w:p w:rsidR="00DC47B1" w:rsidRPr="00CD3F9B" w:rsidRDefault="00DC47B1" w:rsidP="00DC47B1">
      <w:pPr>
        <w:pStyle w:val="ConsPlusNormal"/>
        <w:spacing w:before="120" w:after="120"/>
        <w:ind w:firstLine="540"/>
        <w:jc w:val="both"/>
        <w:rPr>
          <w:rFonts w:asciiTheme="minorHAnsi" w:hAnsiTheme="minorHAnsi" w:cstheme="minorHAnsi"/>
          <w:sz w:val="26"/>
          <w:szCs w:val="26"/>
        </w:rPr>
      </w:pPr>
      <w:r w:rsidRPr="00CD3F9B">
        <w:rPr>
          <w:rFonts w:asciiTheme="minorHAnsi" w:hAnsiTheme="minorHAnsi" w:cstheme="minorHAnsi"/>
          <w:sz w:val="26"/>
          <w:szCs w:val="26"/>
        </w:rPr>
        <w:t>для сельских поселений на 100 детей в возрасте от 7 до 18 лет должно приходиться не менее 45 мест в общеобразовательных учреждениях;</w:t>
      </w:r>
    </w:p>
    <w:p w:rsidR="00DC47B1" w:rsidRPr="00CD3F9B" w:rsidRDefault="00DC47B1" w:rsidP="00DC47B1">
      <w:pPr>
        <w:pStyle w:val="ConsPlusNormal"/>
        <w:spacing w:before="120" w:after="120"/>
        <w:ind w:firstLine="540"/>
        <w:jc w:val="both"/>
        <w:rPr>
          <w:rFonts w:asciiTheme="minorHAnsi" w:hAnsiTheme="minorHAnsi" w:cstheme="minorHAnsi"/>
          <w:sz w:val="26"/>
          <w:szCs w:val="26"/>
        </w:rPr>
      </w:pPr>
      <w:r w:rsidRPr="00CD3F9B">
        <w:rPr>
          <w:rFonts w:asciiTheme="minorHAnsi" w:hAnsiTheme="minorHAnsi" w:cstheme="minorHAnsi"/>
          <w:sz w:val="26"/>
          <w:szCs w:val="26"/>
        </w:rPr>
        <w:t>для городских поселений – 95 мест.</w:t>
      </w:r>
    </w:p>
    <w:p w:rsidR="00DC47B1" w:rsidRPr="00CD3F9B" w:rsidRDefault="00DC47B1" w:rsidP="00DC47B1">
      <w:pPr>
        <w:spacing w:after="160" w:line="259" w:lineRule="auto"/>
        <w:rPr>
          <w:rFonts w:ascii="Calibri" w:hAnsi="Calibri"/>
          <w:b/>
          <w:i/>
        </w:rPr>
      </w:pPr>
    </w:p>
    <w:p w:rsidR="00DC47B1" w:rsidRPr="00E4030F" w:rsidRDefault="00DC47B1" w:rsidP="00DC47B1">
      <w:pPr>
        <w:pStyle w:val="ConsPlusNormal"/>
        <w:spacing w:before="120" w:after="120"/>
        <w:jc w:val="right"/>
        <w:rPr>
          <w:rFonts w:asciiTheme="minorHAnsi" w:hAnsiTheme="minorHAnsi" w:cstheme="minorHAnsi"/>
          <w:i/>
          <w:kern w:val="28"/>
          <w:sz w:val="23"/>
          <w:szCs w:val="23"/>
          <w:lang w:eastAsia="en-US"/>
        </w:rPr>
      </w:pPr>
      <w:r w:rsidRPr="00E4030F">
        <w:rPr>
          <w:rFonts w:asciiTheme="minorHAnsi" w:hAnsiTheme="minorHAnsi" w:cstheme="minorHAnsi"/>
          <w:i/>
          <w:kern w:val="28"/>
          <w:sz w:val="23"/>
          <w:szCs w:val="23"/>
          <w:lang w:eastAsia="en-US"/>
        </w:rPr>
        <w:t>Таблица 2.3.5. Расчетная численность детей школьного возраста и нормативной емкости учреждений общего образования в Куп</w:t>
      </w:r>
      <w:r>
        <w:rPr>
          <w:rFonts w:asciiTheme="minorHAnsi" w:hAnsiTheme="minorHAnsi" w:cstheme="minorHAnsi"/>
          <w:i/>
          <w:kern w:val="28"/>
          <w:sz w:val="23"/>
          <w:szCs w:val="23"/>
          <w:lang w:eastAsia="en-US"/>
        </w:rPr>
        <w:t>инском районе на расчетный срок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802"/>
        <w:gridCol w:w="807"/>
        <w:gridCol w:w="794"/>
        <w:gridCol w:w="1112"/>
        <w:gridCol w:w="1005"/>
        <w:gridCol w:w="794"/>
        <w:gridCol w:w="1112"/>
        <w:gridCol w:w="1005"/>
      </w:tblGrid>
      <w:tr w:rsidR="00DC47B1" w:rsidRPr="00CD3F9B" w:rsidTr="00DC47B1">
        <w:trPr>
          <w:trHeight w:val="330"/>
        </w:trPr>
        <w:tc>
          <w:tcPr>
            <w:tcW w:w="1028" w:type="pct"/>
            <w:vMerge w:val="restart"/>
            <w:shd w:val="clear" w:color="auto" w:fill="D9D9D9" w:themeFill="background1" w:themeFillShade="D9"/>
            <w:vAlign w:val="center"/>
          </w:tcPr>
          <w:p w:rsidR="00DC47B1" w:rsidRPr="00CD3F9B" w:rsidRDefault="00DC47B1" w:rsidP="00DC47B1">
            <w:pPr>
              <w:jc w:val="center"/>
              <w:rPr>
                <w:rFonts w:cstheme="minorHAnsi"/>
                <w:b/>
                <w:bCs/>
                <w:sz w:val="20"/>
                <w:szCs w:val="20"/>
              </w:rPr>
            </w:pPr>
            <w:r w:rsidRPr="00CD3F9B">
              <w:rPr>
                <w:rFonts w:cstheme="minorHAnsi"/>
                <w:b/>
                <w:bCs/>
                <w:sz w:val="20"/>
                <w:szCs w:val="20"/>
              </w:rPr>
              <w:t>Сценарии развития</w:t>
            </w:r>
          </w:p>
        </w:tc>
        <w:tc>
          <w:tcPr>
            <w:tcW w:w="868" w:type="pct"/>
            <w:gridSpan w:val="2"/>
            <w:vMerge w:val="restart"/>
            <w:shd w:val="clear" w:color="auto" w:fill="D9D9D9" w:themeFill="background1" w:themeFillShade="D9"/>
          </w:tcPr>
          <w:p w:rsidR="00DC47B1" w:rsidRPr="00CD3F9B" w:rsidRDefault="00DC47B1" w:rsidP="00DC47B1">
            <w:pPr>
              <w:jc w:val="center"/>
              <w:rPr>
                <w:b/>
                <w:bCs/>
                <w:sz w:val="20"/>
                <w:szCs w:val="20"/>
              </w:rPr>
            </w:pPr>
            <w:r w:rsidRPr="00CD3F9B">
              <w:rPr>
                <w:b/>
                <w:bCs/>
                <w:sz w:val="20"/>
                <w:szCs w:val="20"/>
              </w:rPr>
              <w:t>Расчетная численность детей школьного возраста,</w:t>
            </w:r>
          </w:p>
          <w:p w:rsidR="00DC47B1" w:rsidRPr="00CD3F9B" w:rsidRDefault="00DC47B1" w:rsidP="00DC47B1">
            <w:pPr>
              <w:jc w:val="center"/>
              <w:rPr>
                <w:rFonts w:cstheme="minorHAnsi"/>
                <w:b/>
                <w:bCs/>
                <w:sz w:val="20"/>
                <w:szCs w:val="20"/>
              </w:rPr>
            </w:pPr>
            <w:r w:rsidRPr="00CD3F9B">
              <w:rPr>
                <w:b/>
                <w:bCs/>
                <w:sz w:val="20"/>
                <w:szCs w:val="20"/>
              </w:rPr>
              <w:t>тыс. чел.</w:t>
            </w:r>
          </w:p>
        </w:tc>
        <w:tc>
          <w:tcPr>
            <w:tcW w:w="3104" w:type="pct"/>
            <w:gridSpan w:val="6"/>
            <w:shd w:val="clear" w:color="auto" w:fill="D9D9D9" w:themeFill="background1" w:themeFillShade="D9"/>
            <w:vAlign w:val="center"/>
          </w:tcPr>
          <w:p w:rsidR="00DC47B1" w:rsidRPr="00CD3F9B" w:rsidRDefault="00DC47B1" w:rsidP="00DC47B1">
            <w:pPr>
              <w:jc w:val="center"/>
              <w:rPr>
                <w:b/>
                <w:bCs/>
                <w:sz w:val="20"/>
                <w:szCs w:val="20"/>
              </w:rPr>
            </w:pPr>
            <w:r w:rsidRPr="00CD3F9B">
              <w:rPr>
                <w:b/>
                <w:bCs/>
                <w:sz w:val="20"/>
                <w:szCs w:val="20"/>
              </w:rPr>
              <w:t>Нормативная ёмкость учреждений общего образования,</w:t>
            </w:r>
          </w:p>
          <w:p w:rsidR="00DC47B1" w:rsidRPr="00CD3F9B" w:rsidRDefault="00DC47B1" w:rsidP="00DC47B1">
            <w:pPr>
              <w:jc w:val="center"/>
              <w:rPr>
                <w:rFonts w:cstheme="minorHAnsi"/>
                <w:b/>
                <w:bCs/>
                <w:sz w:val="20"/>
                <w:szCs w:val="20"/>
              </w:rPr>
            </w:pPr>
            <w:r w:rsidRPr="00CD3F9B">
              <w:rPr>
                <w:b/>
                <w:bCs/>
                <w:sz w:val="20"/>
                <w:szCs w:val="20"/>
              </w:rPr>
              <w:t>тыс. мест</w:t>
            </w:r>
          </w:p>
        </w:tc>
      </w:tr>
      <w:tr w:rsidR="00DC47B1" w:rsidRPr="00CD3F9B" w:rsidTr="00DC47B1">
        <w:trPr>
          <w:trHeight w:val="330"/>
        </w:trPr>
        <w:tc>
          <w:tcPr>
            <w:tcW w:w="1028" w:type="pct"/>
            <w:vMerge/>
            <w:shd w:val="clear" w:color="auto" w:fill="D9D9D9" w:themeFill="background1" w:themeFillShade="D9"/>
            <w:vAlign w:val="center"/>
            <w:hideMark/>
          </w:tcPr>
          <w:p w:rsidR="00DC47B1" w:rsidRPr="00CD3F9B" w:rsidRDefault="00DC47B1" w:rsidP="00DC47B1">
            <w:pPr>
              <w:jc w:val="center"/>
              <w:rPr>
                <w:rFonts w:cstheme="minorHAnsi"/>
                <w:b/>
                <w:bCs/>
                <w:sz w:val="20"/>
                <w:szCs w:val="20"/>
              </w:rPr>
            </w:pPr>
          </w:p>
        </w:tc>
        <w:tc>
          <w:tcPr>
            <w:tcW w:w="868" w:type="pct"/>
            <w:gridSpan w:val="2"/>
            <w:vMerge/>
            <w:shd w:val="clear" w:color="auto" w:fill="D9D9D9" w:themeFill="background1" w:themeFillShade="D9"/>
          </w:tcPr>
          <w:p w:rsidR="00DC47B1" w:rsidRPr="00CD3F9B" w:rsidRDefault="00DC47B1" w:rsidP="00DC47B1">
            <w:pPr>
              <w:jc w:val="center"/>
              <w:rPr>
                <w:rFonts w:cstheme="minorHAnsi"/>
                <w:b/>
                <w:bCs/>
                <w:sz w:val="20"/>
                <w:szCs w:val="20"/>
              </w:rPr>
            </w:pPr>
          </w:p>
        </w:tc>
        <w:tc>
          <w:tcPr>
            <w:tcW w:w="1552" w:type="pct"/>
            <w:gridSpan w:val="3"/>
            <w:shd w:val="clear" w:color="auto" w:fill="D9D9D9" w:themeFill="background1" w:themeFillShade="D9"/>
            <w:vAlign w:val="center"/>
            <w:hideMark/>
          </w:tcPr>
          <w:p w:rsidR="00DC47B1" w:rsidRPr="00CD3F9B" w:rsidRDefault="00DC47B1" w:rsidP="00DC47B1">
            <w:pPr>
              <w:jc w:val="center"/>
              <w:rPr>
                <w:rFonts w:cstheme="minorHAnsi"/>
                <w:b/>
                <w:bCs/>
                <w:sz w:val="20"/>
                <w:szCs w:val="20"/>
              </w:rPr>
            </w:pPr>
            <w:r w:rsidRPr="00CD3F9B">
              <w:rPr>
                <w:rFonts w:cstheme="minorHAnsi"/>
                <w:b/>
                <w:bCs/>
                <w:sz w:val="20"/>
                <w:szCs w:val="20"/>
              </w:rPr>
              <w:t>2024</w:t>
            </w:r>
          </w:p>
        </w:tc>
        <w:tc>
          <w:tcPr>
            <w:tcW w:w="1552" w:type="pct"/>
            <w:gridSpan w:val="3"/>
            <w:shd w:val="clear" w:color="auto" w:fill="D9D9D9" w:themeFill="background1" w:themeFillShade="D9"/>
            <w:vAlign w:val="center"/>
            <w:hideMark/>
          </w:tcPr>
          <w:p w:rsidR="00DC47B1" w:rsidRPr="00CD3F9B" w:rsidRDefault="00DC47B1" w:rsidP="00DC47B1">
            <w:pPr>
              <w:jc w:val="center"/>
              <w:rPr>
                <w:rFonts w:cstheme="minorHAnsi"/>
                <w:b/>
                <w:bCs/>
                <w:sz w:val="20"/>
                <w:szCs w:val="20"/>
              </w:rPr>
            </w:pPr>
            <w:r w:rsidRPr="00CD3F9B">
              <w:rPr>
                <w:rFonts w:cstheme="minorHAnsi"/>
                <w:b/>
                <w:bCs/>
                <w:sz w:val="20"/>
                <w:szCs w:val="20"/>
              </w:rPr>
              <w:t>2036</w:t>
            </w:r>
          </w:p>
        </w:tc>
      </w:tr>
      <w:tr w:rsidR="00DC47B1" w:rsidRPr="00CD3F9B" w:rsidTr="00DC47B1">
        <w:trPr>
          <w:trHeight w:val="232"/>
        </w:trPr>
        <w:tc>
          <w:tcPr>
            <w:tcW w:w="1028" w:type="pct"/>
            <w:vMerge/>
            <w:shd w:val="clear" w:color="auto" w:fill="D9D9D9" w:themeFill="background1" w:themeFillShade="D9"/>
            <w:vAlign w:val="center"/>
            <w:hideMark/>
          </w:tcPr>
          <w:p w:rsidR="00DC47B1" w:rsidRPr="00CD3F9B" w:rsidRDefault="00DC47B1" w:rsidP="00DC47B1">
            <w:pPr>
              <w:jc w:val="center"/>
              <w:rPr>
                <w:rFonts w:cstheme="minorHAnsi"/>
                <w:b/>
                <w:bCs/>
                <w:sz w:val="20"/>
                <w:szCs w:val="20"/>
              </w:rPr>
            </w:pPr>
          </w:p>
        </w:tc>
        <w:tc>
          <w:tcPr>
            <w:tcW w:w="868" w:type="pct"/>
            <w:gridSpan w:val="2"/>
            <w:vMerge/>
            <w:shd w:val="clear" w:color="auto" w:fill="D9D9D9" w:themeFill="background1" w:themeFillShade="D9"/>
          </w:tcPr>
          <w:p w:rsidR="00DC47B1" w:rsidRPr="00CD3F9B" w:rsidRDefault="00DC47B1" w:rsidP="00DC47B1">
            <w:pPr>
              <w:jc w:val="center"/>
              <w:rPr>
                <w:rFonts w:cstheme="minorHAnsi"/>
                <w:b/>
                <w:bCs/>
                <w:sz w:val="20"/>
                <w:szCs w:val="20"/>
              </w:rPr>
            </w:pPr>
          </w:p>
        </w:tc>
        <w:tc>
          <w:tcPr>
            <w:tcW w:w="421" w:type="pct"/>
            <w:vMerge w:val="restart"/>
            <w:shd w:val="clear" w:color="auto" w:fill="D9D9D9" w:themeFill="background1" w:themeFillShade="D9"/>
            <w:vAlign w:val="center"/>
            <w:hideMark/>
          </w:tcPr>
          <w:p w:rsidR="00DC47B1" w:rsidRPr="00CD3F9B" w:rsidRDefault="00DC47B1" w:rsidP="00DC47B1">
            <w:pPr>
              <w:jc w:val="center"/>
              <w:rPr>
                <w:rFonts w:cstheme="minorHAnsi"/>
                <w:b/>
                <w:bCs/>
                <w:sz w:val="20"/>
                <w:szCs w:val="20"/>
              </w:rPr>
            </w:pPr>
            <w:r w:rsidRPr="00CD3F9B">
              <w:rPr>
                <w:rFonts w:cstheme="minorHAnsi"/>
                <w:b/>
                <w:bCs/>
                <w:sz w:val="20"/>
                <w:szCs w:val="20"/>
              </w:rPr>
              <w:t>общая</w:t>
            </w:r>
          </w:p>
        </w:tc>
        <w:tc>
          <w:tcPr>
            <w:tcW w:w="1131" w:type="pct"/>
            <w:gridSpan w:val="2"/>
            <w:shd w:val="clear" w:color="auto" w:fill="D9D9D9" w:themeFill="background1" w:themeFillShade="D9"/>
            <w:vAlign w:val="center"/>
            <w:hideMark/>
          </w:tcPr>
          <w:p w:rsidR="00DC47B1" w:rsidRPr="00CD3F9B" w:rsidRDefault="00DC47B1" w:rsidP="00DC47B1">
            <w:pPr>
              <w:jc w:val="center"/>
              <w:rPr>
                <w:rFonts w:cstheme="minorHAnsi"/>
                <w:b/>
                <w:bCs/>
                <w:sz w:val="20"/>
                <w:szCs w:val="20"/>
              </w:rPr>
            </w:pPr>
            <w:r w:rsidRPr="00CD3F9B">
              <w:rPr>
                <w:rFonts w:cstheme="minorHAnsi"/>
                <w:b/>
                <w:bCs/>
                <w:sz w:val="20"/>
                <w:szCs w:val="20"/>
              </w:rPr>
              <w:t>в т.ч.</w:t>
            </w:r>
          </w:p>
        </w:tc>
        <w:tc>
          <w:tcPr>
            <w:tcW w:w="421" w:type="pct"/>
            <w:vMerge w:val="restart"/>
            <w:shd w:val="clear" w:color="auto" w:fill="D9D9D9" w:themeFill="background1" w:themeFillShade="D9"/>
            <w:vAlign w:val="center"/>
            <w:hideMark/>
          </w:tcPr>
          <w:p w:rsidR="00DC47B1" w:rsidRPr="00CD3F9B" w:rsidRDefault="00DC47B1" w:rsidP="00DC47B1">
            <w:pPr>
              <w:jc w:val="center"/>
              <w:rPr>
                <w:rFonts w:cstheme="minorHAnsi"/>
                <w:b/>
                <w:bCs/>
                <w:sz w:val="20"/>
                <w:szCs w:val="20"/>
              </w:rPr>
            </w:pPr>
            <w:r w:rsidRPr="00CD3F9B">
              <w:rPr>
                <w:rFonts w:cstheme="minorHAnsi"/>
                <w:b/>
                <w:bCs/>
                <w:sz w:val="20"/>
                <w:szCs w:val="20"/>
              </w:rPr>
              <w:t>общая</w:t>
            </w:r>
          </w:p>
        </w:tc>
        <w:tc>
          <w:tcPr>
            <w:tcW w:w="1131" w:type="pct"/>
            <w:gridSpan w:val="2"/>
            <w:shd w:val="clear" w:color="auto" w:fill="D9D9D9" w:themeFill="background1" w:themeFillShade="D9"/>
            <w:vAlign w:val="center"/>
            <w:hideMark/>
          </w:tcPr>
          <w:p w:rsidR="00DC47B1" w:rsidRPr="00CD3F9B" w:rsidRDefault="00DC47B1" w:rsidP="00DC47B1">
            <w:pPr>
              <w:jc w:val="center"/>
              <w:rPr>
                <w:rFonts w:cstheme="minorHAnsi"/>
                <w:b/>
                <w:bCs/>
                <w:sz w:val="20"/>
                <w:szCs w:val="20"/>
              </w:rPr>
            </w:pPr>
            <w:r w:rsidRPr="00CD3F9B">
              <w:rPr>
                <w:rFonts w:cstheme="minorHAnsi"/>
                <w:b/>
                <w:bCs/>
                <w:sz w:val="20"/>
                <w:szCs w:val="20"/>
              </w:rPr>
              <w:t>в т.ч.</w:t>
            </w:r>
          </w:p>
        </w:tc>
      </w:tr>
      <w:tr w:rsidR="00DC47B1" w:rsidRPr="00CD3F9B" w:rsidTr="00DC47B1">
        <w:trPr>
          <w:trHeight w:val="231"/>
        </w:trPr>
        <w:tc>
          <w:tcPr>
            <w:tcW w:w="1028" w:type="pct"/>
            <w:vMerge/>
            <w:shd w:val="clear" w:color="auto" w:fill="D9D9D9" w:themeFill="background1" w:themeFillShade="D9"/>
            <w:vAlign w:val="center"/>
            <w:hideMark/>
          </w:tcPr>
          <w:p w:rsidR="00DC47B1" w:rsidRPr="00CD3F9B" w:rsidRDefault="00DC47B1" w:rsidP="00DC47B1">
            <w:pPr>
              <w:jc w:val="center"/>
              <w:rPr>
                <w:rFonts w:cstheme="minorHAnsi"/>
                <w:b/>
                <w:bCs/>
                <w:sz w:val="20"/>
                <w:szCs w:val="20"/>
              </w:rPr>
            </w:pPr>
          </w:p>
        </w:tc>
        <w:tc>
          <w:tcPr>
            <w:tcW w:w="433" w:type="pct"/>
            <w:shd w:val="clear" w:color="auto" w:fill="D9D9D9" w:themeFill="background1" w:themeFillShade="D9"/>
          </w:tcPr>
          <w:p w:rsidR="00DC47B1" w:rsidRPr="00CD3F9B" w:rsidRDefault="00DC47B1" w:rsidP="00DC47B1">
            <w:pPr>
              <w:jc w:val="center"/>
              <w:rPr>
                <w:rFonts w:cstheme="minorHAnsi"/>
                <w:b/>
                <w:bCs/>
                <w:sz w:val="20"/>
                <w:szCs w:val="20"/>
              </w:rPr>
            </w:pPr>
            <w:r w:rsidRPr="00CD3F9B">
              <w:rPr>
                <w:rFonts w:cstheme="minorHAnsi"/>
                <w:b/>
                <w:bCs/>
                <w:sz w:val="20"/>
                <w:szCs w:val="20"/>
              </w:rPr>
              <w:t>2024</w:t>
            </w:r>
          </w:p>
        </w:tc>
        <w:tc>
          <w:tcPr>
            <w:tcW w:w="435" w:type="pct"/>
            <w:shd w:val="clear" w:color="auto" w:fill="D9D9D9" w:themeFill="background1" w:themeFillShade="D9"/>
          </w:tcPr>
          <w:p w:rsidR="00DC47B1" w:rsidRPr="00CD3F9B" w:rsidRDefault="00DC47B1" w:rsidP="00DC47B1">
            <w:pPr>
              <w:jc w:val="center"/>
              <w:rPr>
                <w:rFonts w:cstheme="minorHAnsi"/>
                <w:b/>
                <w:bCs/>
                <w:sz w:val="20"/>
                <w:szCs w:val="20"/>
              </w:rPr>
            </w:pPr>
            <w:r w:rsidRPr="00CD3F9B">
              <w:rPr>
                <w:rFonts w:cstheme="minorHAnsi"/>
                <w:b/>
                <w:bCs/>
                <w:sz w:val="20"/>
                <w:szCs w:val="20"/>
              </w:rPr>
              <w:t>2036</w:t>
            </w:r>
          </w:p>
        </w:tc>
        <w:tc>
          <w:tcPr>
            <w:tcW w:w="421" w:type="pct"/>
            <w:vMerge/>
            <w:shd w:val="clear" w:color="auto" w:fill="D9D9D9" w:themeFill="background1" w:themeFillShade="D9"/>
            <w:vAlign w:val="center"/>
            <w:hideMark/>
          </w:tcPr>
          <w:p w:rsidR="00DC47B1" w:rsidRPr="00CD3F9B" w:rsidRDefault="00DC47B1" w:rsidP="00DC47B1">
            <w:pPr>
              <w:jc w:val="center"/>
              <w:rPr>
                <w:rFonts w:cstheme="minorHAnsi"/>
                <w:b/>
                <w:bCs/>
                <w:sz w:val="20"/>
                <w:szCs w:val="20"/>
              </w:rPr>
            </w:pPr>
          </w:p>
        </w:tc>
        <w:tc>
          <w:tcPr>
            <w:tcW w:w="598" w:type="pct"/>
            <w:shd w:val="clear" w:color="auto" w:fill="D9D9D9" w:themeFill="background1" w:themeFillShade="D9"/>
            <w:vAlign w:val="center"/>
            <w:hideMark/>
          </w:tcPr>
          <w:p w:rsidR="00DC47B1" w:rsidRPr="00CD3F9B" w:rsidRDefault="00DC47B1" w:rsidP="00DC47B1">
            <w:pPr>
              <w:jc w:val="center"/>
              <w:rPr>
                <w:rFonts w:cstheme="minorHAnsi"/>
                <w:b/>
                <w:bCs/>
                <w:sz w:val="20"/>
                <w:szCs w:val="20"/>
              </w:rPr>
            </w:pPr>
            <w:r w:rsidRPr="00CD3F9B">
              <w:rPr>
                <w:rFonts w:cstheme="minorHAnsi"/>
                <w:b/>
                <w:bCs/>
                <w:sz w:val="20"/>
                <w:szCs w:val="20"/>
              </w:rPr>
              <w:t>городское</w:t>
            </w:r>
          </w:p>
        </w:tc>
        <w:tc>
          <w:tcPr>
            <w:tcW w:w="533" w:type="pct"/>
            <w:shd w:val="clear" w:color="auto" w:fill="D9D9D9" w:themeFill="background1" w:themeFillShade="D9"/>
            <w:vAlign w:val="center"/>
          </w:tcPr>
          <w:p w:rsidR="00DC47B1" w:rsidRPr="00CD3F9B" w:rsidRDefault="00DC47B1" w:rsidP="00DC47B1">
            <w:pPr>
              <w:jc w:val="center"/>
              <w:rPr>
                <w:rFonts w:cstheme="minorHAnsi"/>
                <w:b/>
                <w:bCs/>
                <w:sz w:val="20"/>
                <w:szCs w:val="20"/>
              </w:rPr>
            </w:pPr>
            <w:r w:rsidRPr="00CD3F9B">
              <w:rPr>
                <w:rFonts w:cstheme="minorHAnsi"/>
                <w:b/>
                <w:bCs/>
                <w:sz w:val="20"/>
                <w:szCs w:val="20"/>
              </w:rPr>
              <w:t>сельское</w:t>
            </w:r>
          </w:p>
        </w:tc>
        <w:tc>
          <w:tcPr>
            <w:tcW w:w="421" w:type="pct"/>
            <w:vMerge/>
            <w:shd w:val="clear" w:color="auto" w:fill="D9D9D9" w:themeFill="background1" w:themeFillShade="D9"/>
            <w:vAlign w:val="center"/>
            <w:hideMark/>
          </w:tcPr>
          <w:p w:rsidR="00DC47B1" w:rsidRPr="00CD3F9B" w:rsidRDefault="00DC47B1" w:rsidP="00DC47B1">
            <w:pPr>
              <w:jc w:val="center"/>
              <w:rPr>
                <w:rFonts w:cstheme="minorHAnsi"/>
                <w:b/>
                <w:bCs/>
                <w:sz w:val="20"/>
                <w:szCs w:val="20"/>
              </w:rPr>
            </w:pPr>
          </w:p>
        </w:tc>
        <w:tc>
          <w:tcPr>
            <w:tcW w:w="598" w:type="pct"/>
            <w:shd w:val="clear" w:color="auto" w:fill="D9D9D9" w:themeFill="background1" w:themeFillShade="D9"/>
            <w:vAlign w:val="center"/>
            <w:hideMark/>
          </w:tcPr>
          <w:p w:rsidR="00DC47B1" w:rsidRPr="00CD3F9B" w:rsidRDefault="00DC47B1" w:rsidP="00DC47B1">
            <w:pPr>
              <w:jc w:val="center"/>
              <w:rPr>
                <w:rFonts w:cstheme="minorHAnsi"/>
                <w:b/>
                <w:bCs/>
                <w:sz w:val="20"/>
                <w:szCs w:val="20"/>
              </w:rPr>
            </w:pPr>
            <w:r w:rsidRPr="00CD3F9B">
              <w:rPr>
                <w:rFonts w:cstheme="minorHAnsi"/>
                <w:b/>
                <w:bCs/>
                <w:sz w:val="20"/>
                <w:szCs w:val="20"/>
              </w:rPr>
              <w:t>городское</w:t>
            </w:r>
          </w:p>
        </w:tc>
        <w:tc>
          <w:tcPr>
            <w:tcW w:w="533" w:type="pct"/>
            <w:shd w:val="clear" w:color="auto" w:fill="D9D9D9" w:themeFill="background1" w:themeFillShade="D9"/>
            <w:vAlign w:val="center"/>
          </w:tcPr>
          <w:p w:rsidR="00DC47B1" w:rsidRPr="00CD3F9B" w:rsidRDefault="00DC47B1" w:rsidP="00DC47B1">
            <w:pPr>
              <w:jc w:val="center"/>
              <w:rPr>
                <w:rFonts w:cstheme="minorHAnsi"/>
                <w:b/>
                <w:bCs/>
                <w:sz w:val="20"/>
                <w:szCs w:val="20"/>
              </w:rPr>
            </w:pPr>
            <w:r w:rsidRPr="00CD3F9B">
              <w:rPr>
                <w:rFonts w:cstheme="minorHAnsi"/>
                <w:b/>
                <w:bCs/>
                <w:sz w:val="20"/>
                <w:szCs w:val="20"/>
              </w:rPr>
              <w:t>сельское</w:t>
            </w:r>
          </w:p>
        </w:tc>
      </w:tr>
      <w:tr w:rsidR="00DC47B1" w:rsidRPr="00CD3F9B" w:rsidTr="00DC47B1">
        <w:trPr>
          <w:trHeight w:val="330"/>
        </w:trPr>
        <w:tc>
          <w:tcPr>
            <w:tcW w:w="1028" w:type="pct"/>
            <w:shd w:val="clear" w:color="auto" w:fill="auto"/>
            <w:vAlign w:val="center"/>
            <w:hideMark/>
          </w:tcPr>
          <w:p w:rsidR="00DC47B1" w:rsidRPr="00CD3F9B" w:rsidRDefault="00DC47B1" w:rsidP="00DC47B1">
            <w:pPr>
              <w:rPr>
                <w:rFonts w:cstheme="minorHAnsi"/>
                <w:sz w:val="20"/>
                <w:szCs w:val="20"/>
              </w:rPr>
            </w:pPr>
            <w:r w:rsidRPr="00CD3F9B">
              <w:rPr>
                <w:rFonts w:cstheme="minorHAnsi"/>
                <w:sz w:val="20"/>
                <w:szCs w:val="20"/>
              </w:rPr>
              <w:t>Инерционный</w:t>
            </w:r>
          </w:p>
        </w:tc>
        <w:tc>
          <w:tcPr>
            <w:tcW w:w="433" w:type="pct"/>
            <w:vMerge w:val="restart"/>
            <w:vAlign w:val="center"/>
          </w:tcPr>
          <w:p w:rsidR="00DC47B1" w:rsidRPr="00CD3F9B" w:rsidRDefault="00DC47B1" w:rsidP="00DC47B1">
            <w:pPr>
              <w:jc w:val="center"/>
              <w:rPr>
                <w:rFonts w:cstheme="minorHAnsi"/>
                <w:sz w:val="20"/>
                <w:szCs w:val="20"/>
              </w:rPr>
            </w:pPr>
            <w:r w:rsidRPr="00CD3F9B">
              <w:t>3,7</w:t>
            </w:r>
          </w:p>
        </w:tc>
        <w:tc>
          <w:tcPr>
            <w:tcW w:w="435" w:type="pct"/>
          </w:tcPr>
          <w:p w:rsidR="00DC47B1" w:rsidRPr="00CD3F9B" w:rsidRDefault="00DC47B1" w:rsidP="00DC47B1">
            <w:pPr>
              <w:jc w:val="center"/>
              <w:rPr>
                <w:rFonts w:cstheme="minorHAnsi"/>
                <w:sz w:val="20"/>
                <w:szCs w:val="20"/>
              </w:rPr>
            </w:pPr>
            <w:r w:rsidRPr="00CD3F9B">
              <w:t>2,8</w:t>
            </w:r>
          </w:p>
        </w:tc>
        <w:tc>
          <w:tcPr>
            <w:tcW w:w="421" w:type="pct"/>
            <w:vMerge w:val="restart"/>
            <w:shd w:val="clear" w:color="auto" w:fill="auto"/>
            <w:vAlign w:val="center"/>
          </w:tcPr>
          <w:p w:rsidR="00DC47B1" w:rsidRPr="00CD3F9B" w:rsidRDefault="00DC47B1" w:rsidP="00DC47B1">
            <w:pPr>
              <w:jc w:val="center"/>
              <w:rPr>
                <w:rFonts w:cstheme="minorHAnsi"/>
                <w:sz w:val="20"/>
                <w:szCs w:val="20"/>
                <w:lang w:val="en-US"/>
              </w:rPr>
            </w:pPr>
            <w:r w:rsidRPr="00CD3F9B">
              <w:rPr>
                <w:rFonts w:ascii="Calibri" w:hAnsi="Calibri" w:cs="Calibri"/>
              </w:rPr>
              <w:t>2,738</w:t>
            </w:r>
          </w:p>
        </w:tc>
        <w:tc>
          <w:tcPr>
            <w:tcW w:w="598" w:type="pct"/>
            <w:vMerge w:val="restart"/>
            <w:shd w:val="clear" w:color="auto" w:fill="auto"/>
            <w:vAlign w:val="center"/>
          </w:tcPr>
          <w:p w:rsidR="00DC47B1" w:rsidRPr="00CD3F9B" w:rsidRDefault="00DC47B1" w:rsidP="00DC47B1">
            <w:pPr>
              <w:jc w:val="center"/>
              <w:rPr>
                <w:rFonts w:cstheme="minorHAnsi"/>
                <w:sz w:val="20"/>
                <w:szCs w:val="20"/>
              </w:rPr>
            </w:pPr>
            <w:r w:rsidRPr="00CD3F9B">
              <w:rPr>
                <w:rFonts w:ascii="Calibri" w:hAnsi="Calibri" w:cs="Calibri"/>
              </w:rPr>
              <w:t>2,039</w:t>
            </w:r>
          </w:p>
        </w:tc>
        <w:tc>
          <w:tcPr>
            <w:tcW w:w="533" w:type="pct"/>
            <w:vMerge w:val="restart"/>
            <w:shd w:val="clear" w:color="auto" w:fill="auto"/>
            <w:vAlign w:val="center"/>
          </w:tcPr>
          <w:p w:rsidR="00DC47B1" w:rsidRPr="00CD3F9B" w:rsidRDefault="00DC47B1" w:rsidP="00DC47B1">
            <w:pPr>
              <w:jc w:val="center"/>
              <w:rPr>
                <w:rFonts w:cstheme="minorHAnsi"/>
                <w:sz w:val="20"/>
                <w:szCs w:val="20"/>
              </w:rPr>
            </w:pPr>
            <w:r w:rsidRPr="00CD3F9B">
              <w:rPr>
                <w:rFonts w:ascii="Calibri" w:hAnsi="Calibri" w:cs="Calibri"/>
              </w:rPr>
              <w:t>0,699</w:t>
            </w:r>
          </w:p>
        </w:tc>
        <w:tc>
          <w:tcPr>
            <w:tcW w:w="421" w:type="pct"/>
            <w:shd w:val="clear" w:color="auto" w:fill="auto"/>
            <w:vAlign w:val="bottom"/>
          </w:tcPr>
          <w:p w:rsidR="00DC47B1" w:rsidRPr="00CD3F9B" w:rsidRDefault="00DC47B1" w:rsidP="00DC47B1">
            <w:pPr>
              <w:jc w:val="center"/>
              <w:rPr>
                <w:rFonts w:cstheme="minorHAnsi"/>
                <w:b/>
                <w:bCs/>
                <w:sz w:val="20"/>
                <w:szCs w:val="20"/>
              </w:rPr>
            </w:pPr>
            <w:r w:rsidRPr="00CD3F9B">
              <w:rPr>
                <w:rFonts w:ascii="Calibri" w:hAnsi="Calibri" w:cs="Calibri"/>
              </w:rPr>
              <w:t>2,072</w:t>
            </w:r>
          </w:p>
        </w:tc>
        <w:tc>
          <w:tcPr>
            <w:tcW w:w="598" w:type="pct"/>
            <w:shd w:val="clear" w:color="auto" w:fill="auto"/>
            <w:vAlign w:val="bottom"/>
          </w:tcPr>
          <w:p w:rsidR="00DC47B1" w:rsidRPr="00CD3F9B" w:rsidRDefault="00DC47B1" w:rsidP="00DC47B1">
            <w:pPr>
              <w:jc w:val="center"/>
              <w:rPr>
                <w:rFonts w:cstheme="minorHAnsi"/>
                <w:sz w:val="20"/>
                <w:szCs w:val="20"/>
              </w:rPr>
            </w:pPr>
            <w:r w:rsidRPr="00CD3F9B">
              <w:rPr>
                <w:rFonts w:ascii="Calibri" w:hAnsi="Calibri" w:cs="Calibri"/>
              </w:rPr>
              <w:t>1,543</w:t>
            </w:r>
          </w:p>
        </w:tc>
        <w:tc>
          <w:tcPr>
            <w:tcW w:w="533" w:type="pct"/>
            <w:shd w:val="clear" w:color="auto" w:fill="auto"/>
            <w:vAlign w:val="bottom"/>
          </w:tcPr>
          <w:p w:rsidR="00DC47B1" w:rsidRPr="00CD3F9B" w:rsidRDefault="00DC47B1" w:rsidP="00DC47B1">
            <w:pPr>
              <w:jc w:val="center"/>
              <w:rPr>
                <w:rFonts w:cstheme="minorHAnsi"/>
                <w:sz w:val="20"/>
                <w:szCs w:val="20"/>
              </w:rPr>
            </w:pPr>
            <w:r w:rsidRPr="00CD3F9B">
              <w:rPr>
                <w:rFonts w:ascii="Calibri" w:hAnsi="Calibri" w:cs="Calibri"/>
              </w:rPr>
              <w:t>0,529</w:t>
            </w:r>
          </w:p>
        </w:tc>
      </w:tr>
      <w:tr w:rsidR="00DC47B1" w:rsidRPr="00CD3F9B" w:rsidTr="00DC47B1">
        <w:trPr>
          <w:trHeight w:val="330"/>
        </w:trPr>
        <w:tc>
          <w:tcPr>
            <w:tcW w:w="1028" w:type="pct"/>
            <w:shd w:val="clear" w:color="auto" w:fill="auto"/>
            <w:vAlign w:val="center"/>
            <w:hideMark/>
          </w:tcPr>
          <w:p w:rsidR="00DC47B1" w:rsidRPr="00CD3F9B" w:rsidRDefault="00DC47B1" w:rsidP="00DC47B1">
            <w:pPr>
              <w:rPr>
                <w:rFonts w:cstheme="minorHAnsi"/>
                <w:sz w:val="20"/>
                <w:szCs w:val="20"/>
              </w:rPr>
            </w:pPr>
            <w:r w:rsidRPr="00CD3F9B">
              <w:rPr>
                <w:rFonts w:cstheme="minorHAnsi"/>
                <w:sz w:val="20"/>
                <w:szCs w:val="20"/>
              </w:rPr>
              <w:t>Стабилизационный</w:t>
            </w:r>
          </w:p>
        </w:tc>
        <w:tc>
          <w:tcPr>
            <w:tcW w:w="433" w:type="pct"/>
            <w:vMerge/>
            <w:vAlign w:val="center"/>
          </w:tcPr>
          <w:p w:rsidR="00DC47B1" w:rsidRPr="00CD3F9B" w:rsidRDefault="00DC47B1" w:rsidP="00DC47B1">
            <w:pPr>
              <w:jc w:val="center"/>
              <w:rPr>
                <w:rFonts w:cstheme="minorHAnsi"/>
                <w:sz w:val="20"/>
                <w:szCs w:val="20"/>
              </w:rPr>
            </w:pPr>
          </w:p>
        </w:tc>
        <w:tc>
          <w:tcPr>
            <w:tcW w:w="435" w:type="pct"/>
          </w:tcPr>
          <w:p w:rsidR="00DC47B1" w:rsidRPr="00CD3F9B" w:rsidRDefault="00DC47B1" w:rsidP="00DC47B1">
            <w:pPr>
              <w:jc w:val="center"/>
              <w:rPr>
                <w:rFonts w:cstheme="minorHAnsi"/>
                <w:sz w:val="20"/>
                <w:szCs w:val="20"/>
              </w:rPr>
            </w:pPr>
            <w:r w:rsidRPr="00CD3F9B">
              <w:t>2,9</w:t>
            </w:r>
          </w:p>
        </w:tc>
        <w:tc>
          <w:tcPr>
            <w:tcW w:w="421" w:type="pct"/>
            <w:vMerge/>
            <w:shd w:val="clear" w:color="auto" w:fill="auto"/>
            <w:vAlign w:val="bottom"/>
          </w:tcPr>
          <w:p w:rsidR="00DC47B1" w:rsidRPr="00CD3F9B" w:rsidRDefault="00DC47B1" w:rsidP="00DC47B1">
            <w:pPr>
              <w:jc w:val="center"/>
              <w:rPr>
                <w:rFonts w:cstheme="minorHAnsi"/>
                <w:sz w:val="20"/>
                <w:szCs w:val="20"/>
              </w:rPr>
            </w:pPr>
          </w:p>
        </w:tc>
        <w:tc>
          <w:tcPr>
            <w:tcW w:w="598" w:type="pct"/>
            <w:vMerge/>
            <w:shd w:val="clear" w:color="auto" w:fill="auto"/>
            <w:vAlign w:val="bottom"/>
          </w:tcPr>
          <w:p w:rsidR="00DC47B1" w:rsidRPr="00CD3F9B" w:rsidRDefault="00DC47B1" w:rsidP="00DC47B1">
            <w:pPr>
              <w:jc w:val="center"/>
              <w:rPr>
                <w:rFonts w:cstheme="minorHAnsi"/>
                <w:sz w:val="20"/>
                <w:szCs w:val="20"/>
              </w:rPr>
            </w:pPr>
          </w:p>
        </w:tc>
        <w:tc>
          <w:tcPr>
            <w:tcW w:w="533" w:type="pct"/>
            <w:vMerge/>
            <w:shd w:val="clear" w:color="auto" w:fill="auto"/>
            <w:vAlign w:val="bottom"/>
          </w:tcPr>
          <w:p w:rsidR="00DC47B1" w:rsidRPr="00CD3F9B" w:rsidRDefault="00DC47B1" w:rsidP="00DC47B1">
            <w:pPr>
              <w:jc w:val="center"/>
              <w:rPr>
                <w:rFonts w:cstheme="minorHAnsi"/>
                <w:sz w:val="20"/>
                <w:szCs w:val="20"/>
              </w:rPr>
            </w:pPr>
          </w:p>
        </w:tc>
        <w:tc>
          <w:tcPr>
            <w:tcW w:w="421" w:type="pct"/>
            <w:shd w:val="clear" w:color="auto" w:fill="auto"/>
            <w:vAlign w:val="bottom"/>
          </w:tcPr>
          <w:p w:rsidR="00DC47B1" w:rsidRPr="00CD3F9B" w:rsidRDefault="00DC47B1" w:rsidP="00DC47B1">
            <w:pPr>
              <w:jc w:val="center"/>
              <w:rPr>
                <w:rFonts w:cstheme="minorHAnsi"/>
                <w:b/>
                <w:bCs/>
                <w:sz w:val="20"/>
                <w:szCs w:val="20"/>
              </w:rPr>
            </w:pPr>
            <w:r w:rsidRPr="00CD3F9B">
              <w:rPr>
                <w:rFonts w:ascii="Calibri" w:hAnsi="Calibri" w:cs="Calibri"/>
              </w:rPr>
              <w:t>2,1</w:t>
            </w:r>
            <w:r>
              <w:rPr>
                <w:rFonts w:ascii="Calibri" w:hAnsi="Calibri" w:cs="Calibri"/>
              </w:rPr>
              <w:t>50</w:t>
            </w:r>
          </w:p>
        </w:tc>
        <w:tc>
          <w:tcPr>
            <w:tcW w:w="598" w:type="pct"/>
            <w:shd w:val="clear" w:color="auto" w:fill="auto"/>
            <w:vAlign w:val="bottom"/>
          </w:tcPr>
          <w:p w:rsidR="00DC47B1" w:rsidRPr="00CD3F9B" w:rsidRDefault="00DC47B1" w:rsidP="00DC47B1">
            <w:pPr>
              <w:jc w:val="center"/>
              <w:rPr>
                <w:rFonts w:cstheme="minorHAnsi"/>
                <w:b/>
                <w:bCs/>
                <w:sz w:val="20"/>
                <w:szCs w:val="20"/>
              </w:rPr>
            </w:pPr>
            <w:r w:rsidRPr="00CD3F9B">
              <w:rPr>
                <w:rFonts w:ascii="Calibri" w:hAnsi="Calibri" w:cs="Calibri"/>
              </w:rPr>
              <w:t>1,5</w:t>
            </w:r>
            <w:r>
              <w:rPr>
                <w:rFonts w:ascii="Calibri" w:hAnsi="Calibri" w:cs="Calibri"/>
              </w:rPr>
              <w:t>90</w:t>
            </w:r>
          </w:p>
        </w:tc>
        <w:tc>
          <w:tcPr>
            <w:tcW w:w="533" w:type="pct"/>
            <w:shd w:val="clear" w:color="auto" w:fill="auto"/>
            <w:vAlign w:val="bottom"/>
          </w:tcPr>
          <w:p w:rsidR="00DC47B1" w:rsidRPr="00CD3F9B" w:rsidRDefault="00DC47B1" w:rsidP="00DC47B1">
            <w:pPr>
              <w:jc w:val="center"/>
              <w:rPr>
                <w:rFonts w:cstheme="minorHAnsi"/>
                <w:b/>
                <w:bCs/>
                <w:sz w:val="20"/>
                <w:szCs w:val="20"/>
              </w:rPr>
            </w:pPr>
            <w:r w:rsidRPr="00CD3F9B">
              <w:rPr>
                <w:rFonts w:ascii="Calibri" w:hAnsi="Calibri" w:cs="Calibri"/>
              </w:rPr>
              <w:t>0,5</w:t>
            </w:r>
            <w:r>
              <w:rPr>
                <w:rFonts w:ascii="Calibri" w:hAnsi="Calibri" w:cs="Calibri"/>
              </w:rPr>
              <w:t>60</w:t>
            </w:r>
          </w:p>
        </w:tc>
      </w:tr>
      <w:tr w:rsidR="00DC47B1" w:rsidRPr="00CD3F9B" w:rsidTr="00DC47B1">
        <w:trPr>
          <w:trHeight w:val="330"/>
        </w:trPr>
        <w:tc>
          <w:tcPr>
            <w:tcW w:w="1028" w:type="pct"/>
            <w:shd w:val="clear" w:color="auto" w:fill="auto"/>
            <w:vAlign w:val="center"/>
            <w:hideMark/>
          </w:tcPr>
          <w:p w:rsidR="00DC47B1" w:rsidRPr="00CD3F9B" w:rsidRDefault="00DC47B1" w:rsidP="00DC47B1">
            <w:pPr>
              <w:rPr>
                <w:rFonts w:cstheme="minorHAnsi"/>
                <w:sz w:val="20"/>
                <w:szCs w:val="20"/>
              </w:rPr>
            </w:pPr>
            <w:r w:rsidRPr="00CD3F9B">
              <w:rPr>
                <w:rFonts w:cstheme="minorHAnsi"/>
                <w:sz w:val="20"/>
                <w:szCs w:val="20"/>
              </w:rPr>
              <w:t>Оптимистический</w:t>
            </w:r>
          </w:p>
        </w:tc>
        <w:tc>
          <w:tcPr>
            <w:tcW w:w="433" w:type="pct"/>
            <w:vMerge/>
            <w:vAlign w:val="center"/>
          </w:tcPr>
          <w:p w:rsidR="00DC47B1" w:rsidRPr="00CD3F9B" w:rsidRDefault="00DC47B1" w:rsidP="00DC47B1">
            <w:pPr>
              <w:jc w:val="center"/>
              <w:rPr>
                <w:rFonts w:cstheme="minorHAnsi"/>
                <w:sz w:val="20"/>
                <w:szCs w:val="20"/>
              </w:rPr>
            </w:pPr>
          </w:p>
        </w:tc>
        <w:tc>
          <w:tcPr>
            <w:tcW w:w="435" w:type="pct"/>
          </w:tcPr>
          <w:p w:rsidR="00DC47B1" w:rsidRPr="00CD3F9B" w:rsidRDefault="00DC47B1" w:rsidP="00DC47B1">
            <w:pPr>
              <w:jc w:val="center"/>
              <w:rPr>
                <w:rFonts w:cstheme="minorHAnsi"/>
                <w:sz w:val="20"/>
                <w:szCs w:val="20"/>
              </w:rPr>
            </w:pPr>
            <w:r w:rsidRPr="00CD3F9B">
              <w:t>3,1</w:t>
            </w:r>
          </w:p>
        </w:tc>
        <w:tc>
          <w:tcPr>
            <w:tcW w:w="421" w:type="pct"/>
            <w:vMerge/>
            <w:shd w:val="clear" w:color="auto" w:fill="auto"/>
            <w:vAlign w:val="bottom"/>
          </w:tcPr>
          <w:p w:rsidR="00DC47B1" w:rsidRPr="00CD3F9B" w:rsidRDefault="00DC47B1" w:rsidP="00DC47B1">
            <w:pPr>
              <w:jc w:val="center"/>
              <w:rPr>
                <w:rFonts w:cstheme="minorHAnsi"/>
                <w:sz w:val="20"/>
                <w:szCs w:val="20"/>
              </w:rPr>
            </w:pPr>
          </w:p>
        </w:tc>
        <w:tc>
          <w:tcPr>
            <w:tcW w:w="598" w:type="pct"/>
            <w:vMerge/>
            <w:shd w:val="clear" w:color="auto" w:fill="auto"/>
            <w:vAlign w:val="bottom"/>
          </w:tcPr>
          <w:p w:rsidR="00DC47B1" w:rsidRPr="00CD3F9B" w:rsidRDefault="00DC47B1" w:rsidP="00DC47B1">
            <w:pPr>
              <w:jc w:val="center"/>
              <w:rPr>
                <w:rFonts w:cstheme="minorHAnsi"/>
                <w:sz w:val="20"/>
                <w:szCs w:val="20"/>
              </w:rPr>
            </w:pPr>
          </w:p>
        </w:tc>
        <w:tc>
          <w:tcPr>
            <w:tcW w:w="533" w:type="pct"/>
            <w:vMerge/>
            <w:shd w:val="clear" w:color="auto" w:fill="auto"/>
            <w:vAlign w:val="bottom"/>
          </w:tcPr>
          <w:p w:rsidR="00DC47B1" w:rsidRPr="00CD3F9B" w:rsidRDefault="00DC47B1" w:rsidP="00DC47B1">
            <w:pPr>
              <w:jc w:val="center"/>
              <w:rPr>
                <w:rFonts w:cstheme="minorHAnsi"/>
                <w:sz w:val="20"/>
                <w:szCs w:val="20"/>
              </w:rPr>
            </w:pPr>
          </w:p>
        </w:tc>
        <w:tc>
          <w:tcPr>
            <w:tcW w:w="421" w:type="pct"/>
            <w:shd w:val="clear" w:color="auto" w:fill="auto"/>
            <w:vAlign w:val="bottom"/>
          </w:tcPr>
          <w:p w:rsidR="00DC47B1" w:rsidRPr="00CD3F9B" w:rsidRDefault="00DC47B1" w:rsidP="00DC47B1">
            <w:pPr>
              <w:jc w:val="center"/>
              <w:rPr>
                <w:rFonts w:cstheme="minorHAnsi"/>
                <w:b/>
                <w:bCs/>
                <w:sz w:val="20"/>
                <w:szCs w:val="20"/>
              </w:rPr>
            </w:pPr>
            <w:r w:rsidRPr="00CD3F9B">
              <w:rPr>
                <w:rFonts w:ascii="Calibri" w:hAnsi="Calibri" w:cs="Calibri"/>
              </w:rPr>
              <w:t>2,294</w:t>
            </w:r>
          </w:p>
        </w:tc>
        <w:tc>
          <w:tcPr>
            <w:tcW w:w="598" w:type="pct"/>
            <w:shd w:val="clear" w:color="auto" w:fill="auto"/>
            <w:vAlign w:val="bottom"/>
          </w:tcPr>
          <w:p w:rsidR="00DC47B1" w:rsidRPr="00CD3F9B" w:rsidRDefault="00DC47B1" w:rsidP="00DC47B1">
            <w:pPr>
              <w:jc w:val="center"/>
              <w:rPr>
                <w:rFonts w:cstheme="minorHAnsi"/>
                <w:sz w:val="20"/>
                <w:szCs w:val="20"/>
              </w:rPr>
            </w:pPr>
            <w:r w:rsidRPr="00CD3F9B">
              <w:rPr>
                <w:rFonts w:ascii="Calibri" w:hAnsi="Calibri" w:cs="Calibri"/>
              </w:rPr>
              <w:t>1,708</w:t>
            </w:r>
          </w:p>
        </w:tc>
        <w:tc>
          <w:tcPr>
            <w:tcW w:w="533" w:type="pct"/>
            <w:shd w:val="clear" w:color="auto" w:fill="auto"/>
            <w:vAlign w:val="bottom"/>
          </w:tcPr>
          <w:p w:rsidR="00DC47B1" w:rsidRPr="00CD3F9B" w:rsidRDefault="00DC47B1" w:rsidP="00DC47B1">
            <w:pPr>
              <w:jc w:val="center"/>
              <w:rPr>
                <w:rFonts w:cstheme="minorHAnsi"/>
                <w:sz w:val="20"/>
                <w:szCs w:val="20"/>
              </w:rPr>
            </w:pPr>
            <w:r w:rsidRPr="00CD3F9B">
              <w:rPr>
                <w:rFonts w:ascii="Calibri" w:hAnsi="Calibri" w:cs="Calibri"/>
              </w:rPr>
              <w:t>0,586</w:t>
            </w:r>
          </w:p>
        </w:tc>
      </w:tr>
    </w:tbl>
    <w:p w:rsidR="00DC47B1" w:rsidRDefault="00DC47B1" w:rsidP="00DC47B1">
      <w:pPr>
        <w:pStyle w:val="ConsPlusNormal"/>
        <w:spacing w:before="120" w:after="120"/>
        <w:ind w:firstLine="540"/>
        <w:jc w:val="both"/>
        <w:rPr>
          <w:rFonts w:asciiTheme="minorHAnsi" w:hAnsiTheme="minorHAnsi" w:cstheme="minorHAnsi"/>
          <w:sz w:val="26"/>
          <w:szCs w:val="26"/>
        </w:rPr>
      </w:pPr>
    </w:p>
    <w:p w:rsidR="00DC47B1" w:rsidRDefault="00DC47B1" w:rsidP="00DC47B1">
      <w:pPr>
        <w:pStyle w:val="ConsPlusNormal"/>
        <w:spacing w:before="120" w:after="120"/>
        <w:ind w:firstLine="540"/>
        <w:jc w:val="both"/>
        <w:rPr>
          <w:rFonts w:asciiTheme="minorHAnsi" w:hAnsiTheme="minorHAnsi" w:cstheme="minorHAnsi"/>
          <w:sz w:val="26"/>
          <w:szCs w:val="26"/>
        </w:rPr>
      </w:pPr>
      <w:r w:rsidRPr="00CD3F9B">
        <w:rPr>
          <w:rFonts w:asciiTheme="minorHAnsi" w:hAnsiTheme="minorHAnsi" w:cstheme="minorHAnsi"/>
          <w:sz w:val="26"/>
          <w:szCs w:val="26"/>
        </w:rPr>
        <w:t xml:space="preserve">Как видно из </w:t>
      </w:r>
      <w:r w:rsidRPr="00124B0B">
        <w:rPr>
          <w:rFonts w:asciiTheme="minorHAnsi" w:hAnsiTheme="minorHAnsi" w:cstheme="minorHAnsi"/>
          <w:sz w:val="26"/>
          <w:szCs w:val="26"/>
        </w:rPr>
        <w:t>расчетов, существующая мощность сети общеобразовательных учреждений Купинского района полностью покрывает потребность населения в данных объектах местного значения на расчетный срок как в целом по муниципальному району, так и в разрезе муниципальных образований, входящих в его состав</w:t>
      </w:r>
      <w:bookmarkStart w:id="21" w:name="_Hlk168414794"/>
      <w:r w:rsidRPr="00124B0B">
        <w:rPr>
          <w:rFonts w:asciiTheme="minorHAnsi" w:hAnsiTheme="minorHAnsi" w:cstheme="minorHAnsi"/>
          <w:sz w:val="26"/>
          <w:szCs w:val="26"/>
        </w:rPr>
        <w:t>.</w:t>
      </w:r>
    </w:p>
    <w:p w:rsidR="00DC47B1" w:rsidRPr="00124B0B" w:rsidRDefault="00DC47B1" w:rsidP="00DC47B1">
      <w:pPr>
        <w:pStyle w:val="ConsPlusNormal"/>
        <w:spacing w:before="120" w:after="120"/>
        <w:ind w:firstLine="540"/>
        <w:jc w:val="both"/>
        <w:rPr>
          <w:rFonts w:asciiTheme="minorHAnsi" w:hAnsiTheme="minorHAnsi" w:cstheme="minorHAnsi"/>
          <w:sz w:val="26"/>
          <w:szCs w:val="26"/>
        </w:rPr>
      </w:pPr>
    </w:p>
    <w:p w:rsidR="00DC47B1" w:rsidRDefault="00DC47B1" w:rsidP="00DC47B1">
      <w:pPr>
        <w:spacing w:after="160" w:line="259" w:lineRule="auto"/>
        <w:rPr>
          <w:rFonts w:eastAsia="Calibri" w:cs="Calibri"/>
          <w:i/>
        </w:rPr>
      </w:pPr>
      <w:r>
        <w:rPr>
          <w:rFonts w:eastAsia="Calibri" w:cs="Calibri"/>
          <w:i/>
        </w:rPr>
        <w:br w:type="page"/>
      </w:r>
    </w:p>
    <w:p w:rsidR="00DC47B1" w:rsidRPr="00E4030F" w:rsidRDefault="00DC47B1" w:rsidP="00DC47B1">
      <w:pPr>
        <w:pStyle w:val="ConsPlusNormal"/>
        <w:spacing w:before="120" w:after="120"/>
        <w:jc w:val="right"/>
        <w:rPr>
          <w:rFonts w:asciiTheme="minorHAnsi" w:hAnsiTheme="minorHAnsi" w:cstheme="minorHAnsi"/>
          <w:i/>
          <w:kern w:val="28"/>
          <w:sz w:val="23"/>
          <w:szCs w:val="23"/>
          <w:lang w:eastAsia="en-US"/>
        </w:rPr>
      </w:pPr>
      <w:r w:rsidRPr="00E4030F">
        <w:rPr>
          <w:rFonts w:asciiTheme="minorHAnsi" w:hAnsiTheme="minorHAnsi" w:cstheme="minorHAnsi"/>
          <w:i/>
          <w:kern w:val="28"/>
          <w:sz w:val="23"/>
          <w:szCs w:val="23"/>
          <w:lang w:eastAsia="en-US"/>
        </w:rPr>
        <w:lastRenderedPageBreak/>
        <w:t>Таблица 2.3.6. Нормативная ёмкость учреждений общего образования Купинского района в разрезе муниципальных образований на расчетный срок по оптимистическому сценарию (Рекомендации № АК-15/02вн)</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07"/>
        <w:gridCol w:w="1701"/>
        <w:gridCol w:w="1559"/>
        <w:gridCol w:w="1599"/>
        <w:gridCol w:w="1343"/>
      </w:tblGrid>
      <w:tr w:rsidR="00DC47B1" w:rsidRPr="00124B0B" w:rsidTr="00DC47B1">
        <w:trPr>
          <w:trHeight w:val="20"/>
          <w:tblHeader/>
        </w:trPr>
        <w:tc>
          <w:tcPr>
            <w:tcW w:w="3369" w:type="dxa"/>
            <w:gridSpan w:val="2"/>
            <w:shd w:val="clear" w:color="auto" w:fill="D9D9D9" w:themeFill="background1" w:themeFillShade="D9"/>
            <w:noWrap/>
            <w:vAlign w:val="center"/>
            <w:hideMark/>
          </w:tcPr>
          <w:p w:rsidR="00DC47B1" w:rsidRPr="00124B0B" w:rsidRDefault="00DC47B1" w:rsidP="00DC47B1">
            <w:pPr>
              <w:jc w:val="center"/>
              <w:rPr>
                <w:rFonts w:cstheme="minorHAnsi"/>
                <w:b/>
                <w:bCs/>
                <w:i/>
                <w:iCs/>
              </w:rPr>
            </w:pPr>
          </w:p>
        </w:tc>
        <w:tc>
          <w:tcPr>
            <w:tcW w:w="1701" w:type="dxa"/>
            <w:shd w:val="clear" w:color="auto" w:fill="D9D9D9" w:themeFill="background1" w:themeFillShade="D9"/>
            <w:vAlign w:val="center"/>
          </w:tcPr>
          <w:p w:rsidR="00DC47B1" w:rsidRPr="00124B0B" w:rsidRDefault="00DC47B1" w:rsidP="00DC47B1">
            <w:pPr>
              <w:jc w:val="center"/>
              <w:rPr>
                <w:rFonts w:cstheme="minorHAnsi"/>
                <w:b/>
                <w:bCs/>
                <w:i/>
                <w:iCs/>
              </w:rPr>
            </w:pPr>
            <w:r w:rsidRPr="00124B0B">
              <w:rPr>
                <w:rFonts w:cstheme="minorHAnsi"/>
                <w:b/>
                <w:bCs/>
                <w:i/>
                <w:iCs/>
              </w:rPr>
              <w:t>Расчетная численность детей школьного возраста (2036 год)</w:t>
            </w:r>
          </w:p>
        </w:tc>
        <w:tc>
          <w:tcPr>
            <w:tcW w:w="1559" w:type="dxa"/>
            <w:shd w:val="clear" w:color="auto" w:fill="D9D9D9" w:themeFill="background1" w:themeFillShade="D9"/>
            <w:vAlign w:val="center"/>
          </w:tcPr>
          <w:p w:rsidR="00DC47B1" w:rsidRPr="00124B0B" w:rsidRDefault="00DC47B1" w:rsidP="00DC47B1">
            <w:pPr>
              <w:jc w:val="center"/>
              <w:rPr>
                <w:rFonts w:cstheme="minorHAnsi"/>
                <w:b/>
                <w:bCs/>
                <w:i/>
                <w:iCs/>
              </w:rPr>
            </w:pPr>
            <w:r w:rsidRPr="00124B0B">
              <w:rPr>
                <w:rFonts w:cstheme="minorHAnsi"/>
                <w:b/>
              </w:rPr>
              <w:t>Фактическая ёмкость ОУ, мест</w:t>
            </w:r>
          </w:p>
        </w:tc>
        <w:tc>
          <w:tcPr>
            <w:tcW w:w="1599" w:type="dxa"/>
            <w:shd w:val="clear" w:color="auto" w:fill="D9D9D9" w:themeFill="background1" w:themeFillShade="D9"/>
            <w:vAlign w:val="center"/>
          </w:tcPr>
          <w:p w:rsidR="00DC47B1" w:rsidRPr="00124B0B" w:rsidRDefault="00DC47B1" w:rsidP="00DC47B1">
            <w:pPr>
              <w:jc w:val="center"/>
              <w:rPr>
                <w:rFonts w:cstheme="minorHAnsi"/>
                <w:b/>
              </w:rPr>
            </w:pPr>
            <w:r w:rsidRPr="00124B0B">
              <w:rPr>
                <w:rFonts w:cstheme="minorHAnsi"/>
                <w:b/>
              </w:rPr>
              <w:t xml:space="preserve">Нормативная ёмкость ОУ, мест </w:t>
            </w:r>
          </w:p>
          <w:p w:rsidR="00DC47B1" w:rsidRPr="00124B0B" w:rsidRDefault="00DC47B1" w:rsidP="00DC47B1">
            <w:pPr>
              <w:jc w:val="center"/>
              <w:rPr>
                <w:rFonts w:cstheme="minorHAnsi"/>
                <w:b/>
                <w:bCs/>
                <w:i/>
                <w:iCs/>
              </w:rPr>
            </w:pPr>
            <w:r w:rsidRPr="00124B0B">
              <w:rPr>
                <w:rFonts w:cstheme="minorHAnsi"/>
                <w:b/>
              </w:rPr>
              <w:t>(2036 год)</w:t>
            </w:r>
          </w:p>
        </w:tc>
        <w:tc>
          <w:tcPr>
            <w:tcW w:w="1343" w:type="dxa"/>
            <w:shd w:val="clear" w:color="auto" w:fill="D9D9D9" w:themeFill="background1" w:themeFillShade="D9"/>
            <w:vAlign w:val="center"/>
          </w:tcPr>
          <w:p w:rsidR="00DC47B1" w:rsidRPr="00124B0B" w:rsidRDefault="00DC47B1" w:rsidP="00DC47B1">
            <w:pPr>
              <w:jc w:val="center"/>
              <w:rPr>
                <w:rFonts w:cstheme="minorHAnsi"/>
                <w:b/>
              </w:rPr>
            </w:pPr>
            <w:r w:rsidRPr="00124B0B">
              <w:rPr>
                <w:rFonts w:cstheme="minorHAnsi"/>
                <w:b/>
              </w:rPr>
              <w:t>Избыток /</w:t>
            </w:r>
          </w:p>
          <w:p w:rsidR="00DC47B1" w:rsidRPr="00124B0B" w:rsidRDefault="00DC47B1" w:rsidP="00DC47B1">
            <w:pPr>
              <w:jc w:val="center"/>
              <w:rPr>
                <w:rFonts w:cstheme="minorHAnsi"/>
                <w:b/>
              </w:rPr>
            </w:pPr>
            <w:r w:rsidRPr="00124B0B">
              <w:rPr>
                <w:rFonts w:cstheme="minorHAnsi"/>
                <w:b/>
              </w:rPr>
              <w:t>недостаток</w:t>
            </w:r>
          </w:p>
          <w:p w:rsidR="00DC47B1" w:rsidRPr="00124B0B" w:rsidRDefault="00DC47B1" w:rsidP="00DC47B1">
            <w:pPr>
              <w:jc w:val="center"/>
              <w:rPr>
                <w:rFonts w:cstheme="minorHAnsi"/>
                <w:b/>
              </w:rPr>
            </w:pPr>
            <w:r w:rsidRPr="00124B0B">
              <w:rPr>
                <w:rFonts w:cstheme="minorHAnsi"/>
                <w:b/>
              </w:rPr>
              <w:t>(-) мощностей, мест</w:t>
            </w:r>
          </w:p>
        </w:tc>
      </w:tr>
      <w:tr w:rsidR="00DC47B1" w:rsidRPr="00124B0B" w:rsidTr="00DC47B1">
        <w:trPr>
          <w:trHeight w:val="20"/>
        </w:trPr>
        <w:tc>
          <w:tcPr>
            <w:tcW w:w="3369" w:type="dxa"/>
            <w:gridSpan w:val="2"/>
            <w:shd w:val="clear" w:color="auto" w:fill="FFFFFF" w:themeFill="background1"/>
            <w:noWrap/>
            <w:vAlign w:val="center"/>
            <w:hideMark/>
          </w:tcPr>
          <w:p w:rsidR="00DC47B1" w:rsidRPr="00124B0B" w:rsidRDefault="00DC47B1" w:rsidP="00DC47B1">
            <w:pPr>
              <w:rPr>
                <w:rFonts w:cstheme="minorHAnsi"/>
                <w:b/>
                <w:bCs/>
                <w:i/>
                <w:iCs/>
              </w:rPr>
            </w:pPr>
            <w:r w:rsidRPr="00124B0B">
              <w:rPr>
                <w:rFonts w:cstheme="minorHAnsi"/>
                <w:b/>
                <w:bCs/>
                <w:i/>
                <w:iCs/>
              </w:rPr>
              <w:t>Купинский район</w:t>
            </w:r>
          </w:p>
        </w:tc>
        <w:tc>
          <w:tcPr>
            <w:tcW w:w="1701" w:type="dxa"/>
            <w:shd w:val="clear" w:color="auto" w:fill="FFFFFF" w:themeFill="background1"/>
            <w:vAlign w:val="center"/>
          </w:tcPr>
          <w:p w:rsidR="00DC47B1" w:rsidRPr="00124B0B" w:rsidRDefault="00DC47B1" w:rsidP="00DC47B1">
            <w:pPr>
              <w:jc w:val="center"/>
              <w:rPr>
                <w:rFonts w:cstheme="minorHAnsi"/>
                <w:b/>
                <w:bCs/>
                <w:i/>
                <w:iCs/>
              </w:rPr>
            </w:pPr>
            <w:r w:rsidRPr="00124B0B">
              <w:rPr>
                <w:rFonts w:cstheme="minorHAnsi"/>
                <w:b/>
                <w:bCs/>
                <w:i/>
                <w:iCs/>
              </w:rPr>
              <w:t>2900</w:t>
            </w:r>
          </w:p>
        </w:tc>
        <w:tc>
          <w:tcPr>
            <w:tcW w:w="1559" w:type="dxa"/>
            <w:shd w:val="clear" w:color="auto" w:fill="FFFFFF" w:themeFill="background1"/>
            <w:vAlign w:val="center"/>
          </w:tcPr>
          <w:p w:rsidR="00DC47B1" w:rsidRPr="00124B0B" w:rsidRDefault="00DC47B1" w:rsidP="00DC47B1">
            <w:pPr>
              <w:jc w:val="center"/>
              <w:rPr>
                <w:rFonts w:cstheme="minorHAnsi"/>
                <w:i/>
                <w:iCs/>
              </w:rPr>
            </w:pPr>
            <w:r w:rsidRPr="00124B0B">
              <w:rPr>
                <w:rFonts w:cstheme="minorHAnsi"/>
                <w:b/>
                <w:bCs/>
                <w:i/>
                <w:iCs/>
              </w:rPr>
              <w:t>7613</w:t>
            </w:r>
          </w:p>
        </w:tc>
        <w:tc>
          <w:tcPr>
            <w:tcW w:w="1599" w:type="dxa"/>
            <w:shd w:val="clear" w:color="auto" w:fill="FFFFFF" w:themeFill="background1"/>
            <w:vAlign w:val="center"/>
          </w:tcPr>
          <w:p w:rsidR="00DC47B1" w:rsidRPr="00124B0B" w:rsidRDefault="00DC47B1" w:rsidP="00DC47B1">
            <w:pPr>
              <w:jc w:val="center"/>
              <w:rPr>
                <w:rFonts w:cstheme="minorHAnsi"/>
                <w:i/>
                <w:iCs/>
              </w:rPr>
            </w:pPr>
            <w:r w:rsidRPr="00124B0B">
              <w:rPr>
                <w:rFonts w:cstheme="minorHAnsi"/>
                <w:b/>
                <w:bCs/>
                <w:i/>
                <w:iCs/>
              </w:rPr>
              <w:t>2150</w:t>
            </w:r>
          </w:p>
        </w:tc>
        <w:tc>
          <w:tcPr>
            <w:tcW w:w="1343" w:type="dxa"/>
            <w:shd w:val="clear" w:color="auto" w:fill="FFFFFF" w:themeFill="background1"/>
            <w:vAlign w:val="center"/>
          </w:tcPr>
          <w:p w:rsidR="00DC47B1" w:rsidRPr="00124B0B" w:rsidRDefault="00DC47B1" w:rsidP="00DC47B1">
            <w:pPr>
              <w:jc w:val="center"/>
              <w:rPr>
                <w:rFonts w:cstheme="minorHAnsi"/>
                <w:i/>
                <w:iCs/>
              </w:rPr>
            </w:pPr>
            <w:r w:rsidRPr="00124B0B">
              <w:rPr>
                <w:rFonts w:cstheme="minorHAnsi"/>
                <w:i/>
                <w:iCs/>
              </w:rPr>
              <w:t>5463</w:t>
            </w:r>
          </w:p>
        </w:tc>
      </w:tr>
      <w:tr w:rsidR="00DC47B1" w:rsidRPr="00124B0B" w:rsidTr="00DC47B1">
        <w:trPr>
          <w:trHeight w:val="20"/>
        </w:trPr>
        <w:tc>
          <w:tcPr>
            <w:tcW w:w="562" w:type="dxa"/>
            <w:shd w:val="clear" w:color="auto" w:fill="auto"/>
            <w:noWrap/>
            <w:vAlign w:val="center"/>
            <w:hideMark/>
          </w:tcPr>
          <w:p w:rsidR="00DC47B1" w:rsidRPr="00124B0B" w:rsidRDefault="00DC47B1" w:rsidP="00DC47B1">
            <w:pPr>
              <w:jc w:val="right"/>
              <w:rPr>
                <w:rFonts w:cstheme="minorHAnsi"/>
              </w:rPr>
            </w:pPr>
            <w:r w:rsidRPr="00124B0B">
              <w:rPr>
                <w:rFonts w:cstheme="minorHAnsi"/>
              </w:rPr>
              <w:t>1.</w:t>
            </w:r>
          </w:p>
        </w:tc>
        <w:tc>
          <w:tcPr>
            <w:tcW w:w="2807" w:type="dxa"/>
            <w:shd w:val="clear" w:color="auto" w:fill="auto"/>
            <w:vAlign w:val="center"/>
          </w:tcPr>
          <w:p w:rsidR="00DC47B1" w:rsidRPr="00124B0B" w:rsidRDefault="00DC47B1" w:rsidP="00DC47B1">
            <w:pPr>
              <w:rPr>
                <w:rFonts w:cstheme="minorHAnsi"/>
              </w:rPr>
            </w:pPr>
            <w:r w:rsidRPr="00124B0B">
              <w:rPr>
                <w:rFonts w:cstheme="minorHAnsi"/>
              </w:rPr>
              <w:t>ГП - г. Купино (цмр)</w:t>
            </w:r>
          </w:p>
        </w:tc>
        <w:tc>
          <w:tcPr>
            <w:tcW w:w="1701" w:type="dxa"/>
            <w:vAlign w:val="center"/>
          </w:tcPr>
          <w:p w:rsidR="00DC47B1" w:rsidRPr="00124B0B" w:rsidRDefault="00DC47B1" w:rsidP="00DC47B1">
            <w:pPr>
              <w:jc w:val="right"/>
              <w:rPr>
                <w:rFonts w:cstheme="minorHAnsi"/>
              </w:rPr>
            </w:pPr>
            <w:r w:rsidRPr="00124B0B">
              <w:rPr>
                <w:rFonts w:cstheme="minorHAnsi"/>
                <w:i/>
                <w:iCs/>
              </w:rPr>
              <w:t>1673</w:t>
            </w:r>
          </w:p>
        </w:tc>
        <w:tc>
          <w:tcPr>
            <w:tcW w:w="1559" w:type="dxa"/>
            <w:vAlign w:val="center"/>
          </w:tcPr>
          <w:p w:rsidR="00DC47B1" w:rsidRPr="00124B0B" w:rsidRDefault="00DC47B1" w:rsidP="00DC47B1">
            <w:pPr>
              <w:jc w:val="right"/>
              <w:rPr>
                <w:rFonts w:cstheme="minorHAnsi"/>
              </w:rPr>
            </w:pPr>
            <w:r w:rsidRPr="00124B0B">
              <w:rPr>
                <w:rFonts w:cstheme="minorHAnsi"/>
              </w:rPr>
              <w:t>2200</w:t>
            </w:r>
          </w:p>
        </w:tc>
        <w:tc>
          <w:tcPr>
            <w:tcW w:w="1599" w:type="dxa"/>
            <w:vAlign w:val="center"/>
          </w:tcPr>
          <w:p w:rsidR="00DC47B1" w:rsidRPr="00124B0B" w:rsidRDefault="00DC47B1" w:rsidP="00DC47B1">
            <w:pPr>
              <w:jc w:val="right"/>
              <w:rPr>
                <w:rFonts w:cstheme="minorHAnsi"/>
              </w:rPr>
            </w:pPr>
            <w:r w:rsidRPr="00124B0B">
              <w:rPr>
                <w:rFonts w:cstheme="minorHAnsi"/>
              </w:rPr>
              <w:t>1590</w:t>
            </w:r>
          </w:p>
        </w:tc>
        <w:tc>
          <w:tcPr>
            <w:tcW w:w="1343" w:type="dxa"/>
            <w:vAlign w:val="center"/>
          </w:tcPr>
          <w:p w:rsidR="00DC47B1" w:rsidRPr="00124B0B" w:rsidRDefault="00DC47B1" w:rsidP="00DC47B1">
            <w:pPr>
              <w:jc w:val="right"/>
              <w:rPr>
                <w:rFonts w:cstheme="minorHAnsi"/>
              </w:rPr>
            </w:pPr>
            <w:r w:rsidRPr="00124B0B">
              <w:rPr>
                <w:rFonts w:cstheme="minorHAnsi"/>
                <w:i/>
                <w:iCs/>
              </w:rPr>
              <w:t>610</w:t>
            </w:r>
          </w:p>
        </w:tc>
      </w:tr>
      <w:tr w:rsidR="00DC47B1" w:rsidRPr="00124B0B" w:rsidTr="00DC47B1">
        <w:trPr>
          <w:trHeight w:val="20"/>
        </w:trPr>
        <w:tc>
          <w:tcPr>
            <w:tcW w:w="562" w:type="dxa"/>
            <w:shd w:val="clear" w:color="auto" w:fill="auto"/>
            <w:noWrap/>
            <w:vAlign w:val="center"/>
            <w:hideMark/>
          </w:tcPr>
          <w:p w:rsidR="00DC47B1" w:rsidRPr="00124B0B" w:rsidRDefault="00DC47B1" w:rsidP="00DC47B1">
            <w:pPr>
              <w:jc w:val="right"/>
              <w:rPr>
                <w:rFonts w:cstheme="minorHAnsi"/>
              </w:rPr>
            </w:pPr>
            <w:r w:rsidRPr="00124B0B">
              <w:rPr>
                <w:rFonts w:cstheme="minorHAnsi"/>
              </w:rPr>
              <w:t>2.</w:t>
            </w:r>
          </w:p>
        </w:tc>
        <w:tc>
          <w:tcPr>
            <w:tcW w:w="2807" w:type="dxa"/>
            <w:shd w:val="clear" w:color="auto" w:fill="auto"/>
            <w:vAlign w:val="center"/>
          </w:tcPr>
          <w:p w:rsidR="00DC47B1" w:rsidRPr="00124B0B" w:rsidRDefault="00DC47B1" w:rsidP="00DC47B1">
            <w:pPr>
              <w:rPr>
                <w:rFonts w:cstheme="minorHAnsi"/>
              </w:rPr>
            </w:pPr>
            <w:r w:rsidRPr="00124B0B">
              <w:rPr>
                <w:rFonts w:cstheme="minorHAnsi"/>
              </w:rPr>
              <w:t>СП Благовещенский сельсовет</w:t>
            </w:r>
          </w:p>
        </w:tc>
        <w:tc>
          <w:tcPr>
            <w:tcW w:w="1701" w:type="dxa"/>
            <w:vAlign w:val="center"/>
          </w:tcPr>
          <w:p w:rsidR="00DC47B1" w:rsidRPr="00124B0B" w:rsidRDefault="00DC47B1" w:rsidP="00DC47B1">
            <w:pPr>
              <w:jc w:val="right"/>
              <w:rPr>
                <w:rFonts w:cstheme="minorHAnsi"/>
              </w:rPr>
            </w:pPr>
            <w:r w:rsidRPr="00124B0B">
              <w:rPr>
                <w:rFonts w:cstheme="minorHAnsi"/>
                <w:i/>
                <w:iCs/>
              </w:rPr>
              <w:t>35</w:t>
            </w:r>
          </w:p>
        </w:tc>
        <w:tc>
          <w:tcPr>
            <w:tcW w:w="1559" w:type="dxa"/>
            <w:vAlign w:val="center"/>
          </w:tcPr>
          <w:p w:rsidR="00DC47B1" w:rsidRPr="00124B0B" w:rsidRDefault="00DC47B1" w:rsidP="00DC47B1">
            <w:pPr>
              <w:jc w:val="right"/>
              <w:rPr>
                <w:rFonts w:cstheme="minorHAnsi"/>
              </w:rPr>
            </w:pPr>
            <w:r w:rsidRPr="00124B0B">
              <w:rPr>
                <w:rFonts w:cstheme="minorHAnsi"/>
              </w:rPr>
              <w:t>166</w:t>
            </w:r>
          </w:p>
        </w:tc>
        <w:tc>
          <w:tcPr>
            <w:tcW w:w="1599" w:type="dxa"/>
            <w:vAlign w:val="center"/>
          </w:tcPr>
          <w:p w:rsidR="00DC47B1" w:rsidRPr="00124B0B" w:rsidRDefault="00DC47B1" w:rsidP="00DC47B1">
            <w:pPr>
              <w:jc w:val="right"/>
              <w:rPr>
                <w:rFonts w:cstheme="minorHAnsi"/>
              </w:rPr>
            </w:pPr>
            <w:r w:rsidRPr="00124B0B">
              <w:rPr>
                <w:rFonts w:cstheme="minorHAnsi"/>
              </w:rPr>
              <w:t>16</w:t>
            </w:r>
          </w:p>
        </w:tc>
        <w:tc>
          <w:tcPr>
            <w:tcW w:w="1343" w:type="dxa"/>
            <w:vAlign w:val="center"/>
          </w:tcPr>
          <w:p w:rsidR="00DC47B1" w:rsidRPr="00124B0B" w:rsidRDefault="00DC47B1" w:rsidP="00DC47B1">
            <w:pPr>
              <w:jc w:val="right"/>
              <w:rPr>
                <w:rFonts w:cstheme="minorHAnsi"/>
              </w:rPr>
            </w:pPr>
            <w:r w:rsidRPr="00124B0B">
              <w:rPr>
                <w:rFonts w:cstheme="minorHAnsi"/>
                <w:i/>
                <w:iCs/>
              </w:rPr>
              <w:t>150</w:t>
            </w:r>
          </w:p>
        </w:tc>
      </w:tr>
      <w:tr w:rsidR="00DC47B1" w:rsidRPr="00124B0B" w:rsidTr="00DC47B1">
        <w:trPr>
          <w:trHeight w:val="20"/>
        </w:trPr>
        <w:tc>
          <w:tcPr>
            <w:tcW w:w="562" w:type="dxa"/>
            <w:shd w:val="clear" w:color="auto" w:fill="auto"/>
            <w:noWrap/>
            <w:vAlign w:val="center"/>
            <w:hideMark/>
          </w:tcPr>
          <w:p w:rsidR="00DC47B1" w:rsidRPr="00124B0B" w:rsidRDefault="00DC47B1" w:rsidP="00DC47B1">
            <w:pPr>
              <w:jc w:val="right"/>
              <w:rPr>
                <w:rFonts w:cstheme="minorHAnsi"/>
              </w:rPr>
            </w:pPr>
            <w:r w:rsidRPr="00124B0B">
              <w:rPr>
                <w:rFonts w:cstheme="minorHAnsi"/>
              </w:rPr>
              <w:t>3.</w:t>
            </w:r>
          </w:p>
        </w:tc>
        <w:tc>
          <w:tcPr>
            <w:tcW w:w="2807" w:type="dxa"/>
            <w:shd w:val="clear" w:color="auto" w:fill="auto"/>
            <w:vAlign w:val="center"/>
          </w:tcPr>
          <w:p w:rsidR="00DC47B1" w:rsidRPr="00124B0B" w:rsidRDefault="00DC47B1" w:rsidP="00DC47B1">
            <w:pPr>
              <w:rPr>
                <w:rFonts w:cstheme="minorHAnsi"/>
              </w:rPr>
            </w:pPr>
            <w:r w:rsidRPr="00124B0B">
              <w:rPr>
                <w:rFonts w:cstheme="minorHAnsi"/>
              </w:rPr>
              <w:t>СП Вишневский сельсовет</w:t>
            </w:r>
          </w:p>
        </w:tc>
        <w:tc>
          <w:tcPr>
            <w:tcW w:w="1701" w:type="dxa"/>
            <w:vAlign w:val="center"/>
          </w:tcPr>
          <w:p w:rsidR="00DC47B1" w:rsidRPr="00124B0B" w:rsidRDefault="00DC47B1" w:rsidP="00DC47B1">
            <w:pPr>
              <w:jc w:val="right"/>
              <w:rPr>
                <w:rFonts w:cstheme="minorHAnsi"/>
              </w:rPr>
            </w:pPr>
            <w:r w:rsidRPr="00124B0B">
              <w:rPr>
                <w:rFonts w:cstheme="minorHAnsi"/>
                <w:i/>
                <w:iCs/>
              </w:rPr>
              <w:t>69</w:t>
            </w:r>
          </w:p>
        </w:tc>
        <w:tc>
          <w:tcPr>
            <w:tcW w:w="1559" w:type="dxa"/>
            <w:vAlign w:val="center"/>
          </w:tcPr>
          <w:p w:rsidR="00DC47B1" w:rsidRPr="00124B0B" w:rsidRDefault="00DC47B1" w:rsidP="00DC47B1">
            <w:pPr>
              <w:jc w:val="right"/>
              <w:rPr>
                <w:rFonts w:cstheme="minorHAnsi"/>
              </w:rPr>
            </w:pPr>
            <w:r w:rsidRPr="00124B0B">
              <w:rPr>
                <w:rFonts w:cstheme="minorHAnsi"/>
              </w:rPr>
              <w:t>259</w:t>
            </w:r>
          </w:p>
        </w:tc>
        <w:tc>
          <w:tcPr>
            <w:tcW w:w="1599" w:type="dxa"/>
            <w:vAlign w:val="center"/>
          </w:tcPr>
          <w:p w:rsidR="00DC47B1" w:rsidRPr="00124B0B" w:rsidRDefault="00DC47B1" w:rsidP="00DC47B1">
            <w:pPr>
              <w:jc w:val="right"/>
              <w:rPr>
                <w:rFonts w:cstheme="minorHAnsi"/>
              </w:rPr>
            </w:pPr>
            <w:r w:rsidRPr="00124B0B">
              <w:rPr>
                <w:rFonts w:cstheme="minorHAnsi"/>
              </w:rPr>
              <w:t>31</w:t>
            </w:r>
          </w:p>
        </w:tc>
        <w:tc>
          <w:tcPr>
            <w:tcW w:w="1343" w:type="dxa"/>
            <w:vAlign w:val="center"/>
          </w:tcPr>
          <w:p w:rsidR="00DC47B1" w:rsidRPr="00124B0B" w:rsidRDefault="00DC47B1" w:rsidP="00DC47B1">
            <w:pPr>
              <w:jc w:val="right"/>
              <w:rPr>
                <w:rFonts w:cstheme="minorHAnsi"/>
              </w:rPr>
            </w:pPr>
            <w:r w:rsidRPr="00124B0B">
              <w:rPr>
                <w:rFonts w:cstheme="minorHAnsi"/>
                <w:i/>
                <w:iCs/>
              </w:rPr>
              <w:t>228</w:t>
            </w:r>
          </w:p>
        </w:tc>
      </w:tr>
      <w:tr w:rsidR="00DC47B1" w:rsidRPr="00124B0B" w:rsidTr="00DC47B1">
        <w:trPr>
          <w:trHeight w:val="20"/>
        </w:trPr>
        <w:tc>
          <w:tcPr>
            <w:tcW w:w="562" w:type="dxa"/>
            <w:shd w:val="clear" w:color="auto" w:fill="auto"/>
            <w:noWrap/>
            <w:vAlign w:val="center"/>
            <w:hideMark/>
          </w:tcPr>
          <w:p w:rsidR="00DC47B1" w:rsidRPr="00124B0B" w:rsidRDefault="00DC47B1" w:rsidP="00DC47B1">
            <w:pPr>
              <w:jc w:val="right"/>
              <w:rPr>
                <w:rFonts w:cstheme="minorHAnsi"/>
              </w:rPr>
            </w:pPr>
            <w:r w:rsidRPr="00124B0B">
              <w:rPr>
                <w:rFonts w:cstheme="minorHAnsi"/>
              </w:rPr>
              <w:t>4.</w:t>
            </w:r>
          </w:p>
        </w:tc>
        <w:tc>
          <w:tcPr>
            <w:tcW w:w="2807" w:type="dxa"/>
            <w:shd w:val="clear" w:color="auto" w:fill="auto"/>
            <w:vAlign w:val="center"/>
          </w:tcPr>
          <w:p w:rsidR="00DC47B1" w:rsidRPr="00124B0B" w:rsidRDefault="00DC47B1" w:rsidP="00DC47B1">
            <w:pPr>
              <w:rPr>
                <w:rFonts w:cstheme="minorHAnsi"/>
              </w:rPr>
            </w:pPr>
            <w:r w:rsidRPr="00124B0B">
              <w:rPr>
                <w:rFonts w:cstheme="minorHAnsi"/>
              </w:rPr>
              <w:t>СП Копкульский сельсовет</w:t>
            </w:r>
          </w:p>
        </w:tc>
        <w:tc>
          <w:tcPr>
            <w:tcW w:w="1701" w:type="dxa"/>
            <w:vAlign w:val="center"/>
          </w:tcPr>
          <w:p w:rsidR="00DC47B1" w:rsidRPr="00124B0B" w:rsidRDefault="00DC47B1" w:rsidP="00DC47B1">
            <w:pPr>
              <w:jc w:val="right"/>
              <w:rPr>
                <w:rFonts w:cstheme="minorHAnsi"/>
              </w:rPr>
            </w:pPr>
            <w:r w:rsidRPr="00124B0B">
              <w:rPr>
                <w:rFonts w:cstheme="minorHAnsi"/>
                <w:i/>
                <w:iCs/>
              </w:rPr>
              <w:t>134</w:t>
            </w:r>
          </w:p>
        </w:tc>
        <w:tc>
          <w:tcPr>
            <w:tcW w:w="1559" w:type="dxa"/>
            <w:vAlign w:val="center"/>
          </w:tcPr>
          <w:p w:rsidR="00DC47B1" w:rsidRPr="00124B0B" w:rsidRDefault="00DC47B1" w:rsidP="00DC47B1">
            <w:pPr>
              <w:jc w:val="right"/>
              <w:rPr>
                <w:rFonts w:cstheme="minorHAnsi"/>
              </w:rPr>
            </w:pPr>
            <w:r w:rsidRPr="00124B0B">
              <w:rPr>
                <w:rFonts w:cstheme="minorHAnsi"/>
              </w:rPr>
              <w:t>557</w:t>
            </w:r>
          </w:p>
        </w:tc>
        <w:tc>
          <w:tcPr>
            <w:tcW w:w="1599" w:type="dxa"/>
            <w:vAlign w:val="center"/>
          </w:tcPr>
          <w:p w:rsidR="00DC47B1" w:rsidRPr="00124B0B" w:rsidRDefault="00DC47B1" w:rsidP="00DC47B1">
            <w:pPr>
              <w:jc w:val="right"/>
              <w:rPr>
                <w:rFonts w:cstheme="minorHAnsi"/>
              </w:rPr>
            </w:pPr>
            <w:r w:rsidRPr="00124B0B">
              <w:rPr>
                <w:rFonts w:cstheme="minorHAnsi"/>
              </w:rPr>
              <w:t>60</w:t>
            </w:r>
          </w:p>
        </w:tc>
        <w:tc>
          <w:tcPr>
            <w:tcW w:w="1343" w:type="dxa"/>
            <w:vAlign w:val="center"/>
          </w:tcPr>
          <w:p w:rsidR="00DC47B1" w:rsidRPr="00124B0B" w:rsidRDefault="00DC47B1" w:rsidP="00DC47B1">
            <w:pPr>
              <w:jc w:val="right"/>
              <w:rPr>
                <w:rFonts w:cstheme="minorHAnsi"/>
              </w:rPr>
            </w:pPr>
            <w:r w:rsidRPr="00124B0B">
              <w:rPr>
                <w:rFonts w:cstheme="minorHAnsi"/>
                <w:i/>
                <w:iCs/>
              </w:rPr>
              <w:t>497</w:t>
            </w:r>
          </w:p>
        </w:tc>
      </w:tr>
      <w:tr w:rsidR="00DC47B1" w:rsidRPr="00124B0B" w:rsidTr="00DC47B1">
        <w:trPr>
          <w:trHeight w:val="20"/>
        </w:trPr>
        <w:tc>
          <w:tcPr>
            <w:tcW w:w="562" w:type="dxa"/>
            <w:shd w:val="clear" w:color="auto" w:fill="auto"/>
            <w:noWrap/>
            <w:vAlign w:val="center"/>
          </w:tcPr>
          <w:p w:rsidR="00DC47B1" w:rsidRPr="00124B0B" w:rsidRDefault="00DC47B1" w:rsidP="00DC47B1">
            <w:pPr>
              <w:jc w:val="right"/>
              <w:rPr>
                <w:rFonts w:cstheme="minorHAnsi"/>
              </w:rPr>
            </w:pPr>
            <w:r w:rsidRPr="00124B0B">
              <w:rPr>
                <w:rFonts w:cstheme="minorHAnsi"/>
              </w:rPr>
              <w:t>5.</w:t>
            </w:r>
          </w:p>
        </w:tc>
        <w:tc>
          <w:tcPr>
            <w:tcW w:w="2807" w:type="dxa"/>
            <w:shd w:val="clear" w:color="auto" w:fill="auto"/>
            <w:vAlign w:val="center"/>
          </w:tcPr>
          <w:p w:rsidR="00DC47B1" w:rsidRPr="00124B0B" w:rsidRDefault="00DC47B1" w:rsidP="00DC47B1">
            <w:pPr>
              <w:rPr>
                <w:rFonts w:cstheme="minorHAnsi"/>
              </w:rPr>
            </w:pPr>
            <w:r w:rsidRPr="00124B0B">
              <w:rPr>
                <w:rFonts w:cstheme="minorHAnsi"/>
              </w:rPr>
              <w:t>СП Ленинский сельсовет</w:t>
            </w:r>
          </w:p>
        </w:tc>
        <w:tc>
          <w:tcPr>
            <w:tcW w:w="1701" w:type="dxa"/>
            <w:vAlign w:val="center"/>
          </w:tcPr>
          <w:p w:rsidR="00DC47B1" w:rsidRPr="00124B0B" w:rsidRDefault="00DC47B1" w:rsidP="00DC47B1">
            <w:pPr>
              <w:jc w:val="right"/>
              <w:rPr>
                <w:rFonts w:cstheme="minorHAnsi"/>
              </w:rPr>
            </w:pPr>
            <w:r w:rsidRPr="00124B0B">
              <w:rPr>
                <w:rFonts w:cstheme="minorHAnsi"/>
                <w:i/>
                <w:iCs/>
              </w:rPr>
              <w:t>72</w:t>
            </w:r>
          </w:p>
        </w:tc>
        <w:tc>
          <w:tcPr>
            <w:tcW w:w="1559" w:type="dxa"/>
            <w:vAlign w:val="center"/>
          </w:tcPr>
          <w:p w:rsidR="00DC47B1" w:rsidRPr="00124B0B" w:rsidRDefault="00DC47B1" w:rsidP="00DC47B1">
            <w:pPr>
              <w:jc w:val="right"/>
              <w:rPr>
                <w:rFonts w:cstheme="minorHAnsi"/>
              </w:rPr>
            </w:pPr>
            <w:r w:rsidRPr="00124B0B">
              <w:rPr>
                <w:rFonts w:cstheme="minorHAnsi"/>
              </w:rPr>
              <w:t>329</w:t>
            </w:r>
          </w:p>
        </w:tc>
        <w:tc>
          <w:tcPr>
            <w:tcW w:w="1599" w:type="dxa"/>
            <w:vAlign w:val="center"/>
          </w:tcPr>
          <w:p w:rsidR="00DC47B1" w:rsidRPr="00124B0B" w:rsidRDefault="00DC47B1" w:rsidP="00DC47B1">
            <w:pPr>
              <w:jc w:val="right"/>
              <w:rPr>
                <w:rFonts w:cstheme="minorHAnsi"/>
              </w:rPr>
            </w:pPr>
            <w:r w:rsidRPr="00124B0B">
              <w:rPr>
                <w:rFonts w:cstheme="minorHAnsi"/>
              </w:rPr>
              <w:t>33</w:t>
            </w:r>
          </w:p>
        </w:tc>
        <w:tc>
          <w:tcPr>
            <w:tcW w:w="1343" w:type="dxa"/>
            <w:vAlign w:val="center"/>
          </w:tcPr>
          <w:p w:rsidR="00DC47B1" w:rsidRPr="00124B0B" w:rsidRDefault="00DC47B1" w:rsidP="00DC47B1">
            <w:pPr>
              <w:jc w:val="right"/>
              <w:rPr>
                <w:rFonts w:cstheme="minorHAnsi"/>
              </w:rPr>
            </w:pPr>
            <w:r w:rsidRPr="00124B0B">
              <w:rPr>
                <w:rFonts w:cstheme="minorHAnsi"/>
                <w:i/>
                <w:iCs/>
              </w:rPr>
              <w:t>296</w:t>
            </w:r>
          </w:p>
        </w:tc>
      </w:tr>
      <w:tr w:rsidR="00DC47B1" w:rsidRPr="00124B0B" w:rsidTr="00DC47B1">
        <w:trPr>
          <w:trHeight w:val="20"/>
        </w:trPr>
        <w:tc>
          <w:tcPr>
            <w:tcW w:w="562" w:type="dxa"/>
            <w:shd w:val="clear" w:color="auto" w:fill="auto"/>
            <w:noWrap/>
            <w:vAlign w:val="center"/>
          </w:tcPr>
          <w:p w:rsidR="00DC47B1" w:rsidRPr="00124B0B" w:rsidRDefault="00DC47B1" w:rsidP="00DC47B1">
            <w:pPr>
              <w:jc w:val="right"/>
              <w:rPr>
                <w:rFonts w:cstheme="minorHAnsi"/>
              </w:rPr>
            </w:pPr>
            <w:r w:rsidRPr="00124B0B">
              <w:rPr>
                <w:rFonts w:cstheme="minorHAnsi"/>
              </w:rPr>
              <w:t>6.</w:t>
            </w:r>
          </w:p>
        </w:tc>
        <w:tc>
          <w:tcPr>
            <w:tcW w:w="2807" w:type="dxa"/>
            <w:shd w:val="clear" w:color="auto" w:fill="auto"/>
            <w:vAlign w:val="center"/>
          </w:tcPr>
          <w:p w:rsidR="00DC47B1" w:rsidRPr="00124B0B" w:rsidRDefault="00DC47B1" w:rsidP="00DC47B1">
            <w:pPr>
              <w:rPr>
                <w:rFonts w:cstheme="minorHAnsi"/>
              </w:rPr>
            </w:pPr>
            <w:r w:rsidRPr="00124B0B">
              <w:rPr>
                <w:rFonts w:cstheme="minorHAnsi"/>
              </w:rPr>
              <w:t>СП Лягушенский сельсовет</w:t>
            </w:r>
          </w:p>
        </w:tc>
        <w:tc>
          <w:tcPr>
            <w:tcW w:w="1701" w:type="dxa"/>
            <w:vAlign w:val="center"/>
          </w:tcPr>
          <w:p w:rsidR="00DC47B1" w:rsidRPr="00124B0B" w:rsidRDefault="00DC47B1" w:rsidP="00DC47B1">
            <w:pPr>
              <w:jc w:val="right"/>
              <w:rPr>
                <w:rFonts w:cstheme="minorHAnsi"/>
              </w:rPr>
            </w:pPr>
            <w:r w:rsidRPr="00124B0B">
              <w:rPr>
                <w:rFonts w:cstheme="minorHAnsi"/>
                <w:i/>
                <w:iCs/>
              </w:rPr>
              <w:t>112</w:t>
            </w:r>
          </w:p>
        </w:tc>
        <w:tc>
          <w:tcPr>
            <w:tcW w:w="1559" w:type="dxa"/>
            <w:vAlign w:val="center"/>
          </w:tcPr>
          <w:p w:rsidR="00DC47B1" w:rsidRPr="00124B0B" w:rsidRDefault="00DC47B1" w:rsidP="00DC47B1">
            <w:pPr>
              <w:jc w:val="right"/>
              <w:rPr>
                <w:rFonts w:cstheme="minorHAnsi"/>
              </w:rPr>
            </w:pPr>
            <w:r w:rsidRPr="00124B0B">
              <w:rPr>
                <w:rFonts w:cstheme="minorHAnsi"/>
              </w:rPr>
              <w:t>259</w:t>
            </w:r>
          </w:p>
        </w:tc>
        <w:tc>
          <w:tcPr>
            <w:tcW w:w="1599" w:type="dxa"/>
            <w:vAlign w:val="center"/>
          </w:tcPr>
          <w:p w:rsidR="00DC47B1" w:rsidRPr="00124B0B" w:rsidRDefault="00DC47B1" w:rsidP="00DC47B1">
            <w:pPr>
              <w:jc w:val="right"/>
              <w:rPr>
                <w:rFonts w:cstheme="minorHAnsi"/>
              </w:rPr>
            </w:pPr>
            <w:r w:rsidRPr="00124B0B">
              <w:rPr>
                <w:rFonts w:cstheme="minorHAnsi"/>
              </w:rPr>
              <w:t>53</w:t>
            </w:r>
          </w:p>
        </w:tc>
        <w:tc>
          <w:tcPr>
            <w:tcW w:w="1343" w:type="dxa"/>
            <w:vAlign w:val="center"/>
          </w:tcPr>
          <w:p w:rsidR="00DC47B1" w:rsidRPr="00124B0B" w:rsidRDefault="00DC47B1" w:rsidP="00DC47B1">
            <w:pPr>
              <w:jc w:val="right"/>
              <w:rPr>
                <w:rFonts w:cstheme="minorHAnsi"/>
              </w:rPr>
            </w:pPr>
            <w:r w:rsidRPr="00124B0B">
              <w:rPr>
                <w:rFonts w:cstheme="minorHAnsi"/>
                <w:i/>
                <w:iCs/>
              </w:rPr>
              <w:t>206</w:t>
            </w:r>
          </w:p>
        </w:tc>
      </w:tr>
      <w:tr w:rsidR="00DC47B1" w:rsidRPr="00124B0B" w:rsidTr="00DC47B1">
        <w:trPr>
          <w:trHeight w:val="20"/>
        </w:trPr>
        <w:tc>
          <w:tcPr>
            <w:tcW w:w="562" w:type="dxa"/>
            <w:shd w:val="clear" w:color="auto" w:fill="auto"/>
            <w:noWrap/>
            <w:vAlign w:val="center"/>
          </w:tcPr>
          <w:p w:rsidR="00DC47B1" w:rsidRPr="00124B0B" w:rsidRDefault="00DC47B1" w:rsidP="00DC47B1">
            <w:pPr>
              <w:jc w:val="right"/>
              <w:rPr>
                <w:rFonts w:cstheme="minorHAnsi"/>
              </w:rPr>
            </w:pPr>
            <w:r w:rsidRPr="00124B0B">
              <w:rPr>
                <w:rFonts w:cstheme="minorHAnsi"/>
              </w:rPr>
              <w:t>7.</w:t>
            </w:r>
          </w:p>
        </w:tc>
        <w:tc>
          <w:tcPr>
            <w:tcW w:w="2807" w:type="dxa"/>
            <w:shd w:val="clear" w:color="auto" w:fill="auto"/>
            <w:vAlign w:val="center"/>
          </w:tcPr>
          <w:p w:rsidR="00DC47B1" w:rsidRPr="00124B0B" w:rsidRDefault="00DC47B1" w:rsidP="00DC47B1">
            <w:pPr>
              <w:rPr>
                <w:rFonts w:cstheme="minorHAnsi"/>
              </w:rPr>
            </w:pPr>
            <w:r w:rsidRPr="00124B0B">
              <w:rPr>
                <w:rFonts w:cstheme="minorHAnsi"/>
              </w:rPr>
              <w:t>СП Медяковский сельсовет</w:t>
            </w:r>
          </w:p>
        </w:tc>
        <w:tc>
          <w:tcPr>
            <w:tcW w:w="1701" w:type="dxa"/>
            <w:vAlign w:val="center"/>
          </w:tcPr>
          <w:p w:rsidR="00DC47B1" w:rsidRPr="00124B0B" w:rsidRDefault="00DC47B1" w:rsidP="00DC47B1">
            <w:pPr>
              <w:jc w:val="right"/>
              <w:rPr>
                <w:rFonts w:cstheme="minorHAnsi"/>
              </w:rPr>
            </w:pPr>
            <w:r w:rsidRPr="00124B0B">
              <w:rPr>
                <w:rFonts w:cstheme="minorHAnsi"/>
                <w:i/>
                <w:iCs/>
              </w:rPr>
              <w:t>99</w:t>
            </w:r>
          </w:p>
        </w:tc>
        <w:tc>
          <w:tcPr>
            <w:tcW w:w="1559" w:type="dxa"/>
            <w:vAlign w:val="center"/>
          </w:tcPr>
          <w:p w:rsidR="00DC47B1" w:rsidRPr="00124B0B" w:rsidRDefault="00DC47B1" w:rsidP="00DC47B1">
            <w:pPr>
              <w:jc w:val="right"/>
              <w:rPr>
                <w:rFonts w:cstheme="minorHAnsi"/>
              </w:rPr>
            </w:pPr>
            <w:r w:rsidRPr="00124B0B">
              <w:rPr>
                <w:rFonts w:cstheme="minorHAnsi"/>
              </w:rPr>
              <w:t>360</w:t>
            </w:r>
          </w:p>
        </w:tc>
        <w:tc>
          <w:tcPr>
            <w:tcW w:w="1599" w:type="dxa"/>
            <w:vAlign w:val="center"/>
          </w:tcPr>
          <w:p w:rsidR="00DC47B1" w:rsidRPr="00124B0B" w:rsidRDefault="00DC47B1" w:rsidP="00DC47B1">
            <w:pPr>
              <w:jc w:val="right"/>
              <w:rPr>
                <w:rFonts w:cstheme="minorHAnsi"/>
              </w:rPr>
            </w:pPr>
            <w:r w:rsidRPr="00124B0B">
              <w:rPr>
                <w:rFonts w:cstheme="minorHAnsi"/>
              </w:rPr>
              <w:t>45</w:t>
            </w:r>
          </w:p>
        </w:tc>
        <w:tc>
          <w:tcPr>
            <w:tcW w:w="1343" w:type="dxa"/>
            <w:vAlign w:val="center"/>
          </w:tcPr>
          <w:p w:rsidR="00DC47B1" w:rsidRPr="00124B0B" w:rsidRDefault="00DC47B1" w:rsidP="00DC47B1">
            <w:pPr>
              <w:jc w:val="right"/>
              <w:rPr>
                <w:rFonts w:cstheme="minorHAnsi"/>
              </w:rPr>
            </w:pPr>
            <w:r w:rsidRPr="00124B0B">
              <w:rPr>
                <w:rFonts w:cstheme="minorHAnsi"/>
                <w:i/>
                <w:iCs/>
              </w:rPr>
              <w:t>315</w:t>
            </w:r>
          </w:p>
        </w:tc>
      </w:tr>
      <w:tr w:rsidR="00DC47B1" w:rsidRPr="00124B0B" w:rsidTr="00DC47B1">
        <w:trPr>
          <w:trHeight w:val="20"/>
        </w:trPr>
        <w:tc>
          <w:tcPr>
            <w:tcW w:w="562" w:type="dxa"/>
            <w:shd w:val="clear" w:color="auto" w:fill="auto"/>
            <w:noWrap/>
            <w:vAlign w:val="center"/>
          </w:tcPr>
          <w:p w:rsidR="00DC47B1" w:rsidRPr="00124B0B" w:rsidRDefault="00DC47B1" w:rsidP="00DC47B1">
            <w:pPr>
              <w:jc w:val="right"/>
              <w:rPr>
                <w:rFonts w:cstheme="minorHAnsi"/>
              </w:rPr>
            </w:pPr>
            <w:r w:rsidRPr="00124B0B">
              <w:rPr>
                <w:rFonts w:cstheme="minorHAnsi"/>
              </w:rPr>
              <w:t>8.</w:t>
            </w:r>
          </w:p>
        </w:tc>
        <w:tc>
          <w:tcPr>
            <w:tcW w:w="2807" w:type="dxa"/>
            <w:shd w:val="clear" w:color="auto" w:fill="auto"/>
            <w:vAlign w:val="center"/>
          </w:tcPr>
          <w:p w:rsidR="00DC47B1" w:rsidRPr="00124B0B" w:rsidRDefault="00DC47B1" w:rsidP="00DC47B1">
            <w:pPr>
              <w:rPr>
                <w:rFonts w:cstheme="minorHAnsi"/>
              </w:rPr>
            </w:pPr>
            <w:r w:rsidRPr="00124B0B">
              <w:rPr>
                <w:rFonts w:cstheme="minorHAnsi"/>
              </w:rPr>
              <w:t>СП Метелевский сельсовет</w:t>
            </w:r>
          </w:p>
        </w:tc>
        <w:tc>
          <w:tcPr>
            <w:tcW w:w="1701" w:type="dxa"/>
            <w:vAlign w:val="center"/>
          </w:tcPr>
          <w:p w:rsidR="00DC47B1" w:rsidRPr="00124B0B" w:rsidRDefault="00DC47B1" w:rsidP="00DC47B1">
            <w:pPr>
              <w:jc w:val="right"/>
              <w:rPr>
                <w:rFonts w:cstheme="minorHAnsi"/>
              </w:rPr>
            </w:pPr>
            <w:r w:rsidRPr="00124B0B">
              <w:rPr>
                <w:rFonts w:cstheme="minorHAnsi"/>
                <w:i/>
                <w:iCs/>
              </w:rPr>
              <w:t>57</w:t>
            </w:r>
          </w:p>
        </w:tc>
        <w:tc>
          <w:tcPr>
            <w:tcW w:w="1559" w:type="dxa"/>
            <w:vAlign w:val="center"/>
          </w:tcPr>
          <w:p w:rsidR="00DC47B1" w:rsidRPr="00124B0B" w:rsidRDefault="00DC47B1" w:rsidP="00DC47B1">
            <w:pPr>
              <w:jc w:val="right"/>
              <w:rPr>
                <w:rFonts w:cstheme="minorHAnsi"/>
              </w:rPr>
            </w:pPr>
            <w:r w:rsidRPr="00124B0B">
              <w:rPr>
                <w:rFonts w:cstheme="minorHAnsi"/>
              </w:rPr>
              <w:t>480</w:t>
            </w:r>
          </w:p>
        </w:tc>
        <w:tc>
          <w:tcPr>
            <w:tcW w:w="1599" w:type="dxa"/>
            <w:vAlign w:val="center"/>
          </w:tcPr>
          <w:p w:rsidR="00DC47B1" w:rsidRPr="00124B0B" w:rsidRDefault="00DC47B1" w:rsidP="00DC47B1">
            <w:pPr>
              <w:jc w:val="right"/>
              <w:rPr>
                <w:rFonts w:cstheme="minorHAnsi"/>
              </w:rPr>
            </w:pPr>
            <w:r w:rsidRPr="00124B0B">
              <w:rPr>
                <w:rFonts w:cstheme="minorHAnsi"/>
              </w:rPr>
              <w:t>26</w:t>
            </w:r>
          </w:p>
        </w:tc>
        <w:tc>
          <w:tcPr>
            <w:tcW w:w="1343" w:type="dxa"/>
            <w:vAlign w:val="center"/>
          </w:tcPr>
          <w:p w:rsidR="00DC47B1" w:rsidRPr="00124B0B" w:rsidRDefault="00DC47B1" w:rsidP="00DC47B1">
            <w:pPr>
              <w:jc w:val="right"/>
              <w:rPr>
                <w:rFonts w:cstheme="minorHAnsi"/>
              </w:rPr>
            </w:pPr>
            <w:r w:rsidRPr="00124B0B">
              <w:rPr>
                <w:rFonts w:cstheme="minorHAnsi"/>
                <w:i/>
                <w:iCs/>
              </w:rPr>
              <w:t>454</w:t>
            </w:r>
          </w:p>
        </w:tc>
      </w:tr>
      <w:tr w:rsidR="00DC47B1" w:rsidRPr="00124B0B" w:rsidTr="00DC47B1">
        <w:trPr>
          <w:trHeight w:val="20"/>
        </w:trPr>
        <w:tc>
          <w:tcPr>
            <w:tcW w:w="562" w:type="dxa"/>
            <w:shd w:val="clear" w:color="auto" w:fill="auto"/>
            <w:noWrap/>
            <w:vAlign w:val="center"/>
          </w:tcPr>
          <w:p w:rsidR="00DC47B1" w:rsidRPr="00124B0B" w:rsidRDefault="00DC47B1" w:rsidP="00DC47B1">
            <w:pPr>
              <w:jc w:val="right"/>
              <w:rPr>
                <w:rFonts w:cstheme="minorHAnsi"/>
              </w:rPr>
            </w:pPr>
            <w:r w:rsidRPr="00124B0B">
              <w:rPr>
                <w:rFonts w:cstheme="minorHAnsi"/>
              </w:rPr>
              <w:t>9.</w:t>
            </w:r>
          </w:p>
        </w:tc>
        <w:tc>
          <w:tcPr>
            <w:tcW w:w="2807" w:type="dxa"/>
            <w:shd w:val="clear" w:color="auto" w:fill="auto"/>
            <w:vAlign w:val="center"/>
          </w:tcPr>
          <w:p w:rsidR="00DC47B1" w:rsidRPr="00124B0B" w:rsidRDefault="00DC47B1" w:rsidP="00DC47B1">
            <w:pPr>
              <w:rPr>
                <w:rFonts w:cstheme="minorHAnsi"/>
              </w:rPr>
            </w:pPr>
            <w:r w:rsidRPr="00124B0B">
              <w:rPr>
                <w:rFonts w:cstheme="minorHAnsi"/>
              </w:rPr>
              <w:t>СП Новоключевской сельсовет</w:t>
            </w:r>
          </w:p>
        </w:tc>
        <w:tc>
          <w:tcPr>
            <w:tcW w:w="1701" w:type="dxa"/>
            <w:vAlign w:val="center"/>
          </w:tcPr>
          <w:p w:rsidR="00DC47B1" w:rsidRPr="00124B0B" w:rsidRDefault="00DC47B1" w:rsidP="00DC47B1">
            <w:pPr>
              <w:jc w:val="right"/>
              <w:rPr>
                <w:rFonts w:cstheme="minorHAnsi"/>
                <w:i/>
                <w:iCs/>
              </w:rPr>
            </w:pPr>
            <w:r w:rsidRPr="00124B0B">
              <w:rPr>
                <w:rFonts w:cstheme="minorHAnsi"/>
                <w:i/>
                <w:iCs/>
              </w:rPr>
              <w:t>103</w:t>
            </w:r>
          </w:p>
        </w:tc>
        <w:tc>
          <w:tcPr>
            <w:tcW w:w="1559" w:type="dxa"/>
            <w:vAlign w:val="bottom"/>
          </w:tcPr>
          <w:p w:rsidR="00DC47B1" w:rsidRPr="00124B0B" w:rsidRDefault="00DC47B1" w:rsidP="00DC47B1">
            <w:pPr>
              <w:jc w:val="right"/>
              <w:rPr>
                <w:rFonts w:cstheme="minorHAnsi"/>
              </w:rPr>
            </w:pPr>
            <w:r w:rsidRPr="00124B0B">
              <w:rPr>
                <w:rFonts w:cstheme="minorHAnsi"/>
              </w:rPr>
              <w:t>372</w:t>
            </w:r>
          </w:p>
        </w:tc>
        <w:tc>
          <w:tcPr>
            <w:tcW w:w="1599" w:type="dxa"/>
            <w:vAlign w:val="center"/>
          </w:tcPr>
          <w:p w:rsidR="00DC47B1" w:rsidRPr="00124B0B" w:rsidRDefault="00DC47B1" w:rsidP="00DC47B1">
            <w:pPr>
              <w:jc w:val="right"/>
              <w:rPr>
                <w:rFonts w:cstheme="minorHAnsi"/>
              </w:rPr>
            </w:pPr>
            <w:r w:rsidRPr="00124B0B">
              <w:rPr>
                <w:rFonts w:cstheme="minorHAnsi"/>
              </w:rPr>
              <w:t>46</w:t>
            </w:r>
          </w:p>
        </w:tc>
        <w:tc>
          <w:tcPr>
            <w:tcW w:w="1343" w:type="dxa"/>
            <w:vAlign w:val="center"/>
          </w:tcPr>
          <w:p w:rsidR="00DC47B1" w:rsidRPr="00124B0B" w:rsidRDefault="00DC47B1" w:rsidP="00DC47B1">
            <w:pPr>
              <w:jc w:val="right"/>
              <w:rPr>
                <w:rFonts w:cstheme="minorHAnsi"/>
                <w:i/>
                <w:iCs/>
              </w:rPr>
            </w:pPr>
            <w:r w:rsidRPr="00124B0B">
              <w:rPr>
                <w:rFonts w:cstheme="minorHAnsi"/>
                <w:i/>
                <w:iCs/>
              </w:rPr>
              <w:t>326</w:t>
            </w:r>
          </w:p>
        </w:tc>
      </w:tr>
      <w:tr w:rsidR="00DC47B1" w:rsidRPr="00124B0B" w:rsidTr="00DC47B1">
        <w:trPr>
          <w:trHeight w:val="20"/>
        </w:trPr>
        <w:tc>
          <w:tcPr>
            <w:tcW w:w="562" w:type="dxa"/>
            <w:shd w:val="clear" w:color="auto" w:fill="auto"/>
            <w:noWrap/>
            <w:vAlign w:val="center"/>
          </w:tcPr>
          <w:p w:rsidR="00DC47B1" w:rsidRPr="00124B0B" w:rsidRDefault="00DC47B1" w:rsidP="00DC47B1">
            <w:pPr>
              <w:jc w:val="right"/>
              <w:rPr>
                <w:rFonts w:cstheme="minorHAnsi"/>
              </w:rPr>
            </w:pPr>
            <w:r w:rsidRPr="00124B0B">
              <w:rPr>
                <w:rFonts w:cstheme="minorHAnsi"/>
              </w:rPr>
              <w:t>10.</w:t>
            </w:r>
          </w:p>
        </w:tc>
        <w:tc>
          <w:tcPr>
            <w:tcW w:w="2807" w:type="dxa"/>
            <w:shd w:val="clear" w:color="auto" w:fill="auto"/>
            <w:vAlign w:val="center"/>
          </w:tcPr>
          <w:p w:rsidR="00DC47B1" w:rsidRPr="00124B0B" w:rsidRDefault="00DC47B1" w:rsidP="00DC47B1">
            <w:pPr>
              <w:rPr>
                <w:rFonts w:cstheme="minorHAnsi"/>
              </w:rPr>
            </w:pPr>
            <w:r w:rsidRPr="00124B0B">
              <w:rPr>
                <w:rFonts w:cstheme="minorHAnsi"/>
              </w:rPr>
              <w:t>СП Новониколаевский сельсовет</w:t>
            </w:r>
          </w:p>
        </w:tc>
        <w:tc>
          <w:tcPr>
            <w:tcW w:w="1701" w:type="dxa"/>
            <w:vAlign w:val="center"/>
          </w:tcPr>
          <w:p w:rsidR="00DC47B1" w:rsidRPr="00124B0B" w:rsidRDefault="00DC47B1" w:rsidP="00DC47B1">
            <w:pPr>
              <w:jc w:val="right"/>
              <w:rPr>
                <w:rFonts w:cstheme="minorHAnsi"/>
                <w:i/>
                <w:iCs/>
              </w:rPr>
            </w:pPr>
            <w:r w:rsidRPr="00124B0B">
              <w:rPr>
                <w:rFonts w:cstheme="minorHAnsi"/>
                <w:i/>
                <w:iCs/>
              </w:rPr>
              <w:t>72</w:t>
            </w:r>
          </w:p>
        </w:tc>
        <w:tc>
          <w:tcPr>
            <w:tcW w:w="1559" w:type="dxa"/>
            <w:vAlign w:val="bottom"/>
          </w:tcPr>
          <w:p w:rsidR="00DC47B1" w:rsidRPr="00124B0B" w:rsidRDefault="00DC47B1" w:rsidP="00DC47B1">
            <w:pPr>
              <w:jc w:val="right"/>
              <w:rPr>
                <w:rFonts w:cstheme="minorHAnsi"/>
              </w:rPr>
            </w:pPr>
            <w:r w:rsidRPr="00124B0B">
              <w:rPr>
                <w:rFonts w:cstheme="minorHAnsi"/>
              </w:rPr>
              <w:t>221</w:t>
            </w:r>
          </w:p>
        </w:tc>
        <w:tc>
          <w:tcPr>
            <w:tcW w:w="1599" w:type="dxa"/>
            <w:vAlign w:val="center"/>
          </w:tcPr>
          <w:p w:rsidR="00DC47B1" w:rsidRPr="00124B0B" w:rsidRDefault="00DC47B1" w:rsidP="00DC47B1">
            <w:pPr>
              <w:jc w:val="right"/>
              <w:rPr>
                <w:rFonts w:cstheme="minorHAnsi"/>
              </w:rPr>
            </w:pPr>
            <w:r w:rsidRPr="00124B0B">
              <w:rPr>
                <w:rFonts w:cstheme="minorHAnsi"/>
              </w:rPr>
              <w:t>33</w:t>
            </w:r>
          </w:p>
        </w:tc>
        <w:tc>
          <w:tcPr>
            <w:tcW w:w="1343" w:type="dxa"/>
            <w:vAlign w:val="center"/>
          </w:tcPr>
          <w:p w:rsidR="00DC47B1" w:rsidRPr="00124B0B" w:rsidRDefault="00DC47B1" w:rsidP="00DC47B1">
            <w:pPr>
              <w:jc w:val="right"/>
              <w:rPr>
                <w:rFonts w:cstheme="minorHAnsi"/>
                <w:i/>
                <w:iCs/>
              </w:rPr>
            </w:pPr>
            <w:r w:rsidRPr="00124B0B">
              <w:rPr>
                <w:rFonts w:cstheme="minorHAnsi"/>
                <w:i/>
                <w:iCs/>
              </w:rPr>
              <w:t>188</w:t>
            </w:r>
          </w:p>
        </w:tc>
      </w:tr>
      <w:tr w:rsidR="00DC47B1" w:rsidRPr="00124B0B" w:rsidTr="00DC47B1">
        <w:trPr>
          <w:trHeight w:val="20"/>
        </w:trPr>
        <w:tc>
          <w:tcPr>
            <w:tcW w:w="562" w:type="dxa"/>
            <w:shd w:val="clear" w:color="auto" w:fill="auto"/>
            <w:noWrap/>
            <w:vAlign w:val="center"/>
          </w:tcPr>
          <w:p w:rsidR="00DC47B1" w:rsidRPr="00124B0B" w:rsidRDefault="00DC47B1" w:rsidP="00DC47B1">
            <w:pPr>
              <w:jc w:val="right"/>
              <w:rPr>
                <w:rFonts w:cstheme="minorHAnsi"/>
              </w:rPr>
            </w:pPr>
            <w:r w:rsidRPr="00124B0B">
              <w:rPr>
                <w:rFonts w:cstheme="minorHAnsi"/>
              </w:rPr>
              <w:t>11.</w:t>
            </w:r>
          </w:p>
        </w:tc>
        <w:tc>
          <w:tcPr>
            <w:tcW w:w="2807" w:type="dxa"/>
            <w:shd w:val="clear" w:color="auto" w:fill="auto"/>
            <w:vAlign w:val="center"/>
          </w:tcPr>
          <w:p w:rsidR="00DC47B1" w:rsidRPr="00124B0B" w:rsidRDefault="00DC47B1" w:rsidP="00DC47B1">
            <w:pPr>
              <w:rPr>
                <w:rFonts w:cstheme="minorHAnsi"/>
              </w:rPr>
            </w:pPr>
            <w:r w:rsidRPr="00124B0B">
              <w:rPr>
                <w:rFonts w:cstheme="minorHAnsi"/>
              </w:rPr>
              <w:t>СП Новосельский сельсовет</w:t>
            </w:r>
          </w:p>
        </w:tc>
        <w:tc>
          <w:tcPr>
            <w:tcW w:w="1701" w:type="dxa"/>
            <w:vAlign w:val="center"/>
          </w:tcPr>
          <w:p w:rsidR="00DC47B1" w:rsidRPr="00124B0B" w:rsidRDefault="00DC47B1" w:rsidP="00DC47B1">
            <w:pPr>
              <w:jc w:val="right"/>
              <w:rPr>
                <w:rFonts w:cstheme="minorHAnsi"/>
                <w:i/>
                <w:iCs/>
              </w:rPr>
            </w:pPr>
            <w:r w:rsidRPr="00124B0B">
              <w:rPr>
                <w:rFonts w:cstheme="minorHAnsi"/>
                <w:i/>
                <w:iCs/>
              </w:rPr>
              <w:t>108</w:t>
            </w:r>
          </w:p>
        </w:tc>
        <w:tc>
          <w:tcPr>
            <w:tcW w:w="1559" w:type="dxa"/>
            <w:vAlign w:val="bottom"/>
          </w:tcPr>
          <w:p w:rsidR="00DC47B1" w:rsidRPr="00124B0B" w:rsidRDefault="00DC47B1" w:rsidP="00DC47B1">
            <w:pPr>
              <w:jc w:val="right"/>
              <w:rPr>
                <w:rFonts w:cstheme="minorHAnsi"/>
              </w:rPr>
            </w:pPr>
            <w:r w:rsidRPr="00124B0B">
              <w:rPr>
                <w:rFonts w:cstheme="minorHAnsi"/>
              </w:rPr>
              <w:t>647</w:t>
            </w:r>
          </w:p>
        </w:tc>
        <w:tc>
          <w:tcPr>
            <w:tcW w:w="1599" w:type="dxa"/>
            <w:vAlign w:val="center"/>
          </w:tcPr>
          <w:p w:rsidR="00DC47B1" w:rsidRPr="00124B0B" w:rsidRDefault="00DC47B1" w:rsidP="00DC47B1">
            <w:pPr>
              <w:jc w:val="right"/>
              <w:rPr>
                <w:rFonts w:cstheme="minorHAnsi"/>
              </w:rPr>
            </w:pPr>
            <w:r w:rsidRPr="00124B0B">
              <w:rPr>
                <w:rFonts w:cstheme="minorHAnsi"/>
              </w:rPr>
              <w:t>50</w:t>
            </w:r>
          </w:p>
        </w:tc>
        <w:tc>
          <w:tcPr>
            <w:tcW w:w="1343" w:type="dxa"/>
            <w:vAlign w:val="center"/>
          </w:tcPr>
          <w:p w:rsidR="00DC47B1" w:rsidRPr="00124B0B" w:rsidRDefault="00DC47B1" w:rsidP="00DC47B1">
            <w:pPr>
              <w:jc w:val="right"/>
              <w:rPr>
                <w:rFonts w:cstheme="minorHAnsi"/>
                <w:i/>
                <w:iCs/>
              </w:rPr>
            </w:pPr>
            <w:r w:rsidRPr="00124B0B">
              <w:rPr>
                <w:rFonts w:cstheme="minorHAnsi"/>
                <w:i/>
                <w:iCs/>
              </w:rPr>
              <w:t>597</w:t>
            </w:r>
          </w:p>
        </w:tc>
      </w:tr>
      <w:tr w:rsidR="00DC47B1" w:rsidRPr="00124B0B" w:rsidTr="00DC47B1">
        <w:trPr>
          <w:trHeight w:val="20"/>
        </w:trPr>
        <w:tc>
          <w:tcPr>
            <w:tcW w:w="562" w:type="dxa"/>
            <w:shd w:val="clear" w:color="auto" w:fill="auto"/>
            <w:noWrap/>
            <w:vAlign w:val="center"/>
          </w:tcPr>
          <w:p w:rsidR="00DC47B1" w:rsidRPr="00124B0B" w:rsidRDefault="00DC47B1" w:rsidP="00DC47B1">
            <w:pPr>
              <w:jc w:val="right"/>
              <w:rPr>
                <w:rFonts w:cstheme="minorHAnsi"/>
              </w:rPr>
            </w:pPr>
            <w:r w:rsidRPr="00124B0B">
              <w:rPr>
                <w:rFonts w:cstheme="minorHAnsi"/>
              </w:rPr>
              <w:t>12.</w:t>
            </w:r>
          </w:p>
        </w:tc>
        <w:tc>
          <w:tcPr>
            <w:tcW w:w="2807" w:type="dxa"/>
            <w:shd w:val="clear" w:color="auto" w:fill="auto"/>
            <w:vAlign w:val="center"/>
          </w:tcPr>
          <w:p w:rsidR="00DC47B1" w:rsidRPr="00124B0B" w:rsidRDefault="00DC47B1" w:rsidP="00DC47B1">
            <w:pPr>
              <w:rPr>
                <w:rFonts w:cstheme="minorHAnsi"/>
              </w:rPr>
            </w:pPr>
            <w:r w:rsidRPr="00124B0B">
              <w:rPr>
                <w:rFonts w:cstheme="minorHAnsi"/>
              </w:rPr>
              <w:t>СП Рождественский сельсовет</w:t>
            </w:r>
          </w:p>
        </w:tc>
        <w:tc>
          <w:tcPr>
            <w:tcW w:w="1701" w:type="dxa"/>
            <w:vAlign w:val="center"/>
          </w:tcPr>
          <w:p w:rsidR="00DC47B1" w:rsidRPr="00124B0B" w:rsidRDefault="00DC47B1" w:rsidP="00DC47B1">
            <w:pPr>
              <w:jc w:val="right"/>
              <w:rPr>
                <w:rFonts w:cstheme="minorHAnsi"/>
                <w:i/>
                <w:iCs/>
              </w:rPr>
            </w:pPr>
            <w:r w:rsidRPr="00124B0B">
              <w:rPr>
                <w:rFonts w:cstheme="minorHAnsi"/>
                <w:i/>
                <w:iCs/>
              </w:rPr>
              <w:t>70</w:t>
            </w:r>
          </w:p>
        </w:tc>
        <w:tc>
          <w:tcPr>
            <w:tcW w:w="1559" w:type="dxa"/>
            <w:vAlign w:val="bottom"/>
          </w:tcPr>
          <w:p w:rsidR="00DC47B1" w:rsidRPr="00124B0B" w:rsidRDefault="00DC47B1" w:rsidP="00DC47B1">
            <w:pPr>
              <w:jc w:val="right"/>
              <w:rPr>
                <w:rFonts w:cstheme="minorHAnsi"/>
              </w:rPr>
            </w:pPr>
            <w:r w:rsidRPr="00124B0B">
              <w:rPr>
                <w:rFonts w:cstheme="minorHAnsi"/>
              </w:rPr>
              <w:t>224</w:t>
            </w:r>
          </w:p>
        </w:tc>
        <w:tc>
          <w:tcPr>
            <w:tcW w:w="1599" w:type="dxa"/>
            <w:vAlign w:val="center"/>
          </w:tcPr>
          <w:p w:rsidR="00DC47B1" w:rsidRPr="00124B0B" w:rsidRDefault="00DC47B1" w:rsidP="00DC47B1">
            <w:pPr>
              <w:jc w:val="right"/>
              <w:rPr>
                <w:rFonts w:cstheme="minorHAnsi"/>
              </w:rPr>
            </w:pPr>
            <w:r w:rsidRPr="00124B0B">
              <w:rPr>
                <w:rFonts w:cstheme="minorHAnsi"/>
              </w:rPr>
              <w:t>32</w:t>
            </w:r>
          </w:p>
        </w:tc>
        <w:tc>
          <w:tcPr>
            <w:tcW w:w="1343" w:type="dxa"/>
            <w:vAlign w:val="center"/>
          </w:tcPr>
          <w:p w:rsidR="00DC47B1" w:rsidRPr="00124B0B" w:rsidRDefault="00DC47B1" w:rsidP="00DC47B1">
            <w:pPr>
              <w:jc w:val="right"/>
              <w:rPr>
                <w:rFonts w:cstheme="minorHAnsi"/>
                <w:i/>
                <w:iCs/>
              </w:rPr>
            </w:pPr>
            <w:r w:rsidRPr="00124B0B">
              <w:rPr>
                <w:rFonts w:cstheme="minorHAnsi"/>
                <w:i/>
                <w:iCs/>
              </w:rPr>
              <w:t>192</w:t>
            </w:r>
          </w:p>
        </w:tc>
      </w:tr>
      <w:tr w:rsidR="00DC47B1" w:rsidRPr="00124B0B" w:rsidTr="00DC47B1">
        <w:trPr>
          <w:trHeight w:val="20"/>
        </w:trPr>
        <w:tc>
          <w:tcPr>
            <w:tcW w:w="562" w:type="dxa"/>
            <w:shd w:val="clear" w:color="auto" w:fill="auto"/>
            <w:noWrap/>
            <w:vAlign w:val="center"/>
          </w:tcPr>
          <w:p w:rsidR="00DC47B1" w:rsidRPr="00124B0B" w:rsidRDefault="00DC47B1" w:rsidP="00DC47B1">
            <w:pPr>
              <w:jc w:val="right"/>
              <w:rPr>
                <w:rFonts w:cstheme="minorHAnsi"/>
              </w:rPr>
            </w:pPr>
            <w:r w:rsidRPr="00124B0B">
              <w:rPr>
                <w:rFonts w:cstheme="minorHAnsi"/>
              </w:rPr>
              <w:t>13.</w:t>
            </w:r>
          </w:p>
        </w:tc>
        <w:tc>
          <w:tcPr>
            <w:tcW w:w="2807" w:type="dxa"/>
            <w:shd w:val="clear" w:color="auto" w:fill="auto"/>
            <w:vAlign w:val="center"/>
          </w:tcPr>
          <w:p w:rsidR="00DC47B1" w:rsidRPr="00124B0B" w:rsidRDefault="00DC47B1" w:rsidP="00DC47B1">
            <w:pPr>
              <w:rPr>
                <w:rFonts w:cstheme="minorHAnsi"/>
              </w:rPr>
            </w:pPr>
            <w:r w:rsidRPr="00124B0B">
              <w:rPr>
                <w:rFonts w:cstheme="minorHAnsi"/>
              </w:rPr>
              <w:t>СП Сибирский сельсовет</w:t>
            </w:r>
          </w:p>
        </w:tc>
        <w:tc>
          <w:tcPr>
            <w:tcW w:w="1701" w:type="dxa"/>
            <w:vAlign w:val="center"/>
          </w:tcPr>
          <w:p w:rsidR="00DC47B1" w:rsidRPr="00124B0B" w:rsidRDefault="00DC47B1" w:rsidP="00DC47B1">
            <w:pPr>
              <w:jc w:val="right"/>
              <w:rPr>
                <w:rFonts w:cstheme="minorHAnsi"/>
                <w:i/>
                <w:iCs/>
              </w:rPr>
            </w:pPr>
            <w:r w:rsidRPr="00124B0B">
              <w:rPr>
                <w:rFonts w:cstheme="minorHAnsi"/>
                <w:i/>
                <w:iCs/>
              </w:rPr>
              <w:t>41</w:t>
            </w:r>
          </w:p>
        </w:tc>
        <w:tc>
          <w:tcPr>
            <w:tcW w:w="1559" w:type="dxa"/>
            <w:vAlign w:val="bottom"/>
          </w:tcPr>
          <w:p w:rsidR="00DC47B1" w:rsidRPr="00124B0B" w:rsidRDefault="00DC47B1" w:rsidP="00DC47B1">
            <w:pPr>
              <w:jc w:val="right"/>
              <w:rPr>
                <w:rFonts w:cstheme="minorHAnsi"/>
              </w:rPr>
            </w:pPr>
            <w:r w:rsidRPr="00124B0B">
              <w:rPr>
                <w:rFonts w:cstheme="minorHAnsi"/>
              </w:rPr>
              <w:t>320</w:t>
            </w:r>
          </w:p>
        </w:tc>
        <w:tc>
          <w:tcPr>
            <w:tcW w:w="1599" w:type="dxa"/>
            <w:vAlign w:val="center"/>
          </w:tcPr>
          <w:p w:rsidR="00DC47B1" w:rsidRPr="00124B0B" w:rsidRDefault="00DC47B1" w:rsidP="00DC47B1">
            <w:pPr>
              <w:jc w:val="right"/>
              <w:rPr>
                <w:rFonts w:cstheme="minorHAnsi"/>
              </w:rPr>
            </w:pPr>
            <w:r w:rsidRPr="00124B0B">
              <w:rPr>
                <w:rFonts w:cstheme="minorHAnsi"/>
              </w:rPr>
              <w:t>18</w:t>
            </w:r>
          </w:p>
        </w:tc>
        <w:tc>
          <w:tcPr>
            <w:tcW w:w="1343" w:type="dxa"/>
            <w:vAlign w:val="center"/>
          </w:tcPr>
          <w:p w:rsidR="00DC47B1" w:rsidRPr="00124B0B" w:rsidRDefault="00DC47B1" w:rsidP="00DC47B1">
            <w:pPr>
              <w:jc w:val="right"/>
              <w:rPr>
                <w:rFonts w:cstheme="minorHAnsi"/>
                <w:i/>
                <w:iCs/>
              </w:rPr>
            </w:pPr>
            <w:r w:rsidRPr="00124B0B">
              <w:rPr>
                <w:rFonts w:cstheme="minorHAnsi"/>
                <w:i/>
                <w:iCs/>
              </w:rPr>
              <w:t>302</w:t>
            </w:r>
          </w:p>
        </w:tc>
      </w:tr>
      <w:tr w:rsidR="00DC47B1" w:rsidRPr="00124B0B" w:rsidTr="00DC47B1">
        <w:trPr>
          <w:trHeight w:val="20"/>
        </w:trPr>
        <w:tc>
          <w:tcPr>
            <w:tcW w:w="562" w:type="dxa"/>
            <w:shd w:val="clear" w:color="auto" w:fill="auto"/>
            <w:noWrap/>
            <w:vAlign w:val="center"/>
          </w:tcPr>
          <w:p w:rsidR="00DC47B1" w:rsidRPr="00124B0B" w:rsidRDefault="00DC47B1" w:rsidP="00DC47B1">
            <w:pPr>
              <w:jc w:val="right"/>
              <w:rPr>
                <w:rFonts w:cstheme="minorHAnsi"/>
              </w:rPr>
            </w:pPr>
            <w:r w:rsidRPr="00124B0B">
              <w:rPr>
                <w:rFonts w:cstheme="minorHAnsi"/>
              </w:rPr>
              <w:t>14.</w:t>
            </w:r>
          </w:p>
        </w:tc>
        <w:tc>
          <w:tcPr>
            <w:tcW w:w="2807" w:type="dxa"/>
            <w:shd w:val="clear" w:color="auto" w:fill="auto"/>
            <w:vAlign w:val="center"/>
          </w:tcPr>
          <w:p w:rsidR="00DC47B1" w:rsidRPr="00124B0B" w:rsidRDefault="00DC47B1" w:rsidP="00DC47B1">
            <w:pPr>
              <w:rPr>
                <w:rFonts w:cstheme="minorHAnsi"/>
              </w:rPr>
            </w:pPr>
            <w:r w:rsidRPr="00124B0B">
              <w:rPr>
                <w:rFonts w:cstheme="minorHAnsi"/>
              </w:rPr>
              <w:t>СП Стеклянский сельсовет</w:t>
            </w:r>
          </w:p>
        </w:tc>
        <w:tc>
          <w:tcPr>
            <w:tcW w:w="1701" w:type="dxa"/>
            <w:vAlign w:val="center"/>
          </w:tcPr>
          <w:p w:rsidR="00DC47B1" w:rsidRPr="00124B0B" w:rsidRDefault="00DC47B1" w:rsidP="00DC47B1">
            <w:pPr>
              <w:jc w:val="right"/>
              <w:rPr>
                <w:rFonts w:cstheme="minorHAnsi"/>
                <w:i/>
                <w:iCs/>
              </w:rPr>
            </w:pPr>
            <w:r w:rsidRPr="00124B0B">
              <w:rPr>
                <w:rFonts w:cstheme="minorHAnsi"/>
                <w:i/>
                <w:iCs/>
              </w:rPr>
              <w:t>80</w:t>
            </w:r>
          </w:p>
        </w:tc>
        <w:tc>
          <w:tcPr>
            <w:tcW w:w="1559" w:type="dxa"/>
            <w:vAlign w:val="bottom"/>
          </w:tcPr>
          <w:p w:rsidR="00DC47B1" w:rsidRPr="00124B0B" w:rsidRDefault="00DC47B1" w:rsidP="00DC47B1">
            <w:pPr>
              <w:jc w:val="right"/>
              <w:rPr>
                <w:rFonts w:cstheme="minorHAnsi"/>
              </w:rPr>
            </w:pPr>
            <w:r w:rsidRPr="00124B0B">
              <w:rPr>
                <w:rFonts w:cstheme="minorHAnsi"/>
              </w:rPr>
              <w:t>251</w:t>
            </w:r>
          </w:p>
        </w:tc>
        <w:tc>
          <w:tcPr>
            <w:tcW w:w="1599" w:type="dxa"/>
            <w:vAlign w:val="center"/>
          </w:tcPr>
          <w:p w:rsidR="00DC47B1" w:rsidRPr="00124B0B" w:rsidRDefault="00DC47B1" w:rsidP="00DC47B1">
            <w:pPr>
              <w:jc w:val="right"/>
              <w:rPr>
                <w:rFonts w:cstheme="minorHAnsi"/>
              </w:rPr>
            </w:pPr>
            <w:r w:rsidRPr="00124B0B">
              <w:rPr>
                <w:rFonts w:cstheme="minorHAnsi"/>
              </w:rPr>
              <w:t>36</w:t>
            </w:r>
          </w:p>
        </w:tc>
        <w:tc>
          <w:tcPr>
            <w:tcW w:w="1343" w:type="dxa"/>
            <w:vAlign w:val="center"/>
          </w:tcPr>
          <w:p w:rsidR="00DC47B1" w:rsidRPr="00124B0B" w:rsidRDefault="00DC47B1" w:rsidP="00DC47B1">
            <w:pPr>
              <w:jc w:val="right"/>
              <w:rPr>
                <w:rFonts w:cstheme="minorHAnsi"/>
                <w:i/>
                <w:iCs/>
              </w:rPr>
            </w:pPr>
            <w:r w:rsidRPr="00124B0B">
              <w:rPr>
                <w:rFonts w:cstheme="minorHAnsi"/>
                <w:i/>
                <w:iCs/>
              </w:rPr>
              <w:t>215</w:t>
            </w:r>
          </w:p>
        </w:tc>
      </w:tr>
      <w:tr w:rsidR="00DC47B1" w:rsidRPr="00124B0B" w:rsidTr="00DC47B1">
        <w:trPr>
          <w:trHeight w:val="20"/>
        </w:trPr>
        <w:tc>
          <w:tcPr>
            <w:tcW w:w="562" w:type="dxa"/>
            <w:shd w:val="clear" w:color="auto" w:fill="auto"/>
            <w:noWrap/>
            <w:vAlign w:val="center"/>
          </w:tcPr>
          <w:p w:rsidR="00DC47B1" w:rsidRPr="00124B0B" w:rsidRDefault="00DC47B1" w:rsidP="00DC47B1">
            <w:pPr>
              <w:jc w:val="right"/>
              <w:rPr>
                <w:rFonts w:cstheme="minorHAnsi"/>
              </w:rPr>
            </w:pPr>
            <w:r w:rsidRPr="00124B0B">
              <w:rPr>
                <w:rFonts w:cstheme="minorHAnsi"/>
              </w:rPr>
              <w:t>15.</w:t>
            </w:r>
          </w:p>
        </w:tc>
        <w:tc>
          <w:tcPr>
            <w:tcW w:w="2807" w:type="dxa"/>
            <w:shd w:val="clear" w:color="auto" w:fill="auto"/>
            <w:vAlign w:val="center"/>
          </w:tcPr>
          <w:p w:rsidR="00DC47B1" w:rsidRPr="00124B0B" w:rsidRDefault="00DC47B1" w:rsidP="00DC47B1">
            <w:pPr>
              <w:rPr>
                <w:rFonts w:cstheme="minorHAnsi"/>
              </w:rPr>
            </w:pPr>
            <w:r w:rsidRPr="00124B0B">
              <w:rPr>
                <w:rFonts w:cstheme="minorHAnsi"/>
              </w:rPr>
              <w:t>СП Чаинский сельсовет</w:t>
            </w:r>
          </w:p>
        </w:tc>
        <w:tc>
          <w:tcPr>
            <w:tcW w:w="1701" w:type="dxa"/>
            <w:vAlign w:val="center"/>
          </w:tcPr>
          <w:p w:rsidR="00DC47B1" w:rsidRPr="00124B0B" w:rsidRDefault="00DC47B1" w:rsidP="00DC47B1">
            <w:pPr>
              <w:jc w:val="right"/>
              <w:rPr>
                <w:rFonts w:cstheme="minorHAnsi"/>
                <w:i/>
                <w:iCs/>
              </w:rPr>
            </w:pPr>
            <w:r w:rsidRPr="00124B0B">
              <w:rPr>
                <w:rFonts w:cstheme="minorHAnsi"/>
                <w:i/>
                <w:iCs/>
              </w:rPr>
              <w:t>90</w:t>
            </w:r>
          </w:p>
        </w:tc>
        <w:tc>
          <w:tcPr>
            <w:tcW w:w="1559" w:type="dxa"/>
            <w:vAlign w:val="bottom"/>
          </w:tcPr>
          <w:p w:rsidR="00DC47B1" w:rsidRPr="00124B0B" w:rsidRDefault="00DC47B1" w:rsidP="00DC47B1">
            <w:pPr>
              <w:jc w:val="right"/>
              <w:rPr>
                <w:rFonts w:cstheme="minorHAnsi"/>
              </w:rPr>
            </w:pPr>
            <w:r w:rsidRPr="00124B0B">
              <w:rPr>
                <w:rFonts w:cstheme="minorHAnsi"/>
              </w:rPr>
              <w:t>588</w:t>
            </w:r>
          </w:p>
        </w:tc>
        <w:tc>
          <w:tcPr>
            <w:tcW w:w="1599" w:type="dxa"/>
            <w:vAlign w:val="center"/>
          </w:tcPr>
          <w:p w:rsidR="00DC47B1" w:rsidRPr="00124B0B" w:rsidRDefault="00DC47B1" w:rsidP="00DC47B1">
            <w:pPr>
              <w:jc w:val="right"/>
              <w:rPr>
                <w:rFonts w:cstheme="minorHAnsi"/>
              </w:rPr>
            </w:pPr>
            <w:r w:rsidRPr="00124B0B">
              <w:rPr>
                <w:rFonts w:cstheme="minorHAnsi"/>
              </w:rPr>
              <w:t>42</w:t>
            </w:r>
          </w:p>
        </w:tc>
        <w:tc>
          <w:tcPr>
            <w:tcW w:w="1343" w:type="dxa"/>
            <w:vAlign w:val="center"/>
          </w:tcPr>
          <w:p w:rsidR="00DC47B1" w:rsidRPr="00124B0B" w:rsidRDefault="00DC47B1" w:rsidP="00DC47B1">
            <w:pPr>
              <w:jc w:val="right"/>
              <w:rPr>
                <w:rFonts w:cstheme="minorHAnsi"/>
                <w:i/>
                <w:iCs/>
              </w:rPr>
            </w:pPr>
            <w:r w:rsidRPr="00124B0B">
              <w:rPr>
                <w:rFonts w:cstheme="minorHAnsi"/>
                <w:i/>
                <w:iCs/>
              </w:rPr>
              <w:t>546</w:t>
            </w:r>
          </w:p>
        </w:tc>
      </w:tr>
      <w:tr w:rsidR="00DC47B1" w:rsidRPr="00124B0B" w:rsidTr="00DC47B1">
        <w:trPr>
          <w:trHeight w:val="20"/>
        </w:trPr>
        <w:tc>
          <w:tcPr>
            <w:tcW w:w="562" w:type="dxa"/>
            <w:shd w:val="clear" w:color="auto" w:fill="auto"/>
            <w:noWrap/>
            <w:vAlign w:val="center"/>
          </w:tcPr>
          <w:p w:rsidR="00DC47B1" w:rsidRPr="00124B0B" w:rsidRDefault="00DC47B1" w:rsidP="00DC47B1">
            <w:pPr>
              <w:jc w:val="right"/>
              <w:rPr>
                <w:rFonts w:cstheme="minorHAnsi"/>
              </w:rPr>
            </w:pPr>
            <w:r w:rsidRPr="00124B0B">
              <w:rPr>
                <w:rFonts w:cstheme="minorHAnsi"/>
              </w:rPr>
              <w:t>16.</w:t>
            </w:r>
          </w:p>
        </w:tc>
        <w:tc>
          <w:tcPr>
            <w:tcW w:w="2807" w:type="dxa"/>
            <w:shd w:val="clear" w:color="auto" w:fill="auto"/>
            <w:vAlign w:val="center"/>
          </w:tcPr>
          <w:p w:rsidR="00DC47B1" w:rsidRPr="00124B0B" w:rsidRDefault="00DC47B1" w:rsidP="00DC47B1">
            <w:pPr>
              <w:rPr>
                <w:rFonts w:cstheme="minorHAnsi"/>
              </w:rPr>
            </w:pPr>
            <w:r w:rsidRPr="00124B0B">
              <w:rPr>
                <w:rFonts w:cstheme="minorHAnsi"/>
              </w:rPr>
              <w:t>СП Яркульский сельсовет</w:t>
            </w:r>
          </w:p>
        </w:tc>
        <w:tc>
          <w:tcPr>
            <w:tcW w:w="1701" w:type="dxa"/>
            <w:vAlign w:val="center"/>
          </w:tcPr>
          <w:p w:rsidR="00DC47B1" w:rsidRPr="00124B0B" w:rsidRDefault="00DC47B1" w:rsidP="00DC47B1">
            <w:pPr>
              <w:jc w:val="right"/>
              <w:rPr>
                <w:rFonts w:cstheme="minorHAnsi"/>
                <w:i/>
                <w:iCs/>
              </w:rPr>
            </w:pPr>
            <w:r w:rsidRPr="00124B0B">
              <w:rPr>
                <w:rFonts w:cstheme="minorHAnsi"/>
                <w:i/>
                <w:iCs/>
              </w:rPr>
              <w:t>86</w:t>
            </w:r>
          </w:p>
        </w:tc>
        <w:tc>
          <w:tcPr>
            <w:tcW w:w="1559" w:type="dxa"/>
            <w:vAlign w:val="bottom"/>
          </w:tcPr>
          <w:p w:rsidR="00DC47B1" w:rsidRPr="00124B0B" w:rsidRDefault="00DC47B1" w:rsidP="00DC47B1">
            <w:pPr>
              <w:jc w:val="right"/>
              <w:rPr>
                <w:rFonts w:cstheme="minorHAnsi"/>
              </w:rPr>
            </w:pPr>
            <w:r w:rsidRPr="00124B0B">
              <w:rPr>
                <w:rFonts w:cstheme="minorHAnsi"/>
              </w:rPr>
              <w:t>380</w:t>
            </w:r>
          </w:p>
        </w:tc>
        <w:tc>
          <w:tcPr>
            <w:tcW w:w="1599" w:type="dxa"/>
            <w:vAlign w:val="center"/>
          </w:tcPr>
          <w:p w:rsidR="00DC47B1" w:rsidRPr="00124B0B" w:rsidRDefault="00DC47B1" w:rsidP="00DC47B1">
            <w:pPr>
              <w:jc w:val="right"/>
              <w:rPr>
                <w:rFonts w:cstheme="minorHAnsi"/>
              </w:rPr>
            </w:pPr>
            <w:r w:rsidRPr="00124B0B">
              <w:rPr>
                <w:rFonts w:cstheme="minorHAnsi"/>
              </w:rPr>
              <w:t>40</w:t>
            </w:r>
          </w:p>
        </w:tc>
        <w:tc>
          <w:tcPr>
            <w:tcW w:w="1343" w:type="dxa"/>
            <w:vAlign w:val="center"/>
          </w:tcPr>
          <w:p w:rsidR="00DC47B1" w:rsidRPr="00124B0B" w:rsidRDefault="00DC47B1" w:rsidP="00DC47B1">
            <w:pPr>
              <w:jc w:val="right"/>
              <w:rPr>
                <w:rFonts w:cstheme="minorHAnsi"/>
                <w:i/>
                <w:iCs/>
              </w:rPr>
            </w:pPr>
            <w:r w:rsidRPr="00124B0B">
              <w:rPr>
                <w:rFonts w:cstheme="minorHAnsi"/>
                <w:i/>
                <w:iCs/>
              </w:rPr>
              <w:t>340</w:t>
            </w:r>
          </w:p>
        </w:tc>
      </w:tr>
    </w:tbl>
    <w:p w:rsidR="00DC47B1" w:rsidRPr="00124B0B" w:rsidRDefault="00DC47B1" w:rsidP="00DC47B1">
      <w:pPr>
        <w:pStyle w:val="ConsPlusNormal"/>
        <w:spacing w:before="120" w:after="120"/>
        <w:ind w:firstLine="540"/>
        <w:jc w:val="both"/>
        <w:rPr>
          <w:rFonts w:asciiTheme="minorHAnsi" w:hAnsiTheme="minorHAnsi" w:cstheme="minorHAnsi"/>
          <w:sz w:val="26"/>
          <w:szCs w:val="26"/>
        </w:rPr>
      </w:pPr>
    </w:p>
    <w:p w:rsidR="00DC47B1" w:rsidRPr="00E4030F" w:rsidRDefault="00DC47B1" w:rsidP="00DC47B1">
      <w:pPr>
        <w:pStyle w:val="ConsPlusNormal"/>
        <w:jc w:val="right"/>
        <w:rPr>
          <w:rFonts w:asciiTheme="minorHAnsi" w:hAnsiTheme="minorHAnsi" w:cstheme="minorHAnsi"/>
          <w:i/>
          <w:kern w:val="28"/>
          <w:sz w:val="23"/>
          <w:szCs w:val="23"/>
          <w:lang w:eastAsia="en-US"/>
        </w:rPr>
      </w:pPr>
      <w:r w:rsidRPr="00E4030F">
        <w:rPr>
          <w:rFonts w:asciiTheme="minorHAnsi" w:hAnsiTheme="minorHAnsi" w:cstheme="minorHAnsi"/>
          <w:i/>
          <w:kern w:val="28"/>
          <w:sz w:val="23"/>
          <w:szCs w:val="23"/>
          <w:lang w:eastAsia="en-US"/>
        </w:rPr>
        <w:t xml:space="preserve">Таблица 2.3.7. Нормативная обеспеченность населения Купинского района </w:t>
      </w:r>
    </w:p>
    <w:p w:rsidR="00DC47B1" w:rsidRPr="00E4030F" w:rsidRDefault="00DC47B1" w:rsidP="00DC47B1">
      <w:pPr>
        <w:pStyle w:val="ConsPlusNormal"/>
        <w:jc w:val="right"/>
        <w:rPr>
          <w:rFonts w:asciiTheme="minorHAnsi" w:hAnsiTheme="minorHAnsi" w:cstheme="minorHAnsi"/>
          <w:i/>
          <w:kern w:val="28"/>
          <w:sz w:val="23"/>
          <w:szCs w:val="23"/>
          <w:lang w:eastAsia="en-US"/>
        </w:rPr>
      </w:pPr>
      <w:r w:rsidRPr="00E4030F">
        <w:rPr>
          <w:rFonts w:asciiTheme="minorHAnsi" w:hAnsiTheme="minorHAnsi" w:cstheme="minorHAnsi"/>
          <w:i/>
          <w:kern w:val="28"/>
          <w:sz w:val="23"/>
          <w:szCs w:val="23"/>
          <w:lang w:eastAsia="en-US"/>
        </w:rPr>
        <w:t xml:space="preserve">общеобразовательными учреждениями, мест </w:t>
      </w:r>
    </w:p>
    <w:tbl>
      <w:tblPr>
        <w:tblW w:w="9300" w:type="dxa"/>
        <w:tblLook w:val="04A0" w:firstRow="1" w:lastRow="0" w:firstColumn="1" w:lastColumn="0" w:noHBand="0" w:noVBand="1"/>
      </w:tblPr>
      <w:tblGrid>
        <w:gridCol w:w="2754"/>
        <w:gridCol w:w="1838"/>
        <w:gridCol w:w="1246"/>
        <w:gridCol w:w="1070"/>
        <w:gridCol w:w="1223"/>
        <w:gridCol w:w="1169"/>
      </w:tblGrid>
      <w:tr w:rsidR="00DC47B1" w:rsidRPr="00124B0B" w:rsidTr="00DC47B1">
        <w:trPr>
          <w:cantSplit/>
          <w:trHeight w:val="300"/>
        </w:trPr>
        <w:tc>
          <w:tcPr>
            <w:tcW w:w="2825"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DC47B1" w:rsidRPr="00124B0B" w:rsidRDefault="00DC47B1" w:rsidP="00DC47B1">
            <w:pPr>
              <w:jc w:val="center"/>
              <w:rPr>
                <w:rFonts w:ascii="Calibri" w:hAnsi="Calibri" w:cs="Calibri"/>
                <w:b/>
                <w:bCs/>
              </w:rPr>
            </w:pPr>
            <w:r w:rsidRPr="00124B0B">
              <w:rPr>
                <w:rFonts w:ascii="Calibri" w:hAnsi="Calibri" w:cs="Calibri"/>
                <w:b/>
                <w:bCs/>
              </w:rPr>
              <w:t>Сценарии развития</w:t>
            </w:r>
          </w:p>
        </w:tc>
        <w:tc>
          <w:tcPr>
            <w:tcW w:w="6475" w:type="dxa"/>
            <w:gridSpan w:val="5"/>
            <w:tcBorders>
              <w:top w:val="single" w:sz="8" w:space="0" w:color="auto"/>
              <w:left w:val="nil"/>
              <w:bottom w:val="single" w:sz="8" w:space="0" w:color="auto"/>
              <w:right w:val="single" w:sz="8" w:space="0" w:color="000000"/>
            </w:tcBorders>
            <w:shd w:val="clear" w:color="000000" w:fill="D9D9D9"/>
            <w:vAlign w:val="center"/>
            <w:hideMark/>
          </w:tcPr>
          <w:p w:rsidR="00DC47B1" w:rsidRPr="00124B0B" w:rsidRDefault="00DC47B1" w:rsidP="00DC47B1">
            <w:pPr>
              <w:jc w:val="center"/>
              <w:rPr>
                <w:rFonts w:ascii="Calibri" w:hAnsi="Calibri" w:cs="Calibri"/>
                <w:b/>
                <w:bCs/>
              </w:rPr>
            </w:pPr>
            <w:r w:rsidRPr="00124B0B">
              <w:rPr>
                <w:rFonts w:ascii="Calibri" w:hAnsi="Calibri" w:cs="Calibri"/>
                <w:b/>
                <w:bCs/>
              </w:rPr>
              <w:t xml:space="preserve">Обеспеченность </w:t>
            </w:r>
            <w:r w:rsidRPr="00124B0B">
              <w:rPr>
                <w:rFonts w:ascii="Calibri" w:hAnsi="Calibri" w:cs="Calibri"/>
                <w:b/>
                <w:bCs/>
                <w:i/>
                <w:iCs/>
              </w:rPr>
              <w:t>образовательными учреждениями</w:t>
            </w:r>
          </w:p>
        </w:tc>
      </w:tr>
      <w:tr w:rsidR="00DC47B1" w:rsidRPr="00124B0B" w:rsidTr="00DC47B1">
        <w:trPr>
          <w:trHeight w:val="876"/>
        </w:trPr>
        <w:tc>
          <w:tcPr>
            <w:tcW w:w="2825" w:type="dxa"/>
            <w:vMerge/>
            <w:tcBorders>
              <w:top w:val="single" w:sz="8" w:space="0" w:color="auto"/>
              <w:left w:val="single" w:sz="8" w:space="0" w:color="auto"/>
              <w:bottom w:val="single" w:sz="8" w:space="0" w:color="000000"/>
              <w:right w:val="single" w:sz="8" w:space="0" w:color="auto"/>
            </w:tcBorders>
            <w:vAlign w:val="center"/>
            <w:hideMark/>
          </w:tcPr>
          <w:p w:rsidR="00DC47B1" w:rsidRPr="00124B0B" w:rsidRDefault="00DC47B1" w:rsidP="00DC47B1">
            <w:pPr>
              <w:rPr>
                <w:rFonts w:ascii="Calibri" w:hAnsi="Calibri" w:cs="Calibri"/>
                <w:b/>
                <w:bCs/>
              </w:rPr>
            </w:pPr>
          </w:p>
        </w:tc>
        <w:tc>
          <w:tcPr>
            <w:tcW w:w="1843" w:type="dxa"/>
            <w:tcBorders>
              <w:top w:val="nil"/>
              <w:left w:val="nil"/>
              <w:bottom w:val="single" w:sz="8" w:space="0" w:color="auto"/>
              <w:right w:val="single" w:sz="8" w:space="0" w:color="auto"/>
            </w:tcBorders>
            <w:shd w:val="clear" w:color="000000" w:fill="D9D9D9"/>
            <w:vAlign w:val="center"/>
            <w:hideMark/>
          </w:tcPr>
          <w:p w:rsidR="00DC47B1" w:rsidRPr="00124B0B" w:rsidRDefault="00DC47B1" w:rsidP="00DC47B1">
            <w:pPr>
              <w:jc w:val="center"/>
              <w:rPr>
                <w:rFonts w:ascii="Calibri" w:hAnsi="Calibri" w:cs="Calibri"/>
                <w:b/>
                <w:bCs/>
              </w:rPr>
            </w:pPr>
            <w:r w:rsidRPr="00124B0B">
              <w:rPr>
                <w:rFonts w:ascii="Calibri" w:hAnsi="Calibri" w:cs="Calibri"/>
                <w:b/>
                <w:bCs/>
              </w:rPr>
              <w:t>Существующая сеть</w:t>
            </w:r>
          </w:p>
        </w:tc>
        <w:tc>
          <w:tcPr>
            <w:tcW w:w="2373" w:type="dxa"/>
            <w:gridSpan w:val="2"/>
            <w:tcBorders>
              <w:top w:val="single" w:sz="8" w:space="0" w:color="auto"/>
              <w:left w:val="nil"/>
              <w:bottom w:val="single" w:sz="8" w:space="0" w:color="auto"/>
              <w:right w:val="single" w:sz="8" w:space="0" w:color="000000"/>
            </w:tcBorders>
            <w:shd w:val="clear" w:color="000000" w:fill="D9D9D9"/>
            <w:vAlign w:val="center"/>
            <w:hideMark/>
          </w:tcPr>
          <w:p w:rsidR="00DC47B1" w:rsidRPr="00124B0B" w:rsidRDefault="00DC47B1" w:rsidP="00DC47B1">
            <w:pPr>
              <w:jc w:val="center"/>
              <w:rPr>
                <w:rFonts w:ascii="Calibri" w:hAnsi="Calibri" w:cs="Calibri"/>
                <w:b/>
                <w:bCs/>
              </w:rPr>
            </w:pPr>
            <w:r w:rsidRPr="00124B0B">
              <w:rPr>
                <w:rFonts w:ascii="Calibri" w:hAnsi="Calibri" w:cs="Calibri"/>
                <w:b/>
                <w:bCs/>
              </w:rPr>
              <w:t>Рекомендуемая</w:t>
            </w:r>
          </w:p>
        </w:tc>
        <w:tc>
          <w:tcPr>
            <w:tcW w:w="2259" w:type="dxa"/>
            <w:gridSpan w:val="2"/>
            <w:tcBorders>
              <w:top w:val="single" w:sz="8" w:space="0" w:color="auto"/>
              <w:left w:val="nil"/>
              <w:bottom w:val="single" w:sz="8" w:space="0" w:color="auto"/>
              <w:right w:val="single" w:sz="8" w:space="0" w:color="000000"/>
            </w:tcBorders>
            <w:shd w:val="clear" w:color="000000" w:fill="D9D9D9"/>
            <w:vAlign w:val="center"/>
            <w:hideMark/>
          </w:tcPr>
          <w:p w:rsidR="00DC47B1" w:rsidRPr="00124B0B" w:rsidRDefault="00DC47B1" w:rsidP="00DC47B1">
            <w:pPr>
              <w:jc w:val="center"/>
              <w:rPr>
                <w:rFonts w:ascii="Calibri" w:hAnsi="Calibri" w:cs="Calibri"/>
                <w:b/>
                <w:bCs/>
              </w:rPr>
            </w:pPr>
            <w:r w:rsidRPr="00124B0B">
              <w:rPr>
                <w:rFonts w:ascii="Calibri" w:hAnsi="Calibri" w:cs="Calibri"/>
                <w:b/>
                <w:bCs/>
              </w:rPr>
              <w:t xml:space="preserve">Избыток/недостаток (-) мощностей </w:t>
            </w:r>
          </w:p>
        </w:tc>
      </w:tr>
      <w:tr w:rsidR="00DC47B1" w:rsidRPr="00124B0B" w:rsidTr="00DC47B1">
        <w:trPr>
          <w:trHeight w:val="300"/>
        </w:trPr>
        <w:tc>
          <w:tcPr>
            <w:tcW w:w="2825" w:type="dxa"/>
            <w:vMerge/>
            <w:tcBorders>
              <w:top w:val="single" w:sz="8" w:space="0" w:color="auto"/>
              <w:left w:val="single" w:sz="8" w:space="0" w:color="auto"/>
              <w:bottom w:val="single" w:sz="8" w:space="0" w:color="000000"/>
              <w:right w:val="single" w:sz="8" w:space="0" w:color="auto"/>
            </w:tcBorders>
            <w:vAlign w:val="center"/>
            <w:hideMark/>
          </w:tcPr>
          <w:p w:rsidR="00DC47B1" w:rsidRPr="00124B0B" w:rsidRDefault="00DC47B1" w:rsidP="00DC47B1">
            <w:pPr>
              <w:rPr>
                <w:rFonts w:ascii="Calibri" w:hAnsi="Calibri" w:cs="Calibri"/>
                <w:b/>
                <w:bCs/>
              </w:rPr>
            </w:pPr>
          </w:p>
        </w:tc>
        <w:tc>
          <w:tcPr>
            <w:tcW w:w="1843" w:type="dxa"/>
            <w:tcBorders>
              <w:top w:val="nil"/>
              <w:left w:val="nil"/>
              <w:bottom w:val="nil"/>
              <w:right w:val="single" w:sz="8" w:space="0" w:color="auto"/>
            </w:tcBorders>
            <w:shd w:val="clear" w:color="000000" w:fill="D9D9D9"/>
            <w:vAlign w:val="center"/>
            <w:hideMark/>
          </w:tcPr>
          <w:p w:rsidR="00DC47B1" w:rsidRPr="00124B0B" w:rsidRDefault="00DC47B1" w:rsidP="00DC47B1">
            <w:pPr>
              <w:jc w:val="center"/>
              <w:rPr>
                <w:rFonts w:ascii="Calibri" w:hAnsi="Calibri" w:cs="Calibri"/>
                <w:b/>
                <w:bCs/>
              </w:rPr>
            </w:pPr>
            <w:r w:rsidRPr="00124B0B">
              <w:rPr>
                <w:rFonts w:ascii="Calibri" w:hAnsi="Calibri" w:cs="Calibri"/>
                <w:b/>
                <w:bCs/>
              </w:rPr>
              <w:t>2024 год</w:t>
            </w:r>
          </w:p>
        </w:tc>
        <w:tc>
          <w:tcPr>
            <w:tcW w:w="1276" w:type="dxa"/>
            <w:tcBorders>
              <w:top w:val="nil"/>
              <w:left w:val="nil"/>
              <w:bottom w:val="nil"/>
              <w:right w:val="single" w:sz="8" w:space="0" w:color="auto"/>
            </w:tcBorders>
            <w:shd w:val="clear" w:color="000000" w:fill="D9D9D9"/>
            <w:vAlign w:val="center"/>
            <w:hideMark/>
          </w:tcPr>
          <w:p w:rsidR="00DC47B1" w:rsidRPr="00124B0B" w:rsidRDefault="00DC47B1" w:rsidP="00DC47B1">
            <w:pPr>
              <w:jc w:val="center"/>
              <w:rPr>
                <w:rFonts w:ascii="Calibri" w:hAnsi="Calibri" w:cs="Calibri"/>
                <w:b/>
                <w:bCs/>
              </w:rPr>
            </w:pPr>
            <w:r w:rsidRPr="00124B0B">
              <w:rPr>
                <w:rFonts w:ascii="Calibri" w:hAnsi="Calibri" w:cs="Calibri"/>
                <w:b/>
                <w:bCs/>
              </w:rPr>
              <w:t xml:space="preserve">2024 год </w:t>
            </w:r>
          </w:p>
        </w:tc>
        <w:tc>
          <w:tcPr>
            <w:tcW w:w="1097" w:type="dxa"/>
            <w:tcBorders>
              <w:top w:val="nil"/>
              <w:left w:val="nil"/>
              <w:bottom w:val="nil"/>
              <w:right w:val="single" w:sz="8" w:space="0" w:color="auto"/>
            </w:tcBorders>
            <w:shd w:val="clear" w:color="000000" w:fill="D9D9D9"/>
            <w:vAlign w:val="center"/>
            <w:hideMark/>
          </w:tcPr>
          <w:p w:rsidR="00DC47B1" w:rsidRPr="00124B0B" w:rsidRDefault="00DC47B1" w:rsidP="00DC47B1">
            <w:pPr>
              <w:jc w:val="center"/>
              <w:rPr>
                <w:rFonts w:ascii="Calibri" w:hAnsi="Calibri" w:cs="Calibri"/>
                <w:b/>
                <w:bCs/>
              </w:rPr>
            </w:pPr>
            <w:r w:rsidRPr="00124B0B">
              <w:rPr>
                <w:rFonts w:ascii="Calibri" w:hAnsi="Calibri" w:cs="Calibri"/>
                <w:b/>
                <w:bCs/>
              </w:rPr>
              <w:t>2036 год</w:t>
            </w:r>
          </w:p>
        </w:tc>
        <w:tc>
          <w:tcPr>
            <w:tcW w:w="1171" w:type="dxa"/>
            <w:tcBorders>
              <w:top w:val="nil"/>
              <w:left w:val="nil"/>
              <w:bottom w:val="nil"/>
              <w:right w:val="single" w:sz="8" w:space="0" w:color="auto"/>
            </w:tcBorders>
            <w:shd w:val="clear" w:color="000000" w:fill="D9D9D9"/>
            <w:vAlign w:val="center"/>
            <w:hideMark/>
          </w:tcPr>
          <w:p w:rsidR="00DC47B1" w:rsidRPr="00124B0B" w:rsidRDefault="00DC47B1" w:rsidP="00DC47B1">
            <w:pPr>
              <w:jc w:val="center"/>
              <w:rPr>
                <w:rFonts w:ascii="Calibri" w:hAnsi="Calibri" w:cs="Calibri"/>
                <w:b/>
                <w:bCs/>
              </w:rPr>
            </w:pPr>
            <w:r w:rsidRPr="00124B0B">
              <w:rPr>
                <w:rFonts w:ascii="Calibri" w:hAnsi="Calibri" w:cs="Calibri"/>
                <w:b/>
                <w:bCs/>
              </w:rPr>
              <w:t xml:space="preserve">2024 год </w:t>
            </w:r>
          </w:p>
        </w:tc>
        <w:tc>
          <w:tcPr>
            <w:tcW w:w="1088" w:type="dxa"/>
            <w:tcBorders>
              <w:top w:val="nil"/>
              <w:left w:val="nil"/>
              <w:bottom w:val="nil"/>
              <w:right w:val="single" w:sz="8" w:space="0" w:color="auto"/>
            </w:tcBorders>
            <w:shd w:val="clear" w:color="000000" w:fill="D9D9D9"/>
            <w:vAlign w:val="center"/>
            <w:hideMark/>
          </w:tcPr>
          <w:p w:rsidR="00DC47B1" w:rsidRPr="00124B0B" w:rsidRDefault="00DC47B1" w:rsidP="00DC47B1">
            <w:pPr>
              <w:jc w:val="center"/>
              <w:rPr>
                <w:rFonts w:ascii="Calibri" w:hAnsi="Calibri" w:cs="Calibri"/>
                <w:b/>
                <w:bCs/>
              </w:rPr>
            </w:pPr>
            <w:r w:rsidRPr="00124B0B">
              <w:rPr>
                <w:rFonts w:ascii="Calibri" w:hAnsi="Calibri" w:cs="Calibri"/>
                <w:b/>
                <w:bCs/>
              </w:rPr>
              <w:t>2036 год</w:t>
            </w:r>
          </w:p>
        </w:tc>
      </w:tr>
      <w:tr w:rsidR="00DC47B1" w:rsidRPr="00124B0B" w:rsidTr="00DC47B1">
        <w:trPr>
          <w:cantSplit/>
          <w:trHeight w:val="300"/>
        </w:trPr>
        <w:tc>
          <w:tcPr>
            <w:tcW w:w="2825" w:type="dxa"/>
            <w:tcBorders>
              <w:top w:val="nil"/>
              <w:left w:val="single" w:sz="8" w:space="0" w:color="auto"/>
              <w:bottom w:val="single" w:sz="8" w:space="0" w:color="auto"/>
              <w:right w:val="nil"/>
            </w:tcBorders>
            <w:shd w:val="clear" w:color="auto" w:fill="auto"/>
            <w:vAlign w:val="center"/>
            <w:hideMark/>
          </w:tcPr>
          <w:p w:rsidR="00DC47B1" w:rsidRPr="00124B0B" w:rsidRDefault="00DC47B1" w:rsidP="00DC47B1">
            <w:pPr>
              <w:rPr>
                <w:rFonts w:ascii="Calibri" w:hAnsi="Calibri" w:cs="Calibri"/>
              </w:rPr>
            </w:pPr>
            <w:r w:rsidRPr="00124B0B">
              <w:rPr>
                <w:rFonts w:ascii="Calibri" w:hAnsi="Calibri" w:cs="Calibri"/>
              </w:rPr>
              <w:lastRenderedPageBreak/>
              <w:t>Инерционный</w:t>
            </w:r>
          </w:p>
        </w:tc>
        <w:tc>
          <w:tcPr>
            <w:tcW w:w="1843" w:type="dxa"/>
            <w:tcBorders>
              <w:top w:val="single" w:sz="4" w:space="0" w:color="auto"/>
              <w:left w:val="single" w:sz="4" w:space="0" w:color="auto"/>
              <w:bottom w:val="single" w:sz="4" w:space="0" w:color="auto"/>
              <w:right w:val="single" w:sz="4" w:space="0" w:color="auto"/>
            </w:tcBorders>
            <w:shd w:val="clear" w:color="auto" w:fill="auto"/>
            <w:hideMark/>
          </w:tcPr>
          <w:p w:rsidR="00DC47B1" w:rsidRPr="00124B0B" w:rsidRDefault="00DC47B1" w:rsidP="00DC47B1">
            <w:pPr>
              <w:jc w:val="right"/>
              <w:rPr>
                <w:rFonts w:ascii="Calibri" w:hAnsi="Calibri" w:cs="Calibri"/>
              </w:rPr>
            </w:pPr>
            <w:r w:rsidRPr="00124B0B">
              <w:rPr>
                <w:rFonts w:cstheme="minorHAnsi"/>
              </w:rPr>
              <w:t>7613</w:t>
            </w:r>
          </w:p>
        </w:tc>
        <w:tc>
          <w:tcPr>
            <w:tcW w:w="1276" w:type="dxa"/>
            <w:tcBorders>
              <w:top w:val="single" w:sz="4" w:space="0" w:color="auto"/>
              <w:left w:val="nil"/>
              <w:bottom w:val="single" w:sz="4" w:space="0" w:color="auto"/>
              <w:right w:val="single" w:sz="4" w:space="0" w:color="auto"/>
            </w:tcBorders>
            <w:shd w:val="clear" w:color="auto" w:fill="auto"/>
          </w:tcPr>
          <w:p w:rsidR="00DC47B1" w:rsidRPr="00124B0B" w:rsidRDefault="00DC47B1" w:rsidP="00DC47B1">
            <w:pPr>
              <w:jc w:val="right"/>
              <w:rPr>
                <w:rFonts w:ascii="Calibri" w:hAnsi="Calibri" w:cs="Calibri"/>
              </w:rPr>
            </w:pPr>
            <w:r w:rsidRPr="00124B0B">
              <w:rPr>
                <w:rFonts w:ascii="Calibri" w:hAnsi="Calibri" w:cs="Calibri"/>
              </w:rPr>
              <w:t>2738</w:t>
            </w:r>
          </w:p>
        </w:tc>
        <w:tc>
          <w:tcPr>
            <w:tcW w:w="1097" w:type="dxa"/>
            <w:tcBorders>
              <w:top w:val="single" w:sz="4" w:space="0" w:color="auto"/>
              <w:left w:val="nil"/>
              <w:bottom w:val="single" w:sz="4" w:space="0" w:color="auto"/>
              <w:right w:val="single" w:sz="4" w:space="0" w:color="auto"/>
            </w:tcBorders>
            <w:shd w:val="clear" w:color="auto" w:fill="auto"/>
            <w:vAlign w:val="bottom"/>
          </w:tcPr>
          <w:p w:rsidR="00DC47B1" w:rsidRPr="00124B0B" w:rsidRDefault="00DC47B1" w:rsidP="00DC47B1">
            <w:pPr>
              <w:jc w:val="center"/>
              <w:rPr>
                <w:rFonts w:ascii="Calibri" w:hAnsi="Calibri" w:cs="Calibri"/>
              </w:rPr>
            </w:pPr>
            <w:r w:rsidRPr="00124B0B">
              <w:rPr>
                <w:rFonts w:ascii="Calibri" w:hAnsi="Calibri" w:cs="Calibri"/>
              </w:rPr>
              <w:t>2072</w:t>
            </w:r>
          </w:p>
        </w:tc>
        <w:tc>
          <w:tcPr>
            <w:tcW w:w="1171" w:type="dxa"/>
            <w:tcBorders>
              <w:top w:val="single" w:sz="4" w:space="0" w:color="auto"/>
              <w:left w:val="nil"/>
              <w:bottom w:val="single" w:sz="4" w:space="0" w:color="auto"/>
              <w:right w:val="single" w:sz="4" w:space="0" w:color="auto"/>
            </w:tcBorders>
            <w:shd w:val="clear" w:color="auto" w:fill="auto"/>
            <w:vAlign w:val="center"/>
          </w:tcPr>
          <w:p w:rsidR="00DC47B1" w:rsidRPr="00124B0B" w:rsidRDefault="00DC47B1" w:rsidP="00DC47B1">
            <w:pPr>
              <w:jc w:val="right"/>
              <w:rPr>
                <w:rFonts w:ascii="Calibri" w:hAnsi="Calibri" w:cs="Calibri"/>
              </w:rPr>
            </w:pPr>
            <w:r>
              <w:rPr>
                <w:rFonts w:ascii="Calibri" w:hAnsi="Calibri" w:cs="Calibri"/>
                <w:color w:val="000000"/>
              </w:rPr>
              <w:t>4875</w:t>
            </w:r>
          </w:p>
        </w:tc>
        <w:tc>
          <w:tcPr>
            <w:tcW w:w="1088" w:type="dxa"/>
            <w:tcBorders>
              <w:top w:val="single" w:sz="4" w:space="0" w:color="auto"/>
              <w:left w:val="nil"/>
              <w:bottom w:val="single" w:sz="4" w:space="0" w:color="auto"/>
              <w:right w:val="single" w:sz="4" w:space="0" w:color="auto"/>
            </w:tcBorders>
            <w:shd w:val="clear" w:color="auto" w:fill="auto"/>
            <w:vAlign w:val="center"/>
          </w:tcPr>
          <w:p w:rsidR="00DC47B1" w:rsidRPr="00124B0B" w:rsidRDefault="00DC47B1" w:rsidP="00DC47B1">
            <w:pPr>
              <w:jc w:val="center"/>
              <w:rPr>
                <w:rFonts w:ascii="Calibri" w:hAnsi="Calibri" w:cs="Calibri"/>
              </w:rPr>
            </w:pPr>
            <w:r>
              <w:rPr>
                <w:rFonts w:ascii="Calibri" w:hAnsi="Calibri" w:cs="Calibri"/>
                <w:color w:val="000000"/>
              </w:rPr>
              <w:t>5541</w:t>
            </w:r>
          </w:p>
        </w:tc>
      </w:tr>
      <w:tr w:rsidR="00DC47B1" w:rsidRPr="00124B0B" w:rsidTr="00DC47B1">
        <w:trPr>
          <w:cantSplit/>
          <w:trHeight w:val="300"/>
        </w:trPr>
        <w:tc>
          <w:tcPr>
            <w:tcW w:w="2825" w:type="dxa"/>
            <w:tcBorders>
              <w:top w:val="nil"/>
              <w:left w:val="single" w:sz="8" w:space="0" w:color="auto"/>
              <w:bottom w:val="single" w:sz="8" w:space="0" w:color="auto"/>
              <w:right w:val="nil"/>
            </w:tcBorders>
            <w:shd w:val="clear" w:color="auto" w:fill="auto"/>
            <w:vAlign w:val="center"/>
            <w:hideMark/>
          </w:tcPr>
          <w:p w:rsidR="00DC47B1" w:rsidRPr="00124B0B" w:rsidRDefault="00DC47B1" w:rsidP="00DC47B1">
            <w:pPr>
              <w:rPr>
                <w:rFonts w:ascii="Calibri" w:hAnsi="Calibri" w:cs="Calibri"/>
              </w:rPr>
            </w:pPr>
            <w:r w:rsidRPr="00124B0B">
              <w:rPr>
                <w:rFonts w:ascii="Calibri" w:hAnsi="Calibri" w:cs="Calibri"/>
              </w:rPr>
              <w:t>Стабилизационный, в т.ч.</w:t>
            </w:r>
          </w:p>
        </w:tc>
        <w:tc>
          <w:tcPr>
            <w:tcW w:w="1843" w:type="dxa"/>
            <w:tcBorders>
              <w:top w:val="nil"/>
              <w:left w:val="single" w:sz="4" w:space="0" w:color="auto"/>
              <w:bottom w:val="single" w:sz="4" w:space="0" w:color="auto"/>
              <w:right w:val="single" w:sz="4" w:space="0" w:color="auto"/>
            </w:tcBorders>
            <w:shd w:val="clear" w:color="auto" w:fill="auto"/>
            <w:hideMark/>
          </w:tcPr>
          <w:p w:rsidR="00DC47B1" w:rsidRPr="00124B0B" w:rsidRDefault="00DC47B1" w:rsidP="00DC47B1">
            <w:pPr>
              <w:jc w:val="right"/>
              <w:rPr>
                <w:rFonts w:ascii="Calibri" w:hAnsi="Calibri" w:cs="Calibri"/>
              </w:rPr>
            </w:pPr>
            <w:r w:rsidRPr="00124B0B">
              <w:rPr>
                <w:rFonts w:cstheme="minorHAnsi"/>
              </w:rPr>
              <w:t>7613</w:t>
            </w:r>
          </w:p>
        </w:tc>
        <w:tc>
          <w:tcPr>
            <w:tcW w:w="1276" w:type="dxa"/>
            <w:tcBorders>
              <w:top w:val="nil"/>
              <w:left w:val="nil"/>
              <w:bottom w:val="single" w:sz="4" w:space="0" w:color="auto"/>
              <w:right w:val="single" w:sz="4" w:space="0" w:color="auto"/>
            </w:tcBorders>
            <w:shd w:val="clear" w:color="auto" w:fill="auto"/>
          </w:tcPr>
          <w:p w:rsidR="00DC47B1" w:rsidRPr="00124B0B" w:rsidRDefault="00DC47B1" w:rsidP="00DC47B1">
            <w:pPr>
              <w:jc w:val="right"/>
              <w:rPr>
                <w:rFonts w:ascii="Calibri" w:hAnsi="Calibri" w:cs="Calibri"/>
              </w:rPr>
            </w:pPr>
            <w:r w:rsidRPr="00124B0B">
              <w:rPr>
                <w:rFonts w:ascii="Calibri" w:hAnsi="Calibri" w:cs="Calibri"/>
              </w:rPr>
              <w:t>2738</w:t>
            </w:r>
          </w:p>
        </w:tc>
        <w:tc>
          <w:tcPr>
            <w:tcW w:w="1097" w:type="dxa"/>
            <w:tcBorders>
              <w:top w:val="nil"/>
              <w:left w:val="nil"/>
              <w:bottom w:val="single" w:sz="4" w:space="0" w:color="auto"/>
              <w:right w:val="single" w:sz="4" w:space="0" w:color="auto"/>
            </w:tcBorders>
            <w:shd w:val="clear" w:color="auto" w:fill="auto"/>
            <w:vAlign w:val="bottom"/>
          </w:tcPr>
          <w:p w:rsidR="00DC47B1" w:rsidRPr="00124B0B" w:rsidRDefault="00DC47B1" w:rsidP="00DC47B1">
            <w:pPr>
              <w:jc w:val="center"/>
              <w:rPr>
                <w:rFonts w:ascii="Calibri" w:hAnsi="Calibri" w:cs="Calibri"/>
              </w:rPr>
            </w:pPr>
            <w:r w:rsidRPr="00124B0B">
              <w:rPr>
                <w:rFonts w:ascii="Calibri" w:hAnsi="Calibri" w:cs="Calibri"/>
              </w:rPr>
              <w:t>2150</w:t>
            </w:r>
          </w:p>
        </w:tc>
        <w:tc>
          <w:tcPr>
            <w:tcW w:w="1171" w:type="dxa"/>
            <w:tcBorders>
              <w:top w:val="nil"/>
              <w:left w:val="nil"/>
              <w:bottom w:val="single" w:sz="4" w:space="0" w:color="auto"/>
              <w:right w:val="single" w:sz="4" w:space="0" w:color="auto"/>
            </w:tcBorders>
            <w:shd w:val="clear" w:color="auto" w:fill="auto"/>
            <w:vAlign w:val="center"/>
          </w:tcPr>
          <w:p w:rsidR="00DC47B1" w:rsidRPr="00124B0B" w:rsidRDefault="00DC47B1" w:rsidP="00DC47B1">
            <w:pPr>
              <w:jc w:val="right"/>
              <w:rPr>
                <w:rFonts w:ascii="Calibri" w:hAnsi="Calibri" w:cs="Calibri"/>
              </w:rPr>
            </w:pPr>
            <w:r>
              <w:rPr>
                <w:rFonts w:ascii="Calibri" w:hAnsi="Calibri" w:cs="Calibri"/>
                <w:color w:val="000000"/>
              </w:rPr>
              <w:t>4875</w:t>
            </w:r>
          </w:p>
        </w:tc>
        <w:tc>
          <w:tcPr>
            <w:tcW w:w="1088" w:type="dxa"/>
            <w:tcBorders>
              <w:top w:val="nil"/>
              <w:left w:val="nil"/>
              <w:bottom w:val="single" w:sz="4" w:space="0" w:color="auto"/>
              <w:right w:val="single" w:sz="4" w:space="0" w:color="auto"/>
            </w:tcBorders>
            <w:shd w:val="clear" w:color="auto" w:fill="auto"/>
            <w:vAlign w:val="center"/>
          </w:tcPr>
          <w:p w:rsidR="00DC47B1" w:rsidRPr="00124B0B" w:rsidRDefault="00DC47B1" w:rsidP="00DC47B1">
            <w:pPr>
              <w:jc w:val="center"/>
              <w:rPr>
                <w:rFonts w:ascii="Calibri" w:hAnsi="Calibri" w:cs="Calibri"/>
              </w:rPr>
            </w:pPr>
            <w:r>
              <w:rPr>
                <w:rFonts w:ascii="Calibri" w:hAnsi="Calibri" w:cs="Calibri"/>
                <w:color w:val="000000"/>
              </w:rPr>
              <w:t>5463</w:t>
            </w:r>
          </w:p>
        </w:tc>
      </w:tr>
      <w:tr w:rsidR="00DC47B1" w:rsidRPr="00124B0B" w:rsidTr="00DC47B1">
        <w:trPr>
          <w:cantSplit/>
          <w:trHeight w:val="300"/>
        </w:trPr>
        <w:tc>
          <w:tcPr>
            <w:tcW w:w="2825" w:type="dxa"/>
            <w:tcBorders>
              <w:top w:val="nil"/>
              <w:left w:val="single" w:sz="8" w:space="0" w:color="auto"/>
              <w:bottom w:val="single" w:sz="8" w:space="0" w:color="auto"/>
              <w:right w:val="nil"/>
            </w:tcBorders>
            <w:shd w:val="clear" w:color="auto" w:fill="auto"/>
            <w:vAlign w:val="center"/>
          </w:tcPr>
          <w:p w:rsidR="00DC47B1" w:rsidRPr="00124B0B" w:rsidRDefault="00DC47B1" w:rsidP="00DC47B1">
            <w:pPr>
              <w:jc w:val="right"/>
              <w:rPr>
                <w:rFonts w:ascii="Calibri" w:hAnsi="Calibri" w:cs="Calibri"/>
              </w:rPr>
            </w:pPr>
            <w:r w:rsidRPr="00124B0B">
              <w:rPr>
                <w:rFonts w:ascii="Calibri" w:hAnsi="Calibri" w:cs="Calibri"/>
                <w:lang w:bidi="ru-RU"/>
              </w:rPr>
              <w:t>в городской местности</w:t>
            </w:r>
          </w:p>
        </w:tc>
        <w:tc>
          <w:tcPr>
            <w:tcW w:w="1843" w:type="dxa"/>
            <w:tcBorders>
              <w:top w:val="nil"/>
              <w:left w:val="single" w:sz="4" w:space="0" w:color="auto"/>
              <w:bottom w:val="single" w:sz="4" w:space="0" w:color="auto"/>
              <w:right w:val="single" w:sz="4" w:space="0" w:color="auto"/>
            </w:tcBorders>
            <w:shd w:val="clear" w:color="auto" w:fill="auto"/>
            <w:vAlign w:val="center"/>
          </w:tcPr>
          <w:p w:rsidR="00DC47B1" w:rsidRPr="00124B0B" w:rsidRDefault="00DC47B1" w:rsidP="00DC47B1">
            <w:pPr>
              <w:jc w:val="right"/>
              <w:rPr>
                <w:rFonts w:ascii="Calibri" w:hAnsi="Calibri" w:cs="Calibri"/>
              </w:rPr>
            </w:pPr>
            <w:r w:rsidRPr="00124B0B">
              <w:rPr>
                <w:rFonts w:cstheme="minorHAnsi"/>
              </w:rPr>
              <w:t>2200</w:t>
            </w:r>
          </w:p>
        </w:tc>
        <w:tc>
          <w:tcPr>
            <w:tcW w:w="1276" w:type="dxa"/>
            <w:tcBorders>
              <w:top w:val="nil"/>
              <w:left w:val="nil"/>
              <w:bottom w:val="single" w:sz="4" w:space="0" w:color="auto"/>
              <w:right w:val="single" w:sz="4" w:space="0" w:color="auto"/>
            </w:tcBorders>
            <w:shd w:val="clear" w:color="auto" w:fill="auto"/>
            <w:vAlign w:val="bottom"/>
          </w:tcPr>
          <w:p w:rsidR="00DC47B1" w:rsidRPr="00124B0B" w:rsidRDefault="00DC47B1" w:rsidP="00DC47B1">
            <w:pPr>
              <w:jc w:val="right"/>
              <w:rPr>
                <w:rFonts w:ascii="Calibri" w:hAnsi="Calibri" w:cs="Calibri"/>
              </w:rPr>
            </w:pPr>
            <w:r w:rsidRPr="00124B0B">
              <w:rPr>
                <w:rFonts w:ascii="Calibri" w:hAnsi="Calibri" w:cs="Calibri"/>
              </w:rPr>
              <w:t>2039</w:t>
            </w:r>
          </w:p>
        </w:tc>
        <w:tc>
          <w:tcPr>
            <w:tcW w:w="1097" w:type="dxa"/>
            <w:tcBorders>
              <w:top w:val="nil"/>
              <w:left w:val="nil"/>
              <w:bottom w:val="single" w:sz="4" w:space="0" w:color="auto"/>
              <w:right w:val="single" w:sz="4" w:space="0" w:color="auto"/>
            </w:tcBorders>
            <w:shd w:val="clear" w:color="auto" w:fill="auto"/>
            <w:vAlign w:val="bottom"/>
          </w:tcPr>
          <w:p w:rsidR="00DC47B1" w:rsidRPr="00124B0B" w:rsidRDefault="00DC47B1" w:rsidP="00DC47B1">
            <w:pPr>
              <w:jc w:val="center"/>
              <w:rPr>
                <w:rFonts w:ascii="Calibri" w:hAnsi="Calibri" w:cs="Calibri"/>
              </w:rPr>
            </w:pPr>
            <w:r w:rsidRPr="00124B0B">
              <w:rPr>
                <w:rFonts w:ascii="Calibri" w:hAnsi="Calibri" w:cs="Calibri"/>
              </w:rPr>
              <w:t>1590</w:t>
            </w:r>
          </w:p>
        </w:tc>
        <w:tc>
          <w:tcPr>
            <w:tcW w:w="1171" w:type="dxa"/>
            <w:tcBorders>
              <w:top w:val="nil"/>
              <w:left w:val="nil"/>
              <w:bottom w:val="single" w:sz="4" w:space="0" w:color="auto"/>
              <w:right w:val="single" w:sz="4" w:space="0" w:color="auto"/>
            </w:tcBorders>
            <w:shd w:val="clear" w:color="auto" w:fill="auto"/>
            <w:vAlign w:val="center"/>
          </w:tcPr>
          <w:p w:rsidR="00DC47B1" w:rsidRPr="00124B0B" w:rsidRDefault="00DC47B1" w:rsidP="00DC47B1">
            <w:pPr>
              <w:jc w:val="right"/>
              <w:rPr>
                <w:rFonts w:ascii="Calibri" w:hAnsi="Calibri" w:cs="Calibri"/>
              </w:rPr>
            </w:pPr>
            <w:r>
              <w:rPr>
                <w:rFonts w:ascii="Calibri" w:hAnsi="Calibri" w:cs="Calibri"/>
                <w:color w:val="000000"/>
              </w:rPr>
              <w:t>161</w:t>
            </w:r>
          </w:p>
        </w:tc>
        <w:tc>
          <w:tcPr>
            <w:tcW w:w="1088" w:type="dxa"/>
            <w:tcBorders>
              <w:top w:val="nil"/>
              <w:left w:val="nil"/>
              <w:bottom w:val="single" w:sz="4" w:space="0" w:color="auto"/>
              <w:right w:val="single" w:sz="4" w:space="0" w:color="auto"/>
            </w:tcBorders>
            <w:shd w:val="clear" w:color="auto" w:fill="auto"/>
            <w:vAlign w:val="center"/>
          </w:tcPr>
          <w:p w:rsidR="00DC47B1" w:rsidRPr="00124B0B" w:rsidRDefault="00DC47B1" w:rsidP="00DC47B1">
            <w:pPr>
              <w:jc w:val="center"/>
              <w:rPr>
                <w:rFonts w:ascii="Calibri" w:hAnsi="Calibri" w:cs="Calibri"/>
              </w:rPr>
            </w:pPr>
            <w:r>
              <w:rPr>
                <w:rFonts w:ascii="Calibri" w:hAnsi="Calibri" w:cs="Calibri"/>
                <w:color w:val="000000"/>
              </w:rPr>
              <w:t>610</w:t>
            </w:r>
          </w:p>
        </w:tc>
      </w:tr>
      <w:tr w:rsidR="00DC47B1" w:rsidRPr="00124B0B" w:rsidTr="00DC47B1">
        <w:trPr>
          <w:cantSplit/>
          <w:trHeight w:val="300"/>
        </w:trPr>
        <w:tc>
          <w:tcPr>
            <w:tcW w:w="2825" w:type="dxa"/>
            <w:tcBorders>
              <w:top w:val="nil"/>
              <w:left w:val="single" w:sz="8" w:space="0" w:color="auto"/>
              <w:bottom w:val="single" w:sz="8" w:space="0" w:color="auto"/>
              <w:right w:val="nil"/>
            </w:tcBorders>
            <w:shd w:val="clear" w:color="auto" w:fill="auto"/>
            <w:vAlign w:val="center"/>
          </w:tcPr>
          <w:p w:rsidR="00DC47B1" w:rsidRPr="00124B0B" w:rsidRDefault="00DC47B1" w:rsidP="00DC47B1">
            <w:pPr>
              <w:jc w:val="right"/>
              <w:rPr>
                <w:rFonts w:ascii="Calibri" w:hAnsi="Calibri" w:cs="Calibri"/>
              </w:rPr>
            </w:pPr>
            <w:r w:rsidRPr="00124B0B">
              <w:rPr>
                <w:rFonts w:ascii="Calibri" w:hAnsi="Calibri" w:cs="Calibri"/>
                <w:lang w:bidi="ru-RU"/>
              </w:rPr>
              <w:t>в сельской местности</w:t>
            </w:r>
          </w:p>
        </w:tc>
        <w:tc>
          <w:tcPr>
            <w:tcW w:w="1843" w:type="dxa"/>
            <w:tcBorders>
              <w:top w:val="nil"/>
              <w:left w:val="single" w:sz="4" w:space="0" w:color="auto"/>
              <w:bottom w:val="single" w:sz="4" w:space="0" w:color="auto"/>
              <w:right w:val="single" w:sz="4" w:space="0" w:color="auto"/>
            </w:tcBorders>
            <w:shd w:val="clear" w:color="auto" w:fill="auto"/>
            <w:vAlign w:val="center"/>
          </w:tcPr>
          <w:p w:rsidR="00DC47B1" w:rsidRPr="00124B0B" w:rsidRDefault="00DC47B1" w:rsidP="00DC47B1">
            <w:pPr>
              <w:jc w:val="right"/>
              <w:rPr>
                <w:rFonts w:ascii="Calibri" w:hAnsi="Calibri" w:cs="Calibri"/>
              </w:rPr>
            </w:pPr>
            <w:r w:rsidRPr="00124B0B">
              <w:rPr>
                <w:rFonts w:cstheme="minorHAnsi"/>
              </w:rPr>
              <w:t>5413</w:t>
            </w:r>
          </w:p>
        </w:tc>
        <w:tc>
          <w:tcPr>
            <w:tcW w:w="1276" w:type="dxa"/>
            <w:tcBorders>
              <w:top w:val="nil"/>
              <w:left w:val="nil"/>
              <w:bottom w:val="single" w:sz="4" w:space="0" w:color="auto"/>
              <w:right w:val="single" w:sz="4" w:space="0" w:color="auto"/>
            </w:tcBorders>
            <w:shd w:val="clear" w:color="auto" w:fill="auto"/>
            <w:vAlign w:val="center"/>
          </w:tcPr>
          <w:p w:rsidR="00DC47B1" w:rsidRPr="00124B0B" w:rsidRDefault="00DC47B1" w:rsidP="00DC47B1">
            <w:pPr>
              <w:jc w:val="right"/>
              <w:rPr>
                <w:rFonts w:ascii="Calibri" w:hAnsi="Calibri" w:cs="Calibri"/>
              </w:rPr>
            </w:pPr>
            <w:r w:rsidRPr="00124B0B">
              <w:rPr>
                <w:rFonts w:ascii="Calibri" w:hAnsi="Calibri" w:cs="Calibri"/>
              </w:rPr>
              <w:t>699</w:t>
            </w:r>
          </w:p>
        </w:tc>
        <w:tc>
          <w:tcPr>
            <w:tcW w:w="1097" w:type="dxa"/>
            <w:tcBorders>
              <w:top w:val="nil"/>
              <w:left w:val="nil"/>
              <w:bottom w:val="single" w:sz="4" w:space="0" w:color="auto"/>
              <w:right w:val="single" w:sz="4" w:space="0" w:color="auto"/>
            </w:tcBorders>
            <w:shd w:val="clear" w:color="auto" w:fill="auto"/>
            <w:vAlign w:val="center"/>
          </w:tcPr>
          <w:p w:rsidR="00DC47B1" w:rsidRPr="00124B0B" w:rsidRDefault="00DC47B1" w:rsidP="00DC47B1">
            <w:pPr>
              <w:jc w:val="center"/>
              <w:rPr>
                <w:rFonts w:ascii="Calibri" w:hAnsi="Calibri" w:cs="Calibri"/>
              </w:rPr>
            </w:pPr>
            <w:r w:rsidRPr="00124B0B">
              <w:rPr>
                <w:rFonts w:ascii="Calibri" w:hAnsi="Calibri" w:cs="Calibri"/>
              </w:rPr>
              <w:t>560</w:t>
            </w:r>
          </w:p>
        </w:tc>
        <w:tc>
          <w:tcPr>
            <w:tcW w:w="1171" w:type="dxa"/>
            <w:tcBorders>
              <w:top w:val="nil"/>
              <w:left w:val="nil"/>
              <w:bottom w:val="single" w:sz="4" w:space="0" w:color="auto"/>
              <w:right w:val="single" w:sz="4" w:space="0" w:color="auto"/>
            </w:tcBorders>
            <w:shd w:val="clear" w:color="auto" w:fill="auto"/>
            <w:vAlign w:val="center"/>
          </w:tcPr>
          <w:p w:rsidR="00DC47B1" w:rsidRPr="00124B0B" w:rsidRDefault="00DC47B1" w:rsidP="00DC47B1">
            <w:pPr>
              <w:jc w:val="right"/>
              <w:rPr>
                <w:rFonts w:ascii="Calibri" w:hAnsi="Calibri" w:cs="Calibri"/>
              </w:rPr>
            </w:pPr>
            <w:r>
              <w:rPr>
                <w:rFonts w:ascii="Calibri" w:hAnsi="Calibri" w:cs="Calibri"/>
                <w:color w:val="000000"/>
              </w:rPr>
              <w:t>4714</w:t>
            </w:r>
          </w:p>
        </w:tc>
        <w:tc>
          <w:tcPr>
            <w:tcW w:w="1088" w:type="dxa"/>
            <w:tcBorders>
              <w:top w:val="nil"/>
              <w:left w:val="nil"/>
              <w:bottom w:val="single" w:sz="4" w:space="0" w:color="auto"/>
              <w:right w:val="single" w:sz="4" w:space="0" w:color="auto"/>
            </w:tcBorders>
            <w:shd w:val="clear" w:color="auto" w:fill="auto"/>
            <w:vAlign w:val="center"/>
          </w:tcPr>
          <w:p w:rsidR="00DC47B1" w:rsidRPr="00124B0B" w:rsidRDefault="00DC47B1" w:rsidP="00DC47B1">
            <w:pPr>
              <w:jc w:val="center"/>
              <w:rPr>
                <w:rFonts w:ascii="Calibri" w:hAnsi="Calibri" w:cs="Calibri"/>
              </w:rPr>
            </w:pPr>
            <w:r>
              <w:rPr>
                <w:rFonts w:ascii="Calibri" w:hAnsi="Calibri" w:cs="Calibri"/>
                <w:color w:val="000000"/>
              </w:rPr>
              <w:t>4853</w:t>
            </w:r>
          </w:p>
        </w:tc>
      </w:tr>
      <w:tr w:rsidR="00DC47B1" w:rsidRPr="00124B0B" w:rsidTr="00DC47B1">
        <w:trPr>
          <w:cantSplit/>
          <w:trHeight w:val="300"/>
        </w:trPr>
        <w:tc>
          <w:tcPr>
            <w:tcW w:w="2825" w:type="dxa"/>
            <w:tcBorders>
              <w:top w:val="nil"/>
              <w:left w:val="single" w:sz="8" w:space="0" w:color="auto"/>
              <w:bottom w:val="single" w:sz="4" w:space="0" w:color="auto"/>
              <w:right w:val="nil"/>
            </w:tcBorders>
            <w:shd w:val="clear" w:color="auto" w:fill="auto"/>
            <w:vAlign w:val="center"/>
            <w:hideMark/>
          </w:tcPr>
          <w:p w:rsidR="00DC47B1" w:rsidRPr="00124B0B" w:rsidRDefault="00DC47B1" w:rsidP="00DC47B1">
            <w:pPr>
              <w:rPr>
                <w:rFonts w:ascii="Calibri" w:hAnsi="Calibri" w:cs="Calibri"/>
              </w:rPr>
            </w:pPr>
            <w:r w:rsidRPr="00124B0B">
              <w:rPr>
                <w:rFonts w:ascii="Calibri" w:hAnsi="Calibri" w:cs="Calibri"/>
              </w:rPr>
              <w:t>Оптимистический</w:t>
            </w:r>
          </w:p>
        </w:tc>
        <w:tc>
          <w:tcPr>
            <w:tcW w:w="1843" w:type="dxa"/>
            <w:tcBorders>
              <w:top w:val="nil"/>
              <w:left w:val="single" w:sz="4" w:space="0" w:color="auto"/>
              <w:bottom w:val="single" w:sz="4" w:space="0" w:color="auto"/>
              <w:right w:val="single" w:sz="4" w:space="0" w:color="auto"/>
            </w:tcBorders>
            <w:shd w:val="clear" w:color="auto" w:fill="auto"/>
            <w:vAlign w:val="center"/>
            <w:hideMark/>
          </w:tcPr>
          <w:p w:rsidR="00DC47B1" w:rsidRPr="00124B0B" w:rsidRDefault="00DC47B1" w:rsidP="00DC47B1">
            <w:pPr>
              <w:jc w:val="right"/>
              <w:rPr>
                <w:rFonts w:ascii="Calibri" w:hAnsi="Calibri" w:cs="Calibri"/>
              </w:rPr>
            </w:pPr>
            <w:r w:rsidRPr="00124B0B">
              <w:rPr>
                <w:rFonts w:cstheme="minorHAnsi"/>
              </w:rPr>
              <w:t>7613</w:t>
            </w:r>
          </w:p>
        </w:tc>
        <w:tc>
          <w:tcPr>
            <w:tcW w:w="1276" w:type="dxa"/>
            <w:tcBorders>
              <w:top w:val="nil"/>
              <w:left w:val="nil"/>
              <w:bottom w:val="single" w:sz="4" w:space="0" w:color="auto"/>
              <w:right w:val="single" w:sz="4" w:space="0" w:color="auto"/>
            </w:tcBorders>
            <w:shd w:val="clear" w:color="auto" w:fill="auto"/>
            <w:vAlign w:val="center"/>
          </w:tcPr>
          <w:p w:rsidR="00DC47B1" w:rsidRPr="00124B0B" w:rsidRDefault="00DC47B1" w:rsidP="00DC47B1">
            <w:pPr>
              <w:jc w:val="right"/>
              <w:rPr>
                <w:rFonts w:ascii="Calibri" w:hAnsi="Calibri" w:cs="Calibri"/>
              </w:rPr>
            </w:pPr>
            <w:r w:rsidRPr="00124B0B">
              <w:rPr>
                <w:rFonts w:ascii="Calibri" w:hAnsi="Calibri" w:cs="Calibri"/>
              </w:rPr>
              <w:t>2738</w:t>
            </w:r>
          </w:p>
        </w:tc>
        <w:tc>
          <w:tcPr>
            <w:tcW w:w="1097" w:type="dxa"/>
            <w:tcBorders>
              <w:top w:val="nil"/>
              <w:left w:val="nil"/>
              <w:bottom w:val="single" w:sz="4" w:space="0" w:color="auto"/>
              <w:right w:val="single" w:sz="4" w:space="0" w:color="auto"/>
            </w:tcBorders>
            <w:shd w:val="clear" w:color="auto" w:fill="auto"/>
            <w:vAlign w:val="center"/>
          </w:tcPr>
          <w:p w:rsidR="00DC47B1" w:rsidRPr="00124B0B" w:rsidRDefault="00DC47B1" w:rsidP="00DC47B1">
            <w:pPr>
              <w:jc w:val="center"/>
              <w:rPr>
                <w:rFonts w:ascii="Calibri" w:hAnsi="Calibri" w:cs="Calibri"/>
              </w:rPr>
            </w:pPr>
            <w:r w:rsidRPr="00124B0B">
              <w:rPr>
                <w:rFonts w:ascii="Calibri" w:hAnsi="Calibri" w:cs="Calibri"/>
              </w:rPr>
              <w:t>2294</w:t>
            </w:r>
          </w:p>
        </w:tc>
        <w:tc>
          <w:tcPr>
            <w:tcW w:w="1171" w:type="dxa"/>
            <w:tcBorders>
              <w:top w:val="nil"/>
              <w:left w:val="nil"/>
              <w:bottom w:val="single" w:sz="4" w:space="0" w:color="auto"/>
              <w:right w:val="single" w:sz="4" w:space="0" w:color="auto"/>
            </w:tcBorders>
            <w:shd w:val="clear" w:color="auto" w:fill="auto"/>
            <w:vAlign w:val="center"/>
          </w:tcPr>
          <w:p w:rsidR="00DC47B1" w:rsidRPr="00124B0B" w:rsidRDefault="00DC47B1" w:rsidP="00DC47B1">
            <w:pPr>
              <w:jc w:val="right"/>
              <w:rPr>
                <w:rFonts w:ascii="Calibri" w:hAnsi="Calibri" w:cs="Calibri"/>
              </w:rPr>
            </w:pPr>
            <w:r>
              <w:rPr>
                <w:rFonts w:ascii="Calibri" w:hAnsi="Calibri" w:cs="Calibri"/>
                <w:color w:val="000000"/>
              </w:rPr>
              <w:t>4875</w:t>
            </w:r>
          </w:p>
        </w:tc>
        <w:tc>
          <w:tcPr>
            <w:tcW w:w="1088" w:type="dxa"/>
            <w:tcBorders>
              <w:top w:val="nil"/>
              <w:left w:val="nil"/>
              <w:bottom w:val="single" w:sz="4" w:space="0" w:color="auto"/>
              <w:right w:val="single" w:sz="4" w:space="0" w:color="auto"/>
            </w:tcBorders>
            <w:shd w:val="clear" w:color="auto" w:fill="auto"/>
            <w:vAlign w:val="center"/>
          </w:tcPr>
          <w:p w:rsidR="00DC47B1" w:rsidRPr="00124B0B" w:rsidRDefault="00DC47B1" w:rsidP="00DC47B1">
            <w:pPr>
              <w:jc w:val="center"/>
              <w:rPr>
                <w:rFonts w:ascii="Calibri" w:hAnsi="Calibri" w:cs="Calibri"/>
              </w:rPr>
            </w:pPr>
            <w:r>
              <w:rPr>
                <w:rFonts w:ascii="Calibri" w:hAnsi="Calibri" w:cs="Calibri"/>
                <w:color w:val="000000"/>
              </w:rPr>
              <w:t>5319</w:t>
            </w:r>
          </w:p>
        </w:tc>
      </w:tr>
      <w:bookmarkEnd w:id="21"/>
    </w:tbl>
    <w:p w:rsidR="00DC47B1" w:rsidRDefault="00DC47B1" w:rsidP="00DC47B1">
      <w:pPr>
        <w:pStyle w:val="ConsPlusNormal"/>
        <w:spacing w:before="120" w:after="120"/>
        <w:ind w:left="360"/>
        <w:jc w:val="both"/>
        <w:rPr>
          <w:rFonts w:asciiTheme="minorHAnsi" w:hAnsiTheme="minorHAnsi" w:cstheme="minorHAnsi"/>
          <w:i/>
          <w:iCs/>
          <w:sz w:val="26"/>
          <w:szCs w:val="26"/>
        </w:rPr>
      </w:pPr>
    </w:p>
    <w:p w:rsidR="00DC47B1" w:rsidRPr="00B409BC" w:rsidRDefault="00DC47B1" w:rsidP="00E64E56">
      <w:pPr>
        <w:pStyle w:val="ConsPlusNormal"/>
        <w:numPr>
          <w:ilvl w:val="1"/>
          <w:numId w:val="23"/>
        </w:numPr>
        <w:spacing w:before="120" w:after="120"/>
        <w:jc w:val="both"/>
        <w:rPr>
          <w:rFonts w:asciiTheme="minorHAnsi" w:hAnsiTheme="minorHAnsi" w:cstheme="minorHAnsi"/>
          <w:i/>
          <w:iCs/>
          <w:sz w:val="26"/>
          <w:szCs w:val="26"/>
        </w:rPr>
      </w:pPr>
      <w:r w:rsidRPr="00B409BC">
        <w:rPr>
          <w:rFonts w:asciiTheme="minorHAnsi" w:hAnsiTheme="minorHAnsi" w:cstheme="minorHAnsi"/>
          <w:i/>
          <w:iCs/>
          <w:sz w:val="26"/>
          <w:szCs w:val="26"/>
        </w:rPr>
        <w:t>Организации дополнительного образования детей</w:t>
      </w:r>
    </w:p>
    <w:p w:rsidR="00DC47B1" w:rsidRPr="00B409BC" w:rsidRDefault="00DC47B1" w:rsidP="00DC47B1">
      <w:pPr>
        <w:pStyle w:val="ConsPlusNormal"/>
        <w:spacing w:before="120" w:after="120"/>
        <w:ind w:firstLine="540"/>
        <w:jc w:val="both"/>
        <w:rPr>
          <w:rFonts w:asciiTheme="minorHAnsi" w:hAnsiTheme="minorHAnsi" w:cstheme="minorHAnsi"/>
          <w:sz w:val="26"/>
          <w:szCs w:val="26"/>
        </w:rPr>
      </w:pPr>
      <w:r w:rsidRPr="00B409BC">
        <w:rPr>
          <w:rFonts w:asciiTheme="minorHAnsi" w:hAnsiTheme="minorHAnsi" w:cstheme="minorHAnsi"/>
          <w:sz w:val="26"/>
          <w:szCs w:val="26"/>
        </w:rPr>
        <w:t>По данным на начало 2024 года сеть самостоятельных учреждений дополнительного образования детей Купинского района представлена:</w:t>
      </w:r>
    </w:p>
    <w:p w:rsidR="00DC47B1" w:rsidRPr="00B409BC" w:rsidRDefault="00DC47B1" w:rsidP="00E64E56">
      <w:pPr>
        <w:pStyle w:val="ConsPlusNormal"/>
        <w:numPr>
          <w:ilvl w:val="0"/>
          <w:numId w:val="51"/>
        </w:numPr>
        <w:spacing w:before="120" w:after="120"/>
        <w:jc w:val="both"/>
        <w:rPr>
          <w:rFonts w:asciiTheme="minorHAnsi" w:hAnsiTheme="minorHAnsi" w:cstheme="minorHAnsi"/>
          <w:sz w:val="26"/>
          <w:szCs w:val="26"/>
        </w:rPr>
      </w:pPr>
      <w:r w:rsidRPr="00B409BC">
        <w:rPr>
          <w:rFonts w:asciiTheme="minorHAnsi" w:hAnsiTheme="minorHAnsi" w:cstheme="minorHAnsi"/>
          <w:sz w:val="26"/>
          <w:szCs w:val="26"/>
        </w:rPr>
        <w:t>1 объектом местного значения реализующие предпрофессиональные программы в области искусств – ДШИ, г. Купино;</w:t>
      </w:r>
    </w:p>
    <w:p w:rsidR="00DC47B1" w:rsidRPr="00B409BC" w:rsidRDefault="00DC47B1" w:rsidP="00E64E56">
      <w:pPr>
        <w:pStyle w:val="ConsPlusNormal"/>
        <w:numPr>
          <w:ilvl w:val="0"/>
          <w:numId w:val="51"/>
        </w:numPr>
        <w:spacing w:before="120" w:after="120"/>
        <w:jc w:val="both"/>
        <w:rPr>
          <w:rFonts w:asciiTheme="minorHAnsi" w:hAnsiTheme="minorHAnsi" w:cstheme="minorHAnsi"/>
          <w:sz w:val="26"/>
          <w:szCs w:val="26"/>
        </w:rPr>
      </w:pPr>
      <w:r w:rsidRPr="00B409BC">
        <w:rPr>
          <w:rFonts w:asciiTheme="minorHAnsi" w:hAnsiTheme="minorHAnsi" w:cstheme="minorHAnsi"/>
          <w:sz w:val="26"/>
          <w:szCs w:val="26"/>
        </w:rPr>
        <w:t>4 объектами местного значения, реализующие предпрофессиональные программы в области спорта – ДЮСШ;</w:t>
      </w:r>
    </w:p>
    <w:p w:rsidR="00DC47B1" w:rsidRPr="00B409BC" w:rsidRDefault="00DC47B1" w:rsidP="00DC47B1">
      <w:pPr>
        <w:pStyle w:val="ConsPlusNormal"/>
        <w:spacing w:before="120" w:after="120"/>
        <w:ind w:firstLine="540"/>
        <w:jc w:val="both"/>
        <w:rPr>
          <w:rFonts w:asciiTheme="minorHAnsi" w:hAnsiTheme="minorHAnsi" w:cstheme="minorHAnsi"/>
          <w:sz w:val="26"/>
          <w:szCs w:val="26"/>
        </w:rPr>
      </w:pPr>
      <w:r w:rsidRPr="00B409BC">
        <w:rPr>
          <w:rFonts w:asciiTheme="minorHAnsi" w:hAnsiTheme="minorHAnsi" w:cstheme="minorHAnsi"/>
          <w:sz w:val="26"/>
          <w:szCs w:val="26"/>
        </w:rPr>
        <w:t xml:space="preserve">В соответствии с действующими Методическими рекомендациями по развитию сети образовательных организаций (Рекомендации </w:t>
      </w:r>
      <w:r>
        <w:rPr>
          <w:rFonts w:asciiTheme="minorHAnsi" w:hAnsiTheme="minorHAnsi" w:cstheme="minorHAnsi"/>
          <w:sz w:val="26"/>
          <w:szCs w:val="26"/>
        </w:rPr>
        <w:t>№</w:t>
      </w:r>
      <w:r w:rsidRPr="00B409BC">
        <w:rPr>
          <w:rFonts w:asciiTheme="minorHAnsi" w:hAnsiTheme="minorHAnsi" w:cstheme="minorHAnsi"/>
          <w:sz w:val="26"/>
          <w:szCs w:val="26"/>
        </w:rPr>
        <w:t xml:space="preserve"> АК-15/02вн):</w:t>
      </w:r>
    </w:p>
    <w:p w:rsidR="00DC47B1" w:rsidRPr="00B409BC" w:rsidRDefault="00DC47B1" w:rsidP="00DC47B1">
      <w:pPr>
        <w:pStyle w:val="ConsPlusNormal"/>
        <w:spacing w:before="120" w:after="120"/>
        <w:ind w:firstLine="540"/>
        <w:jc w:val="both"/>
        <w:rPr>
          <w:rFonts w:asciiTheme="minorHAnsi" w:hAnsiTheme="minorHAnsi" w:cstheme="minorHAnsi"/>
          <w:sz w:val="26"/>
          <w:szCs w:val="26"/>
        </w:rPr>
      </w:pPr>
      <w:r w:rsidRPr="00B409BC">
        <w:rPr>
          <w:rFonts w:asciiTheme="minorHAnsi" w:hAnsiTheme="minorHAnsi" w:cstheme="minorHAnsi"/>
          <w:sz w:val="26"/>
          <w:szCs w:val="26"/>
        </w:rPr>
        <w:t>для сельских поселений на 100 детей в возрасте от 5 до 18 лет должно приходиться не менее 10 мест на программах дополнительного образования в учреждениях ДОД (за исключением общеобразовательных организаций)</w:t>
      </w:r>
    </w:p>
    <w:p w:rsidR="00DC47B1" w:rsidRPr="003D209B" w:rsidRDefault="00DC47B1" w:rsidP="00DC47B1">
      <w:pPr>
        <w:pStyle w:val="ConsPlusNormal"/>
        <w:spacing w:before="120" w:after="120"/>
        <w:ind w:firstLine="540"/>
        <w:jc w:val="both"/>
        <w:rPr>
          <w:rFonts w:ascii="Calibri" w:hAnsi="Calibri"/>
          <w:b/>
          <w:i/>
        </w:rPr>
      </w:pPr>
      <w:r w:rsidRPr="00B409BC">
        <w:rPr>
          <w:rFonts w:asciiTheme="minorHAnsi" w:hAnsiTheme="minorHAnsi" w:cstheme="minorHAnsi"/>
          <w:sz w:val="26"/>
          <w:szCs w:val="26"/>
        </w:rPr>
        <w:t xml:space="preserve">для </w:t>
      </w:r>
      <w:r w:rsidRPr="003D209B">
        <w:rPr>
          <w:rFonts w:asciiTheme="minorHAnsi" w:hAnsiTheme="minorHAnsi" w:cstheme="minorHAnsi"/>
          <w:sz w:val="26"/>
          <w:szCs w:val="26"/>
        </w:rPr>
        <w:t>городских поселений – 30 мест.</w:t>
      </w:r>
    </w:p>
    <w:p w:rsidR="00DC47B1" w:rsidRPr="00E4030F" w:rsidRDefault="00DC47B1" w:rsidP="00DC47B1">
      <w:pPr>
        <w:pStyle w:val="ConsPlusNormal"/>
        <w:jc w:val="right"/>
        <w:rPr>
          <w:rFonts w:asciiTheme="minorHAnsi" w:hAnsiTheme="minorHAnsi" w:cstheme="minorHAnsi"/>
          <w:i/>
          <w:kern w:val="28"/>
          <w:sz w:val="23"/>
          <w:szCs w:val="23"/>
          <w:lang w:eastAsia="en-US"/>
        </w:rPr>
      </w:pPr>
      <w:r w:rsidRPr="00E4030F">
        <w:rPr>
          <w:rFonts w:asciiTheme="minorHAnsi" w:hAnsiTheme="minorHAnsi" w:cstheme="minorHAnsi"/>
          <w:i/>
          <w:kern w:val="28"/>
          <w:sz w:val="23"/>
          <w:szCs w:val="23"/>
          <w:lang w:eastAsia="en-US"/>
        </w:rPr>
        <w:t>Таблица 2.3.8. Расчетная численность детей в возрасте 5-18 лет та и нормативной емкости самостоятельных учреждений дополнительного образования в Куп</w:t>
      </w:r>
      <w:r>
        <w:rPr>
          <w:rFonts w:asciiTheme="minorHAnsi" w:hAnsiTheme="minorHAnsi" w:cstheme="minorHAnsi"/>
          <w:i/>
          <w:kern w:val="28"/>
          <w:sz w:val="23"/>
          <w:szCs w:val="23"/>
          <w:lang w:eastAsia="en-US"/>
        </w:rPr>
        <w:t>инском районе на расчетный срок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1"/>
        <w:gridCol w:w="761"/>
        <w:gridCol w:w="763"/>
        <w:gridCol w:w="800"/>
        <w:gridCol w:w="1136"/>
        <w:gridCol w:w="1015"/>
        <w:gridCol w:w="802"/>
        <w:gridCol w:w="1136"/>
        <w:gridCol w:w="1011"/>
      </w:tblGrid>
      <w:tr w:rsidR="00DC47B1" w:rsidRPr="003D209B" w:rsidTr="00DC47B1">
        <w:trPr>
          <w:trHeight w:val="330"/>
        </w:trPr>
        <w:tc>
          <w:tcPr>
            <w:tcW w:w="1028" w:type="pct"/>
            <w:vMerge w:val="restart"/>
            <w:shd w:val="clear" w:color="auto" w:fill="D9D9D9" w:themeFill="background1" w:themeFillShade="D9"/>
            <w:vAlign w:val="center"/>
          </w:tcPr>
          <w:p w:rsidR="00DC47B1" w:rsidRPr="003D209B" w:rsidRDefault="00DC47B1" w:rsidP="00DC47B1">
            <w:pPr>
              <w:jc w:val="center"/>
              <w:rPr>
                <w:rFonts w:cstheme="minorHAnsi"/>
                <w:b/>
                <w:bCs/>
                <w:sz w:val="20"/>
                <w:szCs w:val="20"/>
              </w:rPr>
            </w:pPr>
            <w:r w:rsidRPr="003D209B">
              <w:rPr>
                <w:rFonts w:cstheme="minorHAnsi"/>
                <w:b/>
                <w:bCs/>
                <w:sz w:val="20"/>
                <w:szCs w:val="20"/>
              </w:rPr>
              <w:t>Сценарии развития</w:t>
            </w:r>
          </w:p>
        </w:tc>
        <w:tc>
          <w:tcPr>
            <w:tcW w:w="815" w:type="pct"/>
            <w:gridSpan w:val="2"/>
            <w:vMerge w:val="restart"/>
            <w:shd w:val="clear" w:color="auto" w:fill="D9D9D9" w:themeFill="background1" w:themeFillShade="D9"/>
          </w:tcPr>
          <w:p w:rsidR="00DC47B1" w:rsidRPr="003D209B" w:rsidRDefault="00DC47B1" w:rsidP="00DC47B1">
            <w:pPr>
              <w:jc w:val="center"/>
              <w:rPr>
                <w:rFonts w:cstheme="minorHAnsi"/>
                <w:b/>
                <w:bCs/>
                <w:sz w:val="20"/>
                <w:szCs w:val="20"/>
              </w:rPr>
            </w:pPr>
            <w:r w:rsidRPr="003D209B">
              <w:rPr>
                <w:b/>
                <w:bCs/>
                <w:sz w:val="20"/>
                <w:szCs w:val="20"/>
              </w:rPr>
              <w:t xml:space="preserve">Расчетная численность детей </w:t>
            </w:r>
            <w:r w:rsidRPr="003D209B">
              <w:rPr>
                <w:rFonts w:ascii="Calibri" w:hAnsi="Calibri"/>
                <w:b/>
                <w:i/>
              </w:rPr>
              <w:t>в возрасте 5-18 лет</w:t>
            </w:r>
            <w:r w:rsidRPr="003D209B">
              <w:rPr>
                <w:b/>
                <w:bCs/>
                <w:sz w:val="20"/>
                <w:szCs w:val="20"/>
              </w:rPr>
              <w:t>, тыс. чел.</w:t>
            </w:r>
          </w:p>
        </w:tc>
        <w:tc>
          <w:tcPr>
            <w:tcW w:w="3157" w:type="pct"/>
            <w:gridSpan w:val="6"/>
            <w:shd w:val="clear" w:color="auto" w:fill="D9D9D9" w:themeFill="background1" w:themeFillShade="D9"/>
            <w:vAlign w:val="center"/>
          </w:tcPr>
          <w:p w:rsidR="00DC47B1" w:rsidRPr="003D209B" w:rsidRDefault="00DC47B1" w:rsidP="00DC47B1">
            <w:pPr>
              <w:jc w:val="center"/>
              <w:rPr>
                <w:b/>
                <w:bCs/>
                <w:sz w:val="20"/>
                <w:szCs w:val="20"/>
              </w:rPr>
            </w:pPr>
            <w:r w:rsidRPr="003D209B">
              <w:rPr>
                <w:b/>
                <w:bCs/>
                <w:sz w:val="20"/>
                <w:szCs w:val="20"/>
              </w:rPr>
              <w:t>Нормативная ёмкость самостоятельных учреждений дополнительного образования детей,</w:t>
            </w:r>
          </w:p>
          <w:p w:rsidR="00DC47B1" w:rsidRPr="003D209B" w:rsidRDefault="00DC47B1" w:rsidP="00DC47B1">
            <w:pPr>
              <w:jc w:val="center"/>
              <w:rPr>
                <w:rFonts w:cstheme="minorHAnsi"/>
                <w:b/>
                <w:bCs/>
                <w:sz w:val="20"/>
                <w:szCs w:val="20"/>
              </w:rPr>
            </w:pPr>
            <w:r w:rsidRPr="003D209B">
              <w:rPr>
                <w:b/>
                <w:bCs/>
                <w:sz w:val="20"/>
                <w:szCs w:val="20"/>
              </w:rPr>
              <w:t>тыс. мест</w:t>
            </w:r>
          </w:p>
        </w:tc>
      </w:tr>
      <w:tr w:rsidR="00DC47B1" w:rsidRPr="003D209B" w:rsidTr="00DC47B1">
        <w:trPr>
          <w:trHeight w:val="330"/>
        </w:trPr>
        <w:tc>
          <w:tcPr>
            <w:tcW w:w="1028" w:type="pct"/>
            <w:vMerge/>
            <w:shd w:val="clear" w:color="auto" w:fill="D9D9D9" w:themeFill="background1" w:themeFillShade="D9"/>
            <w:vAlign w:val="center"/>
            <w:hideMark/>
          </w:tcPr>
          <w:p w:rsidR="00DC47B1" w:rsidRPr="003D209B" w:rsidRDefault="00DC47B1" w:rsidP="00DC47B1">
            <w:pPr>
              <w:jc w:val="center"/>
              <w:rPr>
                <w:rFonts w:cstheme="minorHAnsi"/>
                <w:b/>
                <w:bCs/>
                <w:sz w:val="20"/>
                <w:szCs w:val="20"/>
              </w:rPr>
            </w:pPr>
          </w:p>
        </w:tc>
        <w:tc>
          <w:tcPr>
            <w:tcW w:w="815" w:type="pct"/>
            <w:gridSpan w:val="2"/>
            <w:vMerge/>
            <w:shd w:val="clear" w:color="auto" w:fill="D9D9D9" w:themeFill="background1" w:themeFillShade="D9"/>
          </w:tcPr>
          <w:p w:rsidR="00DC47B1" w:rsidRPr="003D209B" w:rsidRDefault="00DC47B1" w:rsidP="00DC47B1">
            <w:pPr>
              <w:jc w:val="center"/>
              <w:rPr>
                <w:rFonts w:cstheme="minorHAnsi"/>
                <w:b/>
                <w:bCs/>
                <w:sz w:val="20"/>
                <w:szCs w:val="20"/>
              </w:rPr>
            </w:pPr>
          </w:p>
        </w:tc>
        <w:tc>
          <w:tcPr>
            <w:tcW w:w="1579" w:type="pct"/>
            <w:gridSpan w:val="3"/>
            <w:shd w:val="clear" w:color="auto" w:fill="D9D9D9" w:themeFill="background1" w:themeFillShade="D9"/>
            <w:vAlign w:val="center"/>
            <w:hideMark/>
          </w:tcPr>
          <w:p w:rsidR="00DC47B1" w:rsidRPr="003D209B" w:rsidRDefault="00DC47B1" w:rsidP="00DC47B1">
            <w:pPr>
              <w:jc w:val="center"/>
              <w:rPr>
                <w:rFonts w:cstheme="minorHAnsi"/>
                <w:b/>
                <w:bCs/>
                <w:sz w:val="20"/>
                <w:szCs w:val="20"/>
                <w:lang w:val="en-US"/>
              </w:rPr>
            </w:pPr>
            <w:r w:rsidRPr="003D209B">
              <w:rPr>
                <w:rFonts w:cstheme="minorHAnsi"/>
                <w:b/>
                <w:bCs/>
                <w:sz w:val="20"/>
                <w:szCs w:val="20"/>
              </w:rPr>
              <w:t>2024</w:t>
            </w:r>
          </w:p>
        </w:tc>
        <w:tc>
          <w:tcPr>
            <w:tcW w:w="1578" w:type="pct"/>
            <w:gridSpan w:val="3"/>
            <w:shd w:val="clear" w:color="auto" w:fill="D9D9D9" w:themeFill="background1" w:themeFillShade="D9"/>
            <w:vAlign w:val="center"/>
            <w:hideMark/>
          </w:tcPr>
          <w:p w:rsidR="00DC47B1" w:rsidRPr="003D209B" w:rsidRDefault="00DC47B1" w:rsidP="00DC47B1">
            <w:pPr>
              <w:jc w:val="center"/>
              <w:rPr>
                <w:rFonts w:cstheme="minorHAnsi"/>
                <w:b/>
                <w:bCs/>
                <w:sz w:val="20"/>
                <w:szCs w:val="20"/>
              </w:rPr>
            </w:pPr>
            <w:r w:rsidRPr="003D209B">
              <w:rPr>
                <w:rFonts w:cstheme="minorHAnsi"/>
                <w:b/>
                <w:bCs/>
                <w:sz w:val="20"/>
                <w:szCs w:val="20"/>
              </w:rPr>
              <w:t>2036</w:t>
            </w:r>
          </w:p>
        </w:tc>
      </w:tr>
      <w:tr w:rsidR="00DC47B1" w:rsidRPr="003D209B" w:rsidTr="00DC47B1">
        <w:trPr>
          <w:trHeight w:val="232"/>
        </w:trPr>
        <w:tc>
          <w:tcPr>
            <w:tcW w:w="1028" w:type="pct"/>
            <w:vMerge/>
            <w:shd w:val="clear" w:color="auto" w:fill="D9D9D9" w:themeFill="background1" w:themeFillShade="D9"/>
            <w:vAlign w:val="center"/>
            <w:hideMark/>
          </w:tcPr>
          <w:p w:rsidR="00DC47B1" w:rsidRPr="003D209B" w:rsidRDefault="00DC47B1" w:rsidP="00DC47B1">
            <w:pPr>
              <w:jc w:val="center"/>
              <w:rPr>
                <w:rFonts w:cstheme="minorHAnsi"/>
                <w:b/>
                <w:bCs/>
                <w:sz w:val="20"/>
                <w:szCs w:val="20"/>
              </w:rPr>
            </w:pPr>
          </w:p>
        </w:tc>
        <w:tc>
          <w:tcPr>
            <w:tcW w:w="815" w:type="pct"/>
            <w:gridSpan w:val="2"/>
            <w:vMerge/>
            <w:shd w:val="clear" w:color="auto" w:fill="D9D9D9" w:themeFill="background1" w:themeFillShade="D9"/>
          </w:tcPr>
          <w:p w:rsidR="00DC47B1" w:rsidRPr="003D209B" w:rsidRDefault="00DC47B1" w:rsidP="00DC47B1">
            <w:pPr>
              <w:jc w:val="center"/>
              <w:rPr>
                <w:rFonts w:cstheme="minorHAnsi"/>
                <w:b/>
                <w:bCs/>
                <w:sz w:val="20"/>
                <w:szCs w:val="20"/>
              </w:rPr>
            </w:pPr>
          </w:p>
        </w:tc>
        <w:tc>
          <w:tcPr>
            <w:tcW w:w="428" w:type="pct"/>
            <w:vMerge w:val="restart"/>
            <w:shd w:val="clear" w:color="auto" w:fill="D9D9D9" w:themeFill="background1" w:themeFillShade="D9"/>
            <w:vAlign w:val="center"/>
            <w:hideMark/>
          </w:tcPr>
          <w:p w:rsidR="00DC47B1" w:rsidRPr="003D209B" w:rsidRDefault="00DC47B1" w:rsidP="00DC47B1">
            <w:pPr>
              <w:jc w:val="center"/>
              <w:rPr>
                <w:rFonts w:cstheme="minorHAnsi"/>
                <w:b/>
                <w:bCs/>
                <w:sz w:val="20"/>
                <w:szCs w:val="20"/>
              </w:rPr>
            </w:pPr>
            <w:r w:rsidRPr="003D209B">
              <w:rPr>
                <w:rFonts w:cstheme="minorHAnsi"/>
                <w:b/>
                <w:bCs/>
                <w:sz w:val="20"/>
                <w:szCs w:val="20"/>
              </w:rPr>
              <w:t>общая</w:t>
            </w:r>
          </w:p>
        </w:tc>
        <w:tc>
          <w:tcPr>
            <w:tcW w:w="1151" w:type="pct"/>
            <w:gridSpan w:val="2"/>
            <w:shd w:val="clear" w:color="auto" w:fill="D9D9D9" w:themeFill="background1" w:themeFillShade="D9"/>
            <w:vAlign w:val="center"/>
            <w:hideMark/>
          </w:tcPr>
          <w:p w:rsidR="00DC47B1" w:rsidRPr="003D209B" w:rsidRDefault="00DC47B1" w:rsidP="00DC47B1">
            <w:pPr>
              <w:jc w:val="center"/>
              <w:rPr>
                <w:rFonts w:cstheme="minorHAnsi"/>
                <w:b/>
                <w:bCs/>
                <w:sz w:val="20"/>
                <w:szCs w:val="20"/>
              </w:rPr>
            </w:pPr>
            <w:r w:rsidRPr="003D209B">
              <w:rPr>
                <w:rFonts w:cstheme="minorHAnsi"/>
                <w:b/>
                <w:bCs/>
                <w:sz w:val="20"/>
                <w:szCs w:val="20"/>
              </w:rPr>
              <w:t>в т.ч.</w:t>
            </w:r>
          </w:p>
        </w:tc>
        <w:tc>
          <w:tcPr>
            <w:tcW w:w="429" w:type="pct"/>
            <w:vMerge w:val="restart"/>
            <w:shd w:val="clear" w:color="auto" w:fill="D9D9D9" w:themeFill="background1" w:themeFillShade="D9"/>
            <w:vAlign w:val="center"/>
            <w:hideMark/>
          </w:tcPr>
          <w:p w:rsidR="00DC47B1" w:rsidRPr="003D209B" w:rsidRDefault="00DC47B1" w:rsidP="00DC47B1">
            <w:pPr>
              <w:jc w:val="center"/>
              <w:rPr>
                <w:rFonts w:cstheme="minorHAnsi"/>
                <w:b/>
                <w:bCs/>
                <w:sz w:val="20"/>
                <w:szCs w:val="20"/>
              </w:rPr>
            </w:pPr>
            <w:r w:rsidRPr="003D209B">
              <w:rPr>
                <w:rFonts w:cstheme="minorHAnsi"/>
                <w:b/>
                <w:bCs/>
                <w:sz w:val="20"/>
                <w:szCs w:val="20"/>
              </w:rPr>
              <w:t>общая</w:t>
            </w:r>
          </w:p>
        </w:tc>
        <w:tc>
          <w:tcPr>
            <w:tcW w:w="1149" w:type="pct"/>
            <w:gridSpan w:val="2"/>
            <w:shd w:val="clear" w:color="auto" w:fill="D9D9D9" w:themeFill="background1" w:themeFillShade="D9"/>
            <w:vAlign w:val="center"/>
            <w:hideMark/>
          </w:tcPr>
          <w:p w:rsidR="00DC47B1" w:rsidRPr="003D209B" w:rsidRDefault="00DC47B1" w:rsidP="00DC47B1">
            <w:pPr>
              <w:jc w:val="center"/>
              <w:rPr>
                <w:rFonts w:cstheme="minorHAnsi"/>
                <w:b/>
                <w:bCs/>
                <w:sz w:val="20"/>
                <w:szCs w:val="20"/>
              </w:rPr>
            </w:pPr>
            <w:r w:rsidRPr="003D209B">
              <w:rPr>
                <w:rFonts w:cstheme="minorHAnsi"/>
                <w:b/>
                <w:bCs/>
                <w:sz w:val="20"/>
                <w:szCs w:val="20"/>
              </w:rPr>
              <w:t>в т.ч.</w:t>
            </w:r>
          </w:p>
        </w:tc>
      </w:tr>
      <w:tr w:rsidR="00DC47B1" w:rsidRPr="003D209B" w:rsidTr="00DC47B1">
        <w:trPr>
          <w:trHeight w:val="231"/>
        </w:trPr>
        <w:tc>
          <w:tcPr>
            <w:tcW w:w="1028" w:type="pct"/>
            <w:vMerge/>
            <w:shd w:val="clear" w:color="auto" w:fill="D9D9D9" w:themeFill="background1" w:themeFillShade="D9"/>
            <w:vAlign w:val="center"/>
            <w:hideMark/>
          </w:tcPr>
          <w:p w:rsidR="00DC47B1" w:rsidRPr="003D209B" w:rsidRDefault="00DC47B1" w:rsidP="00DC47B1">
            <w:pPr>
              <w:jc w:val="center"/>
              <w:rPr>
                <w:rFonts w:cstheme="minorHAnsi"/>
                <w:b/>
                <w:bCs/>
                <w:sz w:val="20"/>
                <w:szCs w:val="20"/>
              </w:rPr>
            </w:pPr>
          </w:p>
        </w:tc>
        <w:tc>
          <w:tcPr>
            <w:tcW w:w="407" w:type="pct"/>
            <w:shd w:val="clear" w:color="auto" w:fill="D9D9D9" w:themeFill="background1" w:themeFillShade="D9"/>
          </w:tcPr>
          <w:p w:rsidR="00DC47B1" w:rsidRPr="003D209B" w:rsidRDefault="00DC47B1" w:rsidP="00DC47B1">
            <w:pPr>
              <w:jc w:val="center"/>
              <w:rPr>
                <w:rFonts w:cstheme="minorHAnsi"/>
                <w:b/>
                <w:bCs/>
                <w:sz w:val="20"/>
                <w:szCs w:val="20"/>
              </w:rPr>
            </w:pPr>
            <w:r w:rsidRPr="003D209B">
              <w:rPr>
                <w:rFonts w:cstheme="minorHAnsi"/>
                <w:b/>
                <w:bCs/>
                <w:sz w:val="20"/>
                <w:szCs w:val="20"/>
              </w:rPr>
              <w:t>2024</w:t>
            </w:r>
          </w:p>
        </w:tc>
        <w:tc>
          <w:tcPr>
            <w:tcW w:w="408" w:type="pct"/>
            <w:shd w:val="clear" w:color="auto" w:fill="D9D9D9" w:themeFill="background1" w:themeFillShade="D9"/>
          </w:tcPr>
          <w:p w:rsidR="00DC47B1" w:rsidRPr="003D209B" w:rsidRDefault="00DC47B1" w:rsidP="00DC47B1">
            <w:pPr>
              <w:jc w:val="center"/>
              <w:rPr>
                <w:rFonts w:cstheme="minorHAnsi"/>
                <w:b/>
                <w:bCs/>
                <w:sz w:val="20"/>
                <w:szCs w:val="20"/>
              </w:rPr>
            </w:pPr>
            <w:r w:rsidRPr="003D209B">
              <w:rPr>
                <w:rFonts w:cstheme="minorHAnsi"/>
                <w:b/>
                <w:bCs/>
                <w:sz w:val="20"/>
                <w:szCs w:val="20"/>
              </w:rPr>
              <w:t>2036</w:t>
            </w:r>
          </w:p>
        </w:tc>
        <w:tc>
          <w:tcPr>
            <w:tcW w:w="428" w:type="pct"/>
            <w:vMerge/>
            <w:shd w:val="clear" w:color="auto" w:fill="D9D9D9" w:themeFill="background1" w:themeFillShade="D9"/>
            <w:vAlign w:val="center"/>
            <w:hideMark/>
          </w:tcPr>
          <w:p w:rsidR="00DC47B1" w:rsidRPr="003D209B" w:rsidRDefault="00DC47B1" w:rsidP="00DC47B1">
            <w:pPr>
              <w:jc w:val="center"/>
              <w:rPr>
                <w:rFonts w:cstheme="minorHAnsi"/>
                <w:b/>
                <w:bCs/>
                <w:sz w:val="20"/>
                <w:szCs w:val="20"/>
              </w:rPr>
            </w:pPr>
          </w:p>
        </w:tc>
        <w:tc>
          <w:tcPr>
            <w:tcW w:w="608" w:type="pct"/>
            <w:shd w:val="clear" w:color="auto" w:fill="D9D9D9" w:themeFill="background1" w:themeFillShade="D9"/>
            <w:vAlign w:val="center"/>
            <w:hideMark/>
          </w:tcPr>
          <w:p w:rsidR="00DC47B1" w:rsidRPr="003D209B" w:rsidRDefault="00DC47B1" w:rsidP="00DC47B1">
            <w:pPr>
              <w:jc w:val="center"/>
              <w:rPr>
                <w:rFonts w:cstheme="minorHAnsi"/>
                <w:b/>
                <w:bCs/>
                <w:sz w:val="20"/>
                <w:szCs w:val="20"/>
              </w:rPr>
            </w:pPr>
            <w:r w:rsidRPr="003D209B">
              <w:rPr>
                <w:rFonts w:cstheme="minorHAnsi"/>
                <w:b/>
                <w:bCs/>
                <w:sz w:val="20"/>
                <w:szCs w:val="20"/>
              </w:rPr>
              <w:t>городское</w:t>
            </w:r>
          </w:p>
        </w:tc>
        <w:tc>
          <w:tcPr>
            <w:tcW w:w="543" w:type="pct"/>
            <w:shd w:val="clear" w:color="auto" w:fill="D9D9D9" w:themeFill="background1" w:themeFillShade="D9"/>
            <w:vAlign w:val="center"/>
          </w:tcPr>
          <w:p w:rsidR="00DC47B1" w:rsidRPr="003D209B" w:rsidRDefault="00DC47B1" w:rsidP="00DC47B1">
            <w:pPr>
              <w:jc w:val="center"/>
              <w:rPr>
                <w:rFonts w:cstheme="minorHAnsi"/>
                <w:b/>
                <w:bCs/>
                <w:sz w:val="20"/>
                <w:szCs w:val="20"/>
              </w:rPr>
            </w:pPr>
            <w:r w:rsidRPr="003D209B">
              <w:rPr>
                <w:rFonts w:cstheme="minorHAnsi"/>
                <w:b/>
                <w:bCs/>
                <w:sz w:val="20"/>
                <w:szCs w:val="20"/>
              </w:rPr>
              <w:t>сельское</w:t>
            </w:r>
          </w:p>
        </w:tc>
        <w:tc>
          <w:tcPr>
            <w:tcW w:w="429" w:type="pct"/>
            <w:vMerge/>
            <w:shd w:val="clear" w:color="auto" w:fill="D9D9D9" w:themeFill="background1" w:themeFillShade="D9"/>
            <w:vAlign w:val="center"/>
            <w:hideMark/>
          </w:tcPr>
          <w:p w:rsidR="00DC47B1" w:rsidRPr="003D209B" w:rsidRDefault="00DC47B1" w:rsidP="00DC47B1">
            <w:pPr>
              <w:jc w:val="center"/>
              <w:rPr>
                <w:rFonts w:cstheme="minorHAnsi"/>
                <w:b/>
                <w:bCs/>
                <w:sz w:val="20"/>
                <w:szCs w:val="20"/>
              </w:rPr>
            </w:pPr>
          </w:p>
        </w:tc>
        <w:tc>
          <w:tcPr>
            <w:tcW w:w="608" w:type="pct"/>
            <w:shd w:val="clear" w:color="auto" w:fill="D9D9D9" w:themeFill="background1" w:themeFillShade="D9"/>
            <w:vAlign w:val="center"/>
            <w:hideMark/>
          </w:tcPr>
          <w:p w:rsidR="00DC47B1" w:rsidRPr="003D209B" w:rsidRDefault="00DC47B1" w:rsidP="00DC47B1">
            <w:pPr>
              <w:jc w:val="center"/>
              <w:rPr>
                <w:rFonts w:cstheme="minorHAnsi"/>
                <w:b/>
                <w:bCs/>
                <w:sz w:val="20"/>
                <w:szCs w:val="20"/>
              </w:rPr>
            </w:pPr>
            <w:r w:rsidRPr="003D209B">
              <w:rPr>
                <w:rFonts w:cstheme="minorHAnsi"/>
                <w:b/>
                <w:bCs/>
                <w:sz w:val="20"/>
                <w:szCs w:val="20"/>
              </w:rPr>
              <w:t>городское</w:t>
            </w:r>
          </w:p>
        </w:tc>
        <w:tc>
          <w:tcPr>
            <w:tcW w:w="541" w:type="pct"/>
            <w:shd w:val="clear" w:color="auto" w:fill="D9D9D9" w:themeFill="background1" w:themeFillShade="D9"/>
            <w:vAlign w:val="center"/>
          </w:tcPr>
          <w:p w:rsidR="00DC47B1" w:rsidRPr="003D209B" w:rsidRDefault="00DC47B1" w:rsidP="00DC47B1">
            <w:pPr>
              <w:jc w:val="center"/>
              <w:rPr>
                <w:rFonts w:cstheme="minorHAnsi"/>
                <w:b/>
                <w:bCs/>
                <w:sz w:val="20"/>
                <w:szCs w:val="20"/>
              </w:rPr>
            </w:pPr>
            <w:r w:rsidRPr="003D209B">
              <w:rPr>
                <w:rFonts w:cstheme="minorHAnsi"/>
                <w:b/>
                <w:bCs/>
                <w:sz w:val="20"/>
                <w:szCs w:val="20"/>
              </w:rPr>
              <w:t>сельское</w:t>
            </w:r>
          </w:p>
        </w:tc>
      </w:tr>
      <w:tr w:rsidR="00DC47B1" w:rsidRPr="003D209B" w:rsidTr="00DC47B1">
        <w:trPr>
          <w:trHeight w:val="330"/>
        </w:trPr>
        <w:tc>
          <w:tcPr>
            <w:tcW w:w="1028" w:type="pct"/>
            <w:shd w:val="clear" w:color="auto" w:fill="auto"/>
            <w:vAlign w:val="center"/>
            <w:hideMark/>
          </w:tcPr>
          <w:p w:rsidR="00DC47B1" w:rsidRPr="003D209B" w:rsidRDefault="00DC47B1" w:rsidP="00DC47B1">
            <w:pPr>
              <w:rPr>
                <w:rFonts w:cstheme="minorHAnsi"/>
                <w:sz w:val="20"/>
                <w:szCs w:val="20"/>
              </w:rPr>
            </w:pPr>
            <w:r w:rsidRPr="003D209B">
              <w:rPr>
                <w:rFonts w:cstheme="minorHAnsi"/>
                <w:sz w:val="20"/>
                <w:szCs w:val="20"/>
              </w:rPr>
              <w:t>Инерционный</w:t>
            </w:r>
          </w:p>
        </w:tc>
        <w:tc>
          <w:tcPr>
            <w:tcW w:w="407" w:type="pct"/>
            <w:vMerge w:val="restart"/>
            <w:vAlign w:val="center"/>
          </w:tcPr>
          <w:p w:rsidR="00DC47B1" w:rsidRPr="003D209B" w:rsidRDefault="00DC47B1" w:rsidP="00DC47B1">
            <w:pPr>
              <w:jc w:val="center"/>
              <w:rPr>
                <w:rFonts w:cstheme="minorHAnsi"/>
                <w:sz w:val="20"/>
                <w:szCs w:val="20"/>
              </w:rPr>
            </w:pPr>
            <w:r>
              <w:rPr>
                <w:rFonts w:cstheme="minorHAnsi"/>
                <w:sz w:val="20"/>
                <w:szCs w:val="20"/>
              </w:rPr>
              <w:t>4,7</w:t>
            </w:r>
          </w:p>
        </w:tc>
        <w:tc>
          <w:tcPr>
            <w:tcW w:w="408" w:type="pct"/>
            <w:vAlign w:val="center"/>
          </w:tcPr>
          <w:p w:rsidR="00DC47B1" w:rsidRPr="003D209B" w:rsidRDefault="00DC47B1" w:rsidP="00DC47B1">
            <w:pPr>
              <w:jc w:val="center"/>
              <w:rPr>
                <w:rFonts w:cstheme="minorHAnsi"/>
                <w:sz w:val="20"/>
                <w:szCs w:val="20"/>
              </w:rPr>
            </w:pPr>
            <w:r w:rsidRPr="003D209B">
              <w:rPr>
                <w:rFonts w:cstheme="minorHAnsi"/>
                <w:sz w:val="20"/>
                <w:szCs w:val="20"/>
                <w:lang w:val="en-US"/>
              </w:rPr>
              <w:t>2</w:t>
            </w:r>
            <w:r w:rsidRPr="003D209B">
              <w:rPr>
                <w:rFonts w:cstheme="minorHAnsi"/>
                <w:sz w:val="20"/>
                <w:szCs w:val="20"/>
              </w:rPr>
              <w:t>,9</w:t>
            </w:r>
          </w:p>
        </w:tc>
        <w:tc>
          <w:tcPr>
            <w:tcW w:w="428" w:type="pct"/>
            <w:vMerge w:val="restart"/>
            <w:shd w:val="clear" w:color="auto" w:fill="auto"/>
            <w:vAlign w:val="center"/>
          </w:tcPr>
          <w:p w:rsidR="00DC47B1" w:rsidRPr="003D209B" w:rsidRDefault="00DC47B1" w:rsidP="00DC47B1">
            <w:pPr>
              <w:jc w:val="center"/>
              <w:rPr>
                <w:rFonts w:cstheme="minorHAnsi"/>
                <w:sz w:val="20"/>
                <w:szCs w:val="20"/>
                <w:lang w:val="en-US"/>
              </w:rPr>
            </w:pPr>
            <w:r>
              <w:rPr>
                <w:rFonts w:ascii="Calibri" w:hAnsi="Calibri" w:cs="Calibri"/>
              </w:rPr>
              <w:t>1,015</w:t>
            </w:r>
          </w:p>
        </w:tc>
        <w:tc>
          <w:tcPr>
            <w:tcW w:w="608" w:type="pct"/>
            <w:vMerge w:val="restart"/>
            <w:shd w:val="clear" w:color="auto" w:fill="auto"/>
            <w:vAlign w:val="center"/>
          </w:tcPr>
          <w:p w:rsidR="00DC47B1" w:rsidRPr="003D209B" w:rsidRDefault="00DC47B1" w:rsidP="00DC47B1">
            <w:pPr>
              <w:jc w:val="center"/>
              <w:rPr>
                <w:rFonts w:cstheme="minorHAnsi"/>
                <w:sz w:val="20"/>
                <w:szCs w:val="20"/>
              </w:rPr>
            </w:pPr>
            <w:r>
              <w:rPr>
                <w:rFonts w:ascii="Calibri" w:hAnsi="Calibri" w:cs="Calibri"/>
              </w:rPr>
              <w:t>0,818</w:t>
            </w:r>
          </w:p>
        </w:tc>
        <w:tc>
          <w:tcPr>
            <w:tcW w:w="543" w:type="pct"/>
            <w:vMerge w:val="restart"/>
            <w:shd w:val="clear" w:color="auto" w:fill="auto"/>
            <w:vAlign w:val="center"/>
          </w:tcPr>
          <w:p w:rsidR="00DC47B1" w:rsidRPr="003D209B" w:rsidRDefault="00DC47B1" w:rsidP="00DC47B1">
            <w:pPr>
              <w:jc w:val="center"/>
              <w:rPr>
                <w:rFonts w:cstheme="minorHAnsi"/>
                <w:sz w:val="20"/>
                <w:szCs w:val="20"/>
              </w:rPr>
            </w:pPr>
            <w:r>
              <w:rPr>
                <w:rFonts w:ascii="Calibri" w:hAnsi="Calibri" w:cs="Calibri"/>
              </w:rPr>
              <w:t>0,197</w:t>
            </w:r>
          </w:p>
        </w:tc>
        <w:tc>
          <w:tcPr>
            <w:tcW w:w="429" w:type="pct"/>
            <w:shd w:val="clear" w:color="auto" w:fill="auto"/>
            <w:vAlign w:val="bottom"/>
          </w:tcPr>
          <w:p w:rsidR="00DC47B1" w:rsidRPr="003D209B" w:rsidRDefault="00DC47B1" w:rsidP="00DC47B1">
            <w:pPr>
              <w:jc w:val="center"/>
              <w:rPr>
                <w:rFonts w:cstheme="minorHAnsi"/>
                <w:b/>
                <w:bCs/>
                <w:sz w:val="20"/>
                <w:szCs w:val="20"/>
              </w:rPr>
            </w:pPr>
            <w:r>
              <w:rPr>
                <w:rFonts w:ascii="Calibri" w:hAnsi="Calibri" w:cs="Calibri"/>
              </w:rPr>
              <w:t>0,842</w:t>
            </w:r>
          </w:p>
        </w:tc>
        <w:tc>
          <w:tcPr>
            <w:tcW w:w="608" w:type="pct"/>
            <w:shd w:val="clear" w:color="auto" w:fill="auto"/>
            <w:vAlign w:val="bottom"/>
          </w:tcPr>
          <w:p w:rsidR="00DC47B1" w:rsidRPr="003D209B" w:rsidRDefault="00DC47B1" w:rsidP="00DC47B1">
            <w:pPr>
              <w:jc w:val="center"/>
              <w:rPr>
                <w:rFonts w:cstheme="minorHAnsi"/>
                <w:sz w:val="20"/>
                <w:szCs w:val="20"/>
              </w:rPr>
            </w:pPr>
            <w:r>
              <w:rPr>
                <w:rFonts w:ascii="Calibri" w:hAnsi="Calibri" w:cs="Calibri"/>
              </w:rPr>
              <w:t>0,679</w:t>
            </w:r>
          </w:p>
        </w:tc>
        <w:tc>
          <w:tcPr>
            <w:tcW w:w="541" w:type="pct"/>
            <w:shd w:val="clear" w:color="auto" w:fill="auto"/>
            <w:vAlign w:val="bottom"/>
          </w:tcPr>
          <w:p w:rsidR="00DC47B1" w:rsidRPr="003D209B" w:rsidRDefault="00DC47B1" w:rsidP="00DC47B1">
            <w:pPr>
              <w:jc w:val="center"/>
              <w:rPr>
                <w:rFonts w:cstheme="minorHAnsi"/>
                <w:sz w:val="20"/>
                <w:szCs w:val="20"/>
              </w:rPr>
            </w:pPr>
            <w:r>
              <w:rPr>
                <w:rFonts w:ascii="Calibri" w:hAnsi="Calibri" w:cs="Calibri"/>
              </w:rPr>
              <w:t>0,164</w:t>
            </w:r>
          </w:p>
        </w:tc>
      </w:tr>
      <w:tr w:rsidR="00DC47B1" w:rsidRPr="003D209B" w:rsidTr="00DC47B1">
        <w:trPr>
          <w:trHeight w:val="330"/>
        </w:trPr>
        <w:tc>
          <w:tcPr>
            <w:tcW w:w="1028" w:type="pct"/>
            <w:shd w:val="clear" w:color="auto" w:fill="auto"/>
            <w:vAlign w:val="center"/>
            <w:hideMark/>
          </w:tcPr>
          <w:p w:rsidR="00DC47B1" w:rsidRPr="003D209B" w:rsidRDefault="00DC47B1" w:rsidP="00DC47B1">
            <w:pPr>
              <w:rPr>
                <w:rFonts w:cstheme="minorHAnsi"/>
                <w:sz w:val="20"/>
                <w:szCs w:val="20"/>
              </w:rPr>
            </w:pPr>
            <w:r w:rsidRPr="003D209B">
              <w:rPr>
                <w:rFonts w:cstheme="minorHAnsi"/>
                <w:sz w:val="20"/>
                <w:szCs w:val="20"/>
              </w:rPr>
              <w:t>Стабилизационный</w:t>
            </w:r>
          </w:p>
        </w:tc>
        <w:tc>
          <w:tcPr>
            <w:tcW w:w="407" w:type="pct"/>
            <w:vMerge/>
          </w:tcPr>
          <w:p w:rsidR="00DC47B1" w:rsidRPr="003D209B" w:rsidRDefault="00DC47B1" w:rsidP="00DC47B1">
            <w:pPr>
              <w:jc w:val="center"/>
              <w:rPr>
                <w:rFonts w:cstheme="minorHAnsi"/>
                <w:sz w:val="20"/>
                <w:szCs w:val="20"/>
              </w:rPr>
            </w:pPr>
          </w:p>
        </w:tc>
        <w:tc>
          <w:tcPr>
            <w:tcW w:w="408" w:type="pct"/>
            <w:vAlign w:val="center"/>
          </w:tcPr>
          <w:p w:rsidR="00DC47B1" w:rsidRPr="003D209B" w:rsidRDefault="00DC47B1" w:rsidP="00DC47B1">
            <w:pPr>
              <w:jc w:val="center"/>
              <w:rPr>
                <w:rFonts w:cstheme="minorHAnsi"/>
                <w:sz w:val="20"/>
                <w:szCs w:val="20"/>
              </w:rPr>
            </w:pPr>
            <w:r>
              <w:rPr>
                <w:rFonts w:cstheme="minorHAnsi"/>
                <w:sz w:val="20"/>
                <w:szCs w:val="20"/>
              </w:rPr>
              <w:t>3,2</w:t>
            </w:r>
          </w:p>
        </w:tc>
        <w:tc>
          <w:tcPr>
            <w:tcW w:w="428" w:type="pct"/>
            <w:vMerge/>
            <w:shd w:val="clear" w:color="auto" w:fill="auto"/>
            <w:vAlign w:val="bottom"/>
          </w:tcPr>
          <w:p w:rsidR="00DC47B1" w:rsidRPr="003D209B" w:rsidRDefault="00DC47B1" w:rsidP="00DC47B1">
            <w:pPr>
              <w:jc w:val="center"/>
              <w:rPr>
                <w:rFonts w:cstheme="minorHAnsi"/>
                <w:sz w:val="20"/>
                <w:szCs w:val="20"/>
              </w:rPr>
            </w:pPr>
          </w:p>
        </w:tc>
        <w:tc>
          <w:tcPr>
            <w:tcW w:w="608" w:type="pct"/>
            <w:vMerge/>
            <w:shd w:val="clear" w:color="auto" w:fill="auto"/>
            <w:vAlign w:val="bottom"/>
          </w:tcPr>
          <w:p w:rsidR="00DC47B1" w:rsidRPr="003D209B" w:rsidRDefault="00DC47B1" w:rsidP="00DC47B1">
            <w:pPr>
              <w:jc w:val="center"/>
              <w:rPr>
                <w:rFonts w:cstheme="minorHAnsi"/>
                <w:sz w:val="20"/>
                <w:szCs w:val="20"/>
              </w:rPr>
            </w:pPr>
          </w:p>
        </w:tc>
        <w:tc>
          <w:tcPr>
            <w:tcW w:w="543" w:type="pct"/>
            <w:vMerge/>
            <w:shd w:val="clear" w:color="auto" w:fill="auto"/>
            <w:vAlign w:val="bottom"/>
          </w:tcPr>
          <w:p w:rsidR="00DC47B1" w:rsidRPr="003D209B" w:rsidRDefault="00DC47B1" w:rsidP="00DC47B1">
            <w:pPr>
              <w:jc w:val="center"/>
              <w:rPr>
                <w:rFonts w:cstheme="minorHAnsi"/>
                <w:sz w:val="20"/>
                <w:szCs w:val="20"/>
              </w:rPr>
            </w:pPr>
          </w:p>
        </w:tc>
        <w:tc>
          <w:tcPr>
            <w:tcW w:w="429" w:type="pct"/>
            <w:shd w:val="clear" w:color="auto" w:fill="auto"/>
            <w:vAlign w:val="bottom"/>
          </w:tcPr>
          <w:p w:rsidR="00DC47B1" w:rsidRPr="003D209B" w:rsidRDefault="00DC47B1" w:rsidP="00DC47B1">
            <w:pPr>
              <w:jc w:val="center"/>
              <w:rPr>
                <w:rFonts w:cstheme="minorHAnsi"/>
                <w:b/>
                <w:bCs/>
                <w:sz w:val="20"/>
                <w:szCs w:val="20"/>
              </w:rPr>
            </w:pPr>
            <w:r>
              <w:rPr>
                <w:rFonts w:ascii="Calibri" w:hAnsi="Calibri" w:cs="Calibri"/>
              </w:rPr>
              <w:t>0,886</w:t>
            </w:r>
          </w:p>
        </w:tc>
        <w:tc>
          <w:tcPr>
            <w:tcW w:w="608" w:type="pct"/>
            <w:shd w:val="clear" w:color="auto" w:fill="auto"/>
            <w:vAlign w:val="bottom"/>
          </w:tcPr>
          <w:p w:rsidR="00DC47B1" w:rsidRPr="003D209B" w:rsidRDefault="00DC47B1" w:rsidP="00DC47B1">
            <w:pPr>
              <w:jc w:val="center"/>
              <w:rPr>
                <w:rFonts w:cstheme="minorHAnsi"/>
                <w:b/>
                <w:bCs/>
                <w:sz w:val="20"/>
                <w:szCs w:val="20"/>
              </w:rPr>
            </w:pPr>
            <w:r>
              <w:rPr>
                <w:rFonts w:ascii="Calibri" w:hAnsi="Calibri" w:cs="Calibri"/>
              </w:rPr>
              <w:t>0,713</w:t>
            </w:r>
          </w:p>
        </w:tc>
        <w:tc>
          <w:tcPr>
            <w:tcW w:w="541" w:type="pct"/>
            <w:shd w:val="clear" w:color="auto" w:fill="auto"/>
            <w:vAlign w:val="bottom"/>
          </w:tcPr>
          <w:p w:rsidR="00DC47B1" w:rsidRPr="003D209B" w:rsidRDefault="00DC47B1" w:rsidP="00DC47B1">
            <w:pPr>
              <w:jc w:val="center"/>
              <w:rPr>
                <w:rFonts w:cstheme="minorHAnsi"/>
                <w:b/>
                <w:bCs/>
                <w:sz w:val="20"/>
                <w:szCs w:val="20"/>
              </w:rPr>
            </w:pPr>
            <w:r>
              <w:rPr>
                <w:rFonts w:ascii="Calibri" w:hAnsi="Calibri" w:cs="Calibri"/>
              </w:rPr>
              <w:t>0,172</w:t>
            </w:r>
          </w:p>
        </w:tc>
      </w:tr>
      <w:tr w:rsidR="00DC47B1" w:rsidRPr="003D209B" w:rsidTr="00DC47B1">
        <w:trPr>
          <w:trHeight w:val="330"/>
        </w:trPr>
        <w:tc>
          <w:tcPr>
            <w:tcW w:w="1028" w:type="pct"/>
            <w:shd w:val="clear" w:color="auto" w:fill="auto"/>
            <w:vAlign w:val="center"/>
            <w:hideMark/>
          </w:tcPr>
          <w:p w:rsidR="00DC47B1" w:rsidRPr="003D209B" w:rsidRDefault="00DC47B1" w:rsidP="00DC47B1">
            <w:pPr>
              <w:rPr>
                <w:rFonts w:cstheme="minorHAnsi"/>
                <w:sz w:val="20"/>
                <w:szCs w:val="20"/>
              </w:rPr>
            </w:pPr>
            <w:r w:rsidRPr="003D209B">
              <w:rPr>
                <w:rFonts w:cstheme="minorHAnsi"/>
                <w:sz w:val="20"/>
                <w:szCs w:val="20"/>
              </w:rPr>
              <w:t>Оптимистический</w:t>
            </w:r>
          </w:p>
        </w:tc>
        <w:tc>
          <w:tcPr>
            <w:tcW w:w="407" w:type="pct"/>
            <w:vMerge/>
          </w:tcPr>
          <w:p w:rsidR="00DC47B1" w:rsidRPr="003D209B" w:rsidRDefault="00DC47B1" w:rsidP="00DC47B1">
            <w:pPr>
              <w:jc w:val="center"/>
              <w:rPr>
                <w:rFonts w:cstheme="minorHAnsi"/>
                <w:sz w:val="20"/>
                <w:szCs w:val="20"/>
              </w:rPr>
            </w:pPr>
          </w:p>
        </w:tc>
        <w:tc>
          <w:tcPr>
            <w:tcW w:w="408" w:type="pct"/>
            <w:vAlign w:val="center"/>
          </w:tcPr>
          <w:p w:rsidR="00DC47B1" w:rsidRPr="003D209B" w:rsidRDefault="00DC47B1" w:rsidP="00DC47B1">
            <w:pPr>
              <w:jc w:val="center"/>
              <w:rPr>
                <w:rFonts w:cstheme="minorHAnsi"/>
                <w:sz w:val="20"/>
                <w:szCs w:val="20"/>
              </w:rPr>
            </w:pPr>
            <w:r>
              <w:rPr>
                <w:rFonts w:cstheme="minorHAnsi"/>
                <w:sz w:val="20"/>
                <w:szCs w:val="20"/>
              </w:rPr>
              <w:t>3,6</w:t>
            </w:r>
          </w:p>
        </w:tc>
        <w:tc>
          <w:tcPr>
            <w:tcW w:w="428" w:type="pct"/>
            <w:vMerge/>
            <w:shd w:val="clear" w:color="auto" w:fill="auto"/>
            <w:vAlign w:val="bottom"/>
          </w:tcPr>
          <w:p w:rsidR="00DC47B1" w:rsidRPr="003D209B" w:rsidRDefault="00DC47B1" w:rsidP="00DC47B1">
            <w:pPr>
              <w:jc w:val="center"/>
              <w:rPr>
                <w:rFonts w:cstheme="minorHAnsi"/>
                <w:sz w:val="20"/>
                <w:szCs w:val="20"/>
              </w:rPr>
            </w:pPr>
          </w:p>
        </w:tc>
        <w:tc>
          <w:tcPr>
            <w:tcW w:w="608" w:type="pct"/>
            <w:vMerge/>
            <w:shd w:val="clear" w:color="auto" w:fill="auto"/>
            <w:vAlign w:val="bottom"/>
          </w:tcPr>
          <w:p w:rsidR="00DC47B1" w:rsidRPr="003D209B" w:rsidRDefault="00DC47B1" w:rsidP="00DC47B1">
            <w:pPr>
              <w:jc w:val="center"/>
              <w:rPr>
                <w:rFonts w:cstheme="minorHAnsi"/>
                <w:sz w:val="20"/>
                <w:szCs w:val="20"/>
              </w:rPr>
            </w:pPr>
          </w:p>
        </w:tc>
        <w:tc>
          <w:tcPr>
            <w:tcW w:w="543" w:type="pct"/>
            <w:vMerge/>
            <w:shd w:val="clear" w:color="auto" w:fill="auto"/>
            <w:vAlign w:val="bottom"/>
          </w:tcPr>
          <w:p w:rsidR="00DC47B1" w:rsidRPr="003D209B" w:rsidRDefault="00DC47B1" w:rsidP="00DC47B1">
            <w:pPr>
              <w:jc w:val="center"/>
              <w:rPr>
                <w:rFonts w:cstheme="minorHAnsi"/>
                <w:sz w:val="20"/>
                <w:szCs w:val="20"/>
              </w:rPr>
            </w:pPr>
          </w:p>
        </w:tc>
        <w:tc>
          <w:tcPr>
            <w:tcW w:w="429" w:type="pct"/>
            <w:shd w:val="clear" w:color="auto" w:fill="auto"/>
            <w:vAlign w:val="bottom"/>
          </w:tcPr>
          <w:p w:rsidR="00DC47B1" w:rsidRPr="003D209B" w:rsidRDefault="00DC47B1" w:rsidP="00DC47B1">
            <w:pPr>
              <w:jc w:val="center"/>
              <w:rPr>
                <w:rFonts w:cstheme="minorHAnsi"/>
                <w:sz w:val="20"/>
                <w:szCs w:val="20"/>
              </w:rPr>
            </w:pPr>
            <w:r>
              <w:rPr>
                <w:rFonts w:ascii="Calibri" w:hAnsi="Calibri" w:cs="Calibri"/>
              </w:rPr>
              <w:t>0,929</w:t>
            </w:r>
          </w:p>
        </w:tc>
        <w:tc>
          <w:tcPr>
            <w:tcW w:w="608" w:type="pct"/>
            <w:shd w:val="clear" w:color="auto" w:fill="auto"/>
            <w:vAlign w:val="bottom"/>
          </w:tcPr>
          <w:p w:rsidR="00DC47B1" w:rsidRPr="003D209B" w:rsidRDefault="00DC47B1" w:rsidP="00DC47B1">
            <w:pPr>
              <w:jc w:val="center"/>
              <w:rPr>
                <w:rFonts w:cstheme="minorHAnsi"/>
                <w:sz w:val="20"/>
                <w:szCs w:val="20"/>
              </w:rPr>
            </w:pPr>
            <w:r>
              <w:rPr>
                <w:rFonts w:ascii="Calibri" w:hAnsi="Calibri" w:cs="Calibri"/>
              </w:rPr>
              <w:t>0,748</w:t>
            </w:r>
          </w:p>
        </w:tc>
        <w:tc>
          <w:tcPr>
            <w:tcW w:w="541" w:type="pct"/>
            <w:shd w:val="clear" w:color="auto" w:fill="auto"/>
            <w:vAlign w:val="bottom"/>
          </w:tcPr>
          <w:p w:rsidR="00DC47B1" w:rsidRPr="003D209B" w:rsidRDefault="00DC47B1" w:rsidP="00DC47B1">
            <w:pPr>
              <w:jc w:val="center"/>
              <w:rPr>
                <w:rFonts w:cstheme="minorHAnsi"/>
                <w:sz w:val="20"/>
                <w:szCs w:val="20"/>
              </w:rPr>
            </w:pPr>
            <w:r>
              <w:rPr>
                <w:rFonts w:ascii="Calibri" w:hAnsi="Calibri" w:cs="Calibri"/>
              </w:rPr>
              <w:t>0,181</w:t>
            </w:r>
          </w:p>
        </w:tc>
      </w:tr>
    </w:tbl>
    <w:p w:rsidR="00DC47B1" w:rsidRPr="000A53E8" w:rsidRDefault="00DC47B1" w:rsidP="00DC47B1">
      <w:pPr>
        <w:spacing w:line="360" w:lineRule="auto"/>
        <w:ind w:firstLine="709"/>
        <w:rPr>
          <w:rFonts w:ascii="Calibri" w:eastAsia="Calibri" w:hAnsi="Calibri"/>
        </w:rPr>
      </w:pPr>
    </w:p>
    <w:p w:rsidR="00DC47B1" w:rsidRPr="000A53E8" w:rsidRDefault="00DC47B1" w:rsidP="00DC47B1">
      <w:pPr>
        <w:pStyle w:val="ConsPlusNormal"/>
        <w:spacing w:before="120" w:after="120"/>
        <w:ind w:firstLine="540"/>
        <w:jc w:val="both"/>
        <w:rPr>
          <w:rFonts w:asciiTheme="minorHAnsi" w:hAnsiTheme="minorHAnsi" w:cstheme="minorHAnsi"/>
          <w:sz w:val="26"/>
          <w:szCs w:val="26"/>
        </w:rPr>
      </w:pPr>
      <w:r w:rsidRPr="000A53E8">
        <w:rPr>
          <w:rFonts w:asciiTheme="minorHAnsi" w:hAnsiTheme="minorHAnsi" w:cstheme="minorHAnsi"/>
          <w:sz w:val="26"/>
          <w:szCs w:val="26"/>
        </w:rPr>
        <w:t xml:space="preserve">Все самостоятельные учреждения дополнительного образования детей расположены в г. Купино. В качестве самостоятельных учреждений дополнительного образования детей в сельских поселениях выступают учреждения культурно-досугового типа, расположенные во всех муниципальных образованиях Купинского района и полностью покрывающие потребность на расчетный срок. </w:t>
      </w:r>
    </w:p>
    <w:p w:rsidR="00DC47B1" w:rsidRPr="000A53E8" w:rsidRDefault="00DC47B1" w:rsidP="00DC47B1">
      <w:pPr>
        <w:pStyle w:val="ConsPlusNormal"/>
        <w:spacing w:before="120" w:after="120"/>
        <w:ind w:firstLine="540"/>
        <w:jc w:val="both"/>
        <w:rPr>
          <w:rFonts w:asciiTheme="minorHAnsi" w:hAnsiTheme="minorHAnsi" w:cstheme="minorHAnsi"/>
          <w:sz w:val="26"/>
          <w:szCs w:val="26"/>
        </w:rPr>
      </w:pPr>
      <w:r w:rsidRPr="000A53E8">
        <w:rPr>
          <w:rFonts w:asciiTheme="minorHAnsi" w:hAnsiTheme="minorHAnsi" w:cstheme="minorHAnsi"/>
          <w:sz w:val="26"/>
          <w:szCs w:val="26"/>
        </w:rPr>
        <w:t xml:space="preserve">При этом, имеющийся резерв мест в общеобразовательных учреждениях </w:t>
      </w:r>
      <w:r w:rsidRPr="000A53E8">
        <w:rPr>
          <w:rFonts w:asciiTheme="minorHAnsi" w:hAnsiTheme="minorHAnsi" w:cstheme="minorHAnsi"/>
          <w:sz w:val="26"/>
          <w:szCs w:val="26"/>
        </w:rPr>
        <w:lastRenderedPageBreak/>
        <w:t>Купинского муниципального района, расположенны</w:t>
      </w:r>
      <w:r>
        <w:rPr>
          <w:rFonts w:asciiTheme="minorHAnsi" w:hAnsiTheme="minorHAnsi" w:cstheme="minorHAnsi"/>
          <w:sz w:val="26"/>
          <w:szCs w:val="26"/>
        </w:rPr>
        <w:t>х</w:t>
      </w:r>
      <w:r w:rsidRPr="000A53E8">
        <w:rPr>
          <w:rFonts w:asciiTheme="minorHAnsi" w:hAnsiTheme="minorHAnsi" w:cstheme="minorHAnsi"/>
          <w:sz w:val="26"/>
          <w:szCs w:val="26"/>
        </w:rPr>
        <w:t xml:space="preserve"> во всех муниципальных образованиях, позволяет обеспечивать процесс общего образования детей в одну смену, а также активно развивать на их базе во второй половине дня различные направления дополнительного образования детей, выделяя для этого полноценные оборудованные помещения.</w:t>
      </w:r>
    </w:p>
    <w:p w:rsidR="00DC47B1" w:rsidRPr="000A53E8" w:rsidRDefault="00DC47B1" w:rsidP="00E64E56">
      <w:pPr>
        <w:pStyle w:val="ConsPlusNormal"/>
        <w:numPr>
          <w:ilvl w:val="1"/>
          <w:numId w:val="23"/>
        </w:numPr>
        <w:spacing w:before="120" w:after="120"/>
        <w:jc w:val="both"/>
        <w:rPr>
          <w:rFonts w:asciiTheme="minorHAnsi" w:hAnsiTheme="minorHAnsi" w:cstheme="minorHAnsi"/>
          <w:b/>
          <w:bCs/>
          <w:i/>
          <w:iCs/>
          <w:sz w:val="26"/>
          <w:szCs w:val="26"/>
        </w:rPr>
      </w:pPr>
      <w:r w:rsidRPr="000A53E8">
        <w:rPr>
          <w:rFonts w:asciiTheme="minorHAnsi" w:hAnsiTheme="minorHAnsi" w:cstheme="minorHAnsi"/>
          <w:i/>
          <w:iCs/>
          <w:sz w:val="26"/>
          <w:szCs w:val="26"/>
        </w:rPr>
        <w:t>Методическими рекомендациями по развитию сети образовательных организаций (Рек</w:t>
      </w:r>
      <w:r w:rsidRPr="000A53E8">
        <w:rPr>
          <w:rFonts w:asciiTheme="minorHAnsi" w:hAnsiTheme="minorHAnsi" w:cstheme="minorHAnsi"/>
          <w:sz w:val="26"/>
          <w:szCs w:val="26"/>
        </w:rPr>
        <w:t xml:space="preserve">омендации </w:t>
      </w:r>
      <w:r>
        <w:rPr>
          <w:rFonts w:asciiTheme="minorHAnsi" w:hAnsiTheme="minorHAnsi" w:cstheme="minorHAnsi"/>
          <w:sz w:val="26"/>
          <w:szCs w:val="26"/>
        </w:rPr>
        <w:t>№</w:t>
      </w:r>
      <w:r w:rsidRPr="000A53E8">
        <w:rPr>
          <w:rFonts w:asciiTheme="minorHAnsi" w:hAnsiTheme="minorHAnsi" w:cstheme="minorHAnsi"/>
          <w:sz w:val="26"/>
          <w:szCs w:val="26"/>
        </w:rPr>
        <w:t xml:space="preserve"> АК-15/02вн) определяется также нормативный охват детей </w:t>
      </w:r>
      <w:r w:rsidRPr="000A53E8">
        <w:rPr>
          <w:rFonts w:asciiTheme="minorHAnsi" w:hAnsiTheme="minorHAnsi" w:cstheme="minorHAnsi"/>
          <w:b/>
          <w:bCs/>
          <w:i/>
          <w:iCs/>
          <w:sz w:val="26"/>
          <w:szCs w:val="26"/>
        </w:rPr>
        <w:t>организациями дополнительного образования детей, реализующие предпрофессиональные программы в области искусств (детские школы искусств).</w:t>
      </w:r>
    </w:p>
    <w:p w:rsidR="00DC47B1" w:rsidRPr="000A53E8" w:rsidRDefault="00DC47B1" w:rsidP="00DC47B1">
      <w:pPr>
        <w:pStyle w:val="ConsPlusNormal"/>
        <w:spacing w:before="120" w:after="120"/>
        <w:ind w:firstLine="540"/>
        <w:jc w:val="both"/>
        <w:rPr>
          <w:rFonts w:asciiTheme="minorHAnsi" w:hAnsiTheme="minorHAnsi" w:cstheme="minorHAnsi"/>
          <w:sz w:val="26"/>
          <w:szCs w:val="26"/>
        </w:rPr>
      </w:pPr>
      <w:r w:rsidRPr="000A53E8">
        <w:rPr>
          <w:rFonts w:asciiTheme="minorHAnsi" w:hAnsiTheme="minorHAnsi" w:cstheme="minorHAnsi"/>
          <w:sz w:val="26"/>
          <w:szCs w:val="26"/>
        </w:rPr>
        <w:t xml:space="preserve">В соответствии Рекомендации </w:t>
      </w:r>
      <w:r>
        <w:rPr>
          <w:rFonts w:asciiTheme="minorHAnsi" w:hAnsiTheme="minorHAnsi" w:cstheme="minorHAnsi"/>
          <w:sz w:val="26"/>
          <w:szCs w:val="26"/>
        </w:rPr>
        <w:t>№</w:t>
      </w:r>
      <w:r w:rsidRPr="000A53E8">
        <w:rPr>
          <w:rFonts w:asciiTheme="minorHAnsi" w:hAnsiTheme="minorHAnsi" w:cstheme="minorHAnsi"/>
          <w:sz w:val="26"/>
          <w:szCs w:val="26"/>
        </w:rPr>
        <w:t xml:space="preserve"> АК-15/02вн 12% детей в возрасте от 6,5 до 16 лет должны быть охвачены дополнительными предпрофессиональными программами в области искусства. </w:t>
      </w:r>
    </w:p>
    <w:p w:rsidR="00DC47B1" w:rsidRPr="000A53E8" w:rsidRDefault="00DC47B1" w:rsidP="00DC47B1">
      <w:pPr>
        <w:pStyle w:val="ConsPlusNormal"/>
        <w:spacing w:before="120" w:after="120"/>
        <w:ind w:firstLine="540"/>
        <w:jc w:val="both"/>
        <w:rPr>
          <w:rFonts w:asciiTheme="minorHAnsi" w:hAnsiTheme="minorHAnsi" w:cstheme="minorHAnsi"/>
          <w:sz w:val="26"/>
          <w:szCs w:val="26"/>
        </w:rPr>
      </w:pPr>
      <w:r w:rsidRPr="000A53E8">
        <w:rPr>
          <w:rFonts w:asciiTheme="minorHAnsi" w:hAnsiTheme="minorHAnsi" w:cstheme="minorHAnsi"/>
          <w:sz w:val="26"/>
          <w:szCs w:val="26"/>
        </w:rPr>
        <w:t xml:space="preserve">Детские школы искусств </w:t>
      </w:r>
      <w:bookmarkStart w:id="22" w:name="_Hlk168416511"/>
      <w:r w:rsidRPr="000A53E8">
        <w:rPr>
          <w:rFonts w:asciiTheme="minorHAnsi" w:hAnsiTheme="minorHAnsi" w:cstheme="minorHAnsi"/>
          <w:sz w:val="26"/>
          <w:szCs w:val="26"/>
        </w:rPr>
        <w:t>при этом должны быть расположены во всех населенных пунктах с числом жителей от 3,0 до 10,0 тыс. чел.</w:t>
      </w:r>
      <w:bookmarkEnd w:id="22"/>
    </w:p>
    <w:p w:rsidR="00DC47B1" w:rsidRPr="000A53E8" w:rsidRDefault="00DC47B1" w:rsidP="00DC47B1">
      <w:pPr>
        <w:pStyle w:val="ConsPlusNormal"/>
        <w:spacing w:before="120" w:after="120"/>
        <w:jc w:val="right"/>
        <w:rPr>
          <w:rFonts w:asciiTheme="minorHAnsi" w:eastAsia="Calibri" w:hAnsiTheme="minorHAnsi" w:cs="Calibri"/>
          <w:i/>
          <w:szCs w:val="24"/>
        </w:rPr>
      </w:pPr>
    </w:p>
    <w:p w:rsidR="00DC47B1" w:rsidRPr="00E4030F" w:rsidRDefault="00DC47B1" w:rsidP="00DC47B1">
      <w:pPr>
        <w:pStyle w:val="ConsPlusNormal"/>
        <w:jc w:val="right"/>
        <w:rPr>
          <w:rFonts w:asciiTheme="minorHAnsi" w:hAnsiTheme="minorHAnsi" w:cstheme="minorHAnsi"/>
          <w:i/>
          <w:kern w:val="28"/>
          <w:sz w:val="23"/>
          <w:szCs w:val="23"/>
          <w:lang w:eastAsia="en-US"/>
        </w:rPr>
      </w:pPr>
      <w:r w:rsidRPr="00E4030F">
        <w:rPr>
          <w:rFonts w:asciiTheme="minorHAnsi" w:hAnsiTheme="minorHAnsi" w:cstheme="minorHAnsi"/>
          <w:i/>
          <w:kern w:val="28"/>
          <w:sz w:val="23"/>
          <w:szCs w:val="23"/>
          <w:lang w:eastAsia="en-US"/>
        </w:rPr>
        <w:t xml:space="preserve">Таблица 2.3.9. Прогноз численности детей в возрасте 6-16 лет и нормативной емкости учреждений дополнительного образования, реализующие предпрофессиональные программы в области искусства Купинского района на расчетный срок </w:t>
      </w:r>
    </w:p>
    <w:p w:rsidR="00DC47B1" w:rsidRPr="00E4030F" w:rsidRDefault="00DC47B1" w:rsidP="00DC47B1">
      <w:pPr>
        <w:pStyle w:val="ConsPlusNormal"/>
        <w:jc w:val="right"/>
        <w:rPr>
          <w:rFonts w:asciiTheme="minorHAnsi" w:hAnsiTheme="minorHAnsi" w:cstheme="minorHAnsi"/>
          <w:i/>
          <w:kern w:val="28"/>
          <w:sz w:val="23"/>
          <w:szCs w:val="23"/>
          <w:lang w:eastAsia="en-US"/>
        </w:rPr>
      </w:pPr>
      <w:r w:rsidRPr="00E4030F">
        <w:rPr>
          <w:rFonts w:asciiTheme="minorHAnsi" w:hAnsiTheme="minorHAnsi" w:cstheme="minorHAnsi"/>
          <w:i/>
          <w:kern w:val="28"/>
          <w:sz w:val="23"/>
          <w:szCs w:val="23"/>
          <w:lang w:eastAsia="en-US"/>
        </w:rPr>
        <w:t>(без учета потребностей трудовой миграции)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0"/>
        <w:gridCol w:w="1418"/>
        <w:gridCol w:w="1417"/>
        <w:gridCol w:w="1724"/>
        <w:gridCol w:w="1956"/>
      </w:tblGrid>
      <w:tr w:rsidR="00DC47B1" w:rsidRPr="003D209B" w:rsidTr="00DC47B1">
        <w:trPr>
          <w:jc w:val="center"/>
        </w:trPr>
        <w:tc>
          <w:tcPr>
            <w:tcW w:w="2830" w:type="dxa"/>
            <w:vMerge w:val="restart"/>
            <w:shd w:val="clear" w:color="auto" w:fill="D9D9D9" w:themeFill="background1" w:themeFillShade="D9"/>
            <w:vAlign w:val="center"/>
          </w:tcPr>
          <w:p w:rsidR="00DC47B1" w:rsidRPr="003D209B" w:rsidRDefault="00DC47B1" w:rsidP="00DC47B1">
            <w:pPr>
              <w:spacing w:after="60"/>
              <w:jc w:val="center"/>
              <w:rPr>
                <w:rFonts w:cstheme="minorHAnsi"/>
                <w:b/>
              </w:rPr>
            </w:pPr>
            <w:r w:rsidRPr="003D209B">
              <w:rPr>
                <w:rFonts w:cstheme="minorHAnsi"/>
                <w:b/>
              </w:rPr>
              <w:t>Сценарии развития</w:t>
            </w:r>
          </w:p>
        </w:tc>
        <w:tc>
          <w:tcPr>
            <w:tcW w:w="2835" w:type="dxa"/>
            <w:gridSpan w:val="2"/>
            <w:shd w:val="clear" w:color="auto" w:fill="D9D9D9" w:themeFill="background1" w:themeFillShade="D9"/>
          </w:tcPr>
          <w:p w:rsidR="00DC47B1" w:rsidRPr="003D209B" w:rsidRDefault="00DC47B1" w:rsidP="00DC47B1">
            <w:pPr>
              <w:spacing w:after="60"/>
              <w:jc w:val="center"/>
              <w:rPr>
                <w:rFonts w:cstheme="minorHAnsi"/>
                <w:b/>
              </w:rPr>
            </w:pPr>
            <w:r w:rsidRPr="003D209B">
              <w:rPr>
                <w:rFonts w:cstheme="minorHAnsi"/>
                <w:b/>
              </w:rPr>
              <w:t>Расчетная численность детей в возрасте 6-16 лет, тыс. чел.</w:t>
            </w:r>
          </w:p>
        </w:tc>
        <w:tc>
          <w:tcPr>
            <w:tcW w:w="3680" w:type="dxa"/>
            <w:gridSpan w:val="2"/>
            <w:shd w:val="clear" w:color="auto" w:fill="D9D9D9" w:themeFill="background1" w:themeFillShade="D9"/>
          </w:tcPr>
          <w:p w:rsidR="00DC47B1" w:rsidRPr="003D209B" w:rsidRDefault="00DC47B1" w:rsidP="00DC47B1">
            <w:pPr>
              <w:spacing w:after="60"/>
              <w:jc w:val="center"/>
              <w:rPr>
                <w:rFonts w:cstheme="minorHAnsi"/>
                <w:b/>
              </w:rPr>
            </w:pPr>
            <w:r w:rsidRPr="003D209B">
              <w:rPr>
                <w:rFonts w:cstheme="minorHAnsi"/>
                <w:b/>
              </w:rPr>
              <w:t>Нормативная ёмкость учреждений дополнительного образования, тыс. мест</w:t>
            </w:r>
          </w:p>
        </w:tc>
      </w:tr>
      <w:tr w:rsidR="00DC47B1" w:rsidRPr="003D209B" w:rsidTr="00DC47B1">
        <w:trPr>
          <w:jc w:val="center"/>
        </w:trPr>
        <w:tc>
          <w:tcPr>
            <w:tcW w:w="2830" w:type="dxa"/>
            <w:vMerge/>
            <w:shd w:val="clear" w:color="auto" w:fill="D9D9D9" w:themeFill="background1" w:themeFillShade="D9"/>
          </w:tcPr>
          <w:p w:rsidR="00DC47B1" w:rsidRPr="003D209B" w:rsidRDefault="00DC47B1" w:rsidP="00DC47B1">
            <w:pPr>
              <w:spacing w:after="60"/>
              <w:jc w:val="center"/>
              <w:rPr>
                <w:rFonts w:cstheme="minorHAnsi"/>
                <w:b/>
              </w:rPr>
            </w:pPr>
          </w:p>
        </w:tc>
        <w:tc>
          <w:tcPr>
            <w:tcW w:w="1418" w:type="dxa"/>
            <w:shd w:val="clear" w:color="auto" w:fill="D9D9D9" w:themeFill="background1" w:themeFillShade="D9"/>
          </w:tcPr>
          <w:p w:rsidR="00DC47B1" w:rsidRPr="003D209B" w:rsidRDefault="00DC47B1" w:rsidP="00DC47B1">
            <w:pPr>
              <w:spacing w:after="60"/>
              <w:jc w:val="center"/>
              <w:rPr>
                <w:rFonts w:cstheme="minorHAnsi"/>
                <w:b/>
              </w:rPr>
            </w:pPr>
            <w:r w:rsidRPr="003D209B">
              <w:rPr>
                <w:rFonts w:cstheme="minorHAnsi"/>
                <w:b/>
              </w:rPr>
              <w:t>2024 год</w:t>
            </w:r>
          </w:p>
        </w:tc>
        <w:tc>
          <w:tcPr>
            <w:tcW w:w="1417" w:type="dxa"/>
            <w:shd w:val="clear" w:color="auto" w:fill="D9D9D9" w:themeFill="background1" w:themeFillShade="D9"/>
          </w:tcPr>
          <w:p w:rsidR="00DC47B1" w:rsidRPr="003D209B" w:rsidRDefault="00DC47B1" w:rsidP="00DC47B1">
            <w:pPr>
              <w:spacing w:after="60"/>
              <w:jc w:val="center"/>
              <w:rPr>
                <w:rFonts w:cstheme="minorHAnsi"/>
                <w:b/>
              </w:rPr>
            </w:pPr>
            <w:r w:rsidRPr="003D209B">
              <w:rPr>
                <w:rFonts w:cstheme="minorHAnsi"/>
                <w:b/>
              </w:rPr>
              <w:t>2036 год</w:t>
            </w:r>
          </w:p>
        </w:tc>
        <w:tc>
          <w:tcPr>
            <w:tcW w:w="1724" w:type="dxa"/>
            <w:shd w:val="clear" w:color="auto" w:fill="D9D9D9" w:themeFill="background1" w:themeFillShade="D9"/>
          </w:tcPr>
          <w:p w:rsidR="00DC47B1" w:rsidRPr="003D209B" w:rsidRDefault="00DC47B1" w:rsidP="00DC47B1">
            <w:pPr>
              <w:spacing w:after="60"/>
              <w:jc w:val="center"/>
              <w:rPr>
                <w:rFonts w:cstheme="minorHAnsi"/>
                <w:b/>
              </w:rPr>
            </w:pPr>
            <w:r w:rsidRPr="003D209B">
              <w:rPr>
                <w:rFonts w:cstheme="minorHAnsi"/>
                <w:b/>
              </w:rPr>
              <w:t>2024 год</w:t>
            </w:r>
          </w:p>
        </w:tc>
        <w:tc>
          <w:tcPr>
            <w:tcW w:w="0" w:type="auto"/>
            <w:shd w:val="clear" w:color="auto" w:fill="D9D9D9" w:themeFill="background1" w:themeFillShade="D9"/>
          </w:tcPr>
          <w:p w:rsidR="00DC47B1" w:rsidRPr="003D209B" w:rsidRDefault="00DC47B1" w:rsidP="00DC47B1">
            <w:pPr>
              <w:spacing w:after="60"/>
              <w:jc w:val="center"/>
              <w:rPr>
                <w:rFonts w:cstheme="minorHAnsi"/>
                <w:b/>
              </w:rPr>
            </w:pPr>
            <w:r w:rsidRPr="003D209B">
              <w:rPr>
                <w:rFonts w:cstheme="minorHAnsi"/>
                <w:b/>
              </w:rPr>
              <w:t>2036 год</w:t>
            </w:r>
          </w:p>
        </w:tc>
      </w:tr>
      <w:tr w:rsidR="00DC47B1" w:rsidRPr="003D209B" w:rsidTr="00DC47B1">
        <w:trPr>
          <w:jc w:val="center"/>
        </w:trPr>
        <w:tc>
          <w:tcPr>
            <w:tcW w:w="2830" w:type="dxa"/>
          </w:tcPr>
          <w:p w:rsidR="00DC47B1" w:rsidRPr="003D209B" w:rsidRDefault="00DC47B1" w:rsidP="00DC47B1">
            <w:pPr>
              <w:rPr>
                <w:rFonts w:cstheme="minorHAnsi"/>
              </w:rPr>
            </w:pPr>
            <w:r w:rsidRPr="003D209B">
              <w:rPr>
                <w:rFonts w:cstheme="minorHAnsi"/>
              </w:rPr>
              <w:t>Инерционный</w:t>
            </w:r>
          </w:p>
        </w:tc>
        <w:tc>
          <w:tcPr>
            <w:tcW w:w="1418" w:type="dxa"/>
            <w:vMerge w:val="restart"/>
            <w:vAlign w:val="center"/>
          </w:tcPr>
          <w:p w:rsidR="00DC47B1" w:rsidRPr="003D209B" w:rsidRDefault="00DC47B1" w:rsidP="00DC47B1">
            <w:pPr>
              <w:spacing w:after="60"/>
              <w:jc w:val="center"/>
              <w:rPr>
                <w:rFonts w:cstheme="minorHAnsi"/>
              </w:rPr>
            </w:pPr>
            <w:r>
              <w:rPr>
                <w:rFonts w:cstheme="minorHAnsi"/>
              </w:rPr>
              <w:t>3,8</w:t>
            </w:r>
          </w:p>
        </w:tc>
        <w:tc>
          <w:tcPr>
            <w:tcW w:w="1417" w:type="dxa"/>
            <w:vAlign w:val="bottom"/>
          </w:tcPr>
          <w:p w:rsidR="00DC47B1" w:rsidRPr="003D209B" w:rsidRDefault="00DC47B1" w:rsidP="00DC47B1">
            <w:pPr>
              <w:spacing w:after="60"/>
              <w:jc w:val="center"/>
              <w:rPr>
                <w:rFonts w:cstheme="minorHAnsi"/>
              </w:rPr>
            </w:pPr>
            <w:r>
              <w:rPr>
                <w:rFonts w:cstheme="minorHAnsi"/>
              </w:rPr>
              <w:t>2,2</w:t>
            </w:r>
          </w:p>
        </w:tc>
        <w:tc>
          <w:tcPr>
            <w:tcW w:w="1724" w:type="dxa"/>
            <w:vMerge w:val="restart"/>
            <w:vAlign w:val="center"/>
          </w:tcPr>
          <w:p w:rsidR="00DC47B1" w:rsidRPr="003D209B" w:rsidRDefault="00DC47B1" w:rsidP="00DC47B1">
            <w:pPr>
              <w:spacing w:after="60"/>
              <w:jc w:val="center"/>
              <w:rPr>
                <w:rFonts w:cstheme="minorHAnsi"/>
              </w:rPr>
            </w:pPr>
            <w:r>
              <w:rPr>
                <w:rFonts w:cstheme="minorHAnsi"/>
              </w:rPr>
              <w:t>0,456</w:t>
            </w:r>
          </w:p>
        </w:tc>
        <w:tc>
          <w:tcPr>
            <w:tcW w:w="0" w:type="auto"/>
            <w:vAlign w:val="bottom"/>
          </w:tcPr>
          <w:p w:rsidR="00DC47B1" w:rsidRPr="003D209B" w:rsidRDefault="00DC47B1" w:rsidP="00DC47B1">
            <w:pPr>
              <w:spacing w:after="60"/>
              <w:jc w:val="center"/>
              <w:rPr>
                <w:rFonts w:cstheme="minorHAnsi"/>
              </w:rPr>
            </w:pPr>
            <w:r>
              <w:t>0,264</w:t>
            </w:r>
          </w:p>
        </w:tc>
      </w:tr>
      <w:tr w:rsidR="00DC47B1" w:rsidRPr="003D209B" w:rsidTr="00DC47B1">
        <w:trPr>
          <w:jc w:val="center"/>
        </w:trPr>
        <w:tc>
          <w:tcPr>
            <w:tcW w:w="2830" w:type="dxa"/>
          </w:tcPr>
          <w:p w:rsidR="00DC47B1" w:rsidRPr="003D209B" w:rsidRDefault="00DC47B1" w:rsidP="00DC47B1">
            <w:pPr>
              <w:rPr>
                <w:rFonts w:cstheme="minorHAnsi"/>
                <w:bCs/>
              </w:rPr>
            </w:pPr>
            <w:r w:rsidRPr="003D209B">
              <w:rPr>
                <w:rFonts w:cstheme="minorHAnsi"/>
                <w:bCs/>
              </w:rPr>
              <w:t>Стабилизационный</w:t>
            </w:r>
          </w:p>
        </w:tc>
        <w:tc>
          <w:tcPr>
            <w:tcW w:w="1418" w:type="dxa"/>
            <w:vMerge/>
            <w:vAlign w:val="bottom"/>
          </w:tcPr>
          <w:p w:rsidR="00DC47B1" w:rsidRPr="003D209B" w:rsidRDefault="00DC47B1" w:rsidP="00DC47B1">
            <w:pPr>
              <w:spacing w:after="60"/>
              <w:jc w:val="center"/>
              <w:rPr>
                <w:rFonts w:cstheme="minorHAnsi"/>
                <w:b/>
              </w:rPr>
            </w:pPr>
          </w:p>
        </w:tc>
        <w:tc>
          <w:tcPr>
            <w:tcW w:w="1417" w:type="dxa"/>
            <w:vAlign w:val="bottom"/>
          </w:tcPr>
          <w:p w:rsidR="00DC47B1" w:rsidRPr="003D209B" w:rsidRDefault="00DC47B1" w:rsidP="00DC47B1">
            <w:pPr>
              <w:spacing w:after="60"/>
              <w:jc w:val="center"/>
              <w:rPr>
                <w:rFonts w:cstheme="minorHAnsi"/>
                <w:bCs/>
              </w:rPr>
            </w:pPr>
            <w:r>
              <w:rPr>
                <w:rFonts w:cstheme="minorHAnsi"/>
                <w:bCs/>
              </w:rPr>
              <w:t>2,5</w:t>
            </w:r>
          </w:p>
        </w:tc>
        <w:tc>
          <w:tcPr>
            <w:tcW w:w="1724" w:type="dxa"/>
            <w:vMerge/>
            <w:vAlign w:val="bottom"/>
          </w:tcPr>
          <w:p w:rsidR="00DC47B1" w:rsidRPr="003D209B" w:rsidRDefault="00DC47B1" w:rsidP="00DC47B1">
            <w:pPr>
              <w:spacing w:after="60"/>
              <w:jc w:val="center"/>
              <w:rPr>
                <w:rFonts w:cstheme="minorHAnsi"/>
                <w:b/>
              </w:rPr>
            </w:pPr>
          </w:p>
        </w:tc>
        <w:tc>
          <w:tcPr>
            <w:tcW w:w="0" w:type="auto"/>
            <w:vAlign w:val="bottom"/>
          </w:tcPr>
          <w:p w:rsidR="00DC47B1" w:rsidRPr="003D209B" w:rsidRDefault="00DC47B1" w:rsidP="00DC47B1">
            <w:pPr>
              <w:spacing w:after="60"/>
              <w:jc w:val="center"/>
              <w:rPr>
                <w:rFonts w:cstheme="minorHAnsi"/>
                <w:b/>
              </w:rPr>
            </w:pPr>
            <w:r>
              <w:t>0,300</w:t>
            </w:r>
          </w:p>
        </w:tc>
      </w:tr>
      <w:tr w:rsidR="00DC47B1" w:rsidRPr="003D209B" w:rsidTr="00DC47B1">
        <w:trPr>
          <w:jc w:val="center"/>
        </w:trPr>
        <w:tc>
          <w:tcPr>
            <w:tcW w:w="2830" w:type="dxa"/>
          </w:tcPr>
          <w:p w:rsidR="00DC47B1" w:rsidRPr="003D209B" w:rsidRDefault="00DC47B1" w:rsidP="00DC47B1">
            <w:pPr>
              <w:spacing w:after="60"/>
              <w:rPr>
                <w:rFonts w:cstheme="minorHAnsi"/>
              </w:rPr>
            </w:pPr>
            <w:r w:rsidRPr="003D209B">
              <w:rPr>
                <w:rFonts w:cstheme="minorHAnsi"/>
              </w:rPr>
              <w:t>Оптимистический</w:t>
            </w:r>
          </w:p>
        </w:tc>
        <w:tc>
          <w:tcPr>
            <w:tcW w:w="1418" w:type="dxa"/>
            <w:vMerge/>
            <w:vAlign w:val="bottom"/>
          </w:tcPr>
          <w:p w:rsidR="00DC47B1" w:rsidRPr="003D209B" w:rsidRDefault="00DC47B1" w:rsidP="00DC47B1">
            <w:pPr>
              <w:spacing w:after="60"/>
              <w:jc w:val="center"/>
              <w:rPr>
                <w:rFonts w:cstheme="minorHAnsi"/>
              </w:rPr>
            </w:pPr>
          </w:p>
        </w:tc>
        <w:tc>
          <w:tcPr>
            <w:tcW w:w="1417" w:type="dxa"/>
            <w:vAlign w:val="bottom"/>
          </w:tcPr>
          <w:p w:rsidR="00DC47B1" w:rsidRPr="003D209B" w:rsidRDefault="00DC47B1" w:rsidP="00DC47B1">
            <w:pPr>
              <w:spacing w:after="60"/>
              <w:jc w:val="center"/>
              <w:rPr>
                <w:rFonts w:cstheme="minorHAnsi"/>
              </w:rPr>
            </w:pPr>
            <w:r>
              <w:rPr>
                <w:rFonts w:cstheme="minorHAnsi"/>
              </w:rPr>
              <w:t>2,8</w:t>
            </w:r>
          </w:p>
        </w:tc>
        <w:tc>
          <w:tcPr>
            <w:tcW w:w="1724" w:type="dxa"/>
            <w:vMerge/>
            <w:vAlign w:val="bottom"/>
          </w:tcPr>
          <w:p w:rsidR="00DC47B1" w:rsidRPr="003D209B" w:rsidRDefault="00DC47B1" w:rsidP="00DC47B1">
            <w:pPr>
              <w:spacing w:after="60"/>
              <w:jc w:val="center"/>
              <w:rPr>
                <w:rFonts w:cstheme="minorHAnsi"/>
              </w:rPr>
            </w:pPr>
          </w:p>
        </w:tc>
        <w:tc>
          <w:tcPr>
            <w:tcW w:w="0" w:type="auto"/>
            <w:vAlign w:val="bottom"/>
          </w:tcPr>
          <w:p w:rsidR="00DC47B1" w:rsidRPr="003D209B" w:rsidRDefault="00DC47B1" w:rsidP="00DC47B1">
            <w:pPr>
              <w:spacing w:after="60"/>
              <w:jc w:val="center"/>
              <w:rPr>
                <w:rFonts w:cstheme="minorHAnsi"/>
              </w:rPr>
            </w:pPr>
            <w:r>
              <w:t>0,336</w:t>
            </w:r>
          </w:p>
        </w:tc>
      </w:tr>
    </w:tbl>
    <w:p w:rsidR="00DC47B1" w:rsidRPr="000A53E8" w:rsidRDefault="00DC47B1" w:rsidP="00DC47B1">
      <w:pPr>
        <w:pStyle w:val="ConsPlusNormal"/>
        <w:spacing w:before="120" w:after="120"/>
        <w:ind w:firstLine="540"/>
        <w:jc w:val="both"/>
        <w:rPr>
          <w:rFonts w:asciiTheme="minorHAnsi" w:hAnsiTheme="minorHAnsi" w:cstheme="minorHAnsi"/>
          <w:sz w:val="26"/>
          <w:szCs w:val="26"/>
        </w:rPr>
      </w:pPr>
    </w:p>
    <w:p w:rsidR="00DC47B1" w:rsidRPr="000A53E8" w:rsidRDefault="00DC47B1" w:rsidP="00DC47B1">
      <w:pPr>
        <w:pStyle w:val="ConsPlusNormal"/>
        <w:spacing w:before="120" w:after="120"/>
        <w:ind w:firstLine="540"/>
        <w:jc w:val="both"/>
        <w:rPr>
          <w:rFonts w:asciiTheme="minorHAnsi" w:hAnsiTheme="minorHAnsi" w:cstheme="minorHAnsi"/>
          <w:sz w:val="26"/>
          <w:szCs w:val="26"/>
        </w:rPr>
      </w:pPr>
      <w:r w:rsidRPr="000A53E8">
        <w:rPr>
          <w:rFonts w:asciiTheme="minorHAnsi" w:hAnsiTheme="minorHAnsi" w:cstheme="minorHAnsi"/>
          <w:sz w:val="26"/>
          <w:szCs w:val="26"/>
        </w:rPr>
        <w:t xml:space="preserve">В Купинском районе единственное учреждение дополнительного образования, реализующие предпрофессиональные программы в области искусств - ДШИ, расположено в </w:t>
      </w:r>
      <w:bookmarkStart w:id="23" w:name="_Hlk168416500"/>
      <w:r w:rsidRPr="000A53E8">
        <w:rPr>
          <w:rFonts w:asciiTheme="minorHAnsi" w:hAnsiTheme="minorHAnsi" w:cstheme="minorHAnsi"/>
          <w:sz w:val="26"/>
          <w:szCs w:val="26"/>
        </w:rPr>
        <w:t>г. Купин</w:t>
      </w:r>
      <w:bookmarkEnd w:id="23"/>
      <w:r w:rsidRPr="000A53E8">
        <w:rPr>
          <w:rFonts w:asciiTheme="minorHAnsi" w:hAnsiTheme="minorHAnsi" w:cstheme="minorHAnsi"/>
          <w:sz w:val="26"/>
          <w:szCs w:val="26"/>
        </w:rPr>
        <w:t xml:space="preserve">о. </w:t>
      </w:r>
      <w:r>
        <w:rPr>
          <w:rFonts w:asciiTheme="minorHAnsi" w:hAnsiTheme="minorHAnsi" w:cstheme="minorHAnsi"/>
          <w:sz w:val="26"/>
          <w:szCs w:val="26"/>
        </w:rPr>
        <w:t>Расширение сети данных учреждений настоящим проектом внесения изменений в СТП Купинского района не предусмотрено.</w:t>
      </w:r>
    </w:p>
    <w:p w:rsidR="00DC47B1" w:rsidRPr="000A53E8" w:rsidRDefault="00DC47B1" w:rsidP="00DC47B1">
      <w:pPr>
        <w:pStyle w:val="ConsPlusNormal"/>
        <w:spacing w:before="120" w:after="120"/>
        <w:ind w:firstLine="540"/>
        <w:jc w:val="both"/>
        <w:rPr>
          <w:bCs/>
          <w:szCs w:val="24"/>
        </w:rPr>
      </w:pPr>
    </w:p>
    <w:p w:rsidR="00DC47B1" w:rsidRPr="000A53E8" w:rsidRDefault="00DC47B1" w:rsidP="00E64E56">
      <w:pPr>
        <w:pStyle w:val="ConsPlusNormal"/>
        <w:numPr>
          <w:ilvl w:val="1"/>
          <w:numId w:val="23"/>
        </w:numPr>
        <w:spacing w:before="120" w:after="120"/>
        <w:jc w:val="both"/>
        <w:rPr>
          <w:rFonts w:asciiTheme="minorHAnsi" w:hAnsiTheme="minorHAnsi" w:cstheme="minorHAnsi"/>
          <w:i/>
          <w:iCs/>
          <w:sz w:val="26"/>
          <w:szCs w:val="26"/>
        </w:rPr>
      </w:pPr>
      <w:r w:rsidRPr="000A53E8">
        <w:rPr>
          <w:rFonts w:asciiTheme="minorHAnsi" w:hAnsiTheme="minorHAnsi" w:cstheme="minorHAnsi"/>
          <w:i/>
          <w:iCs/>
          <w:sz w:val="26"/>
          <w:szCs w:val="26"/>
        </w:rPr>
        <w:t>Организации дополнительного образования детей, реализующие предпрофессиональные программы в области спорта (ДЮСШ)</w:t>
      </w:r>
    </w:p>
    <w:p w:rsidR="00DC47B1" w:rsidRPr="000A53E8" w:rsidRDefault="00DC47B1" w:rsidP="00DC47B1">
      <w:pPr>
        <w:pStyle w:val="ConsPlusNormal"/>
        <w:spacing w:before="120" w:after="120"/>
        <w:ind w:firstLine="540"/>
        <w:jc w:val="both"/>
        <w:rPr>
          <w:rFonts w:asciiTheme="minorHAnsi" w:hAnsiTheme="minorHAnsi" w:cstheme="minorHAnsi"/>
          <w:sz w:val="26"/>
          <w:szCs w:val="26"/>
        </w:rPr>
      </w:pPr>
      <w:r w:rsidRPr="000A53E8">
        <w:rPr>
          <w:rFonts w:asciiTheme="minorHAnsi" w:hAnsiTheme="minorHAnsi" w:cstheme="minorHAnsi"/>
          <w:sz w:val="26"/>
          <w:szCs w:val="26"/>
        </w:rPr>
        <w:t>На территории Купинского района расположено 4 учреждения муниципального уровня, реализующие предпрофессиональные программы в области спорта, в которых обучаются 345 учащихся (по данным анкетирования).</w:t>
      </w:r>
    </w:p>
    <w:p w:rsidR="00DC47B1" w:rsidRPr="000A53E8" w:rsidRDefault="00DC47B1" w:rsidP="00DC47B1">
      <w:pPr>
        <w:pStyle w:val="ConsPlusNormal"/>
        <w:spacing w:before="120" w:after="120"/>
        <w:ind w:firstLine="540"/>
        <w:jc w:val="both"/>
        <w:rPr>
          <w:rFonts w:asciiTheme="minorHAnsi" w:hAnsiTheme="minorHAnsi" w:cstheme="minorHAnsi"/>
          <w:sz w:val="26"/>
          <w:szCs w:val="26"/>
        </w:rPr>
      </w:pPr>
      <w:r w:rsidRPr="000A53E8">
        <w:rPr>
          <w:rFonts w:asciiTheme="minorHAnsi" w:hAnsiTheme="minorHAnsi" w:cstheme="minorHAnsi"/>
          <w:sz w:val="26"/>
          <w:szCs w:val="26"/>
        </w:rPr>
        <w:t xml:space="preserve">Нормативным документом регулирующем данную область в настоящее время </w:t>
      </w:r>
      <w:r w:rsidRPr="000A53E8">
        <w:rPr>
          <w:rFonts w:asciiTheme="minorHAnsi" w:hAnsiTheme="minorHAnsi" w:cstheme="minorHAnsi"/>
          <w:sz w:val="26"/>
          <w:szCs w:val="26"/>
        </w:rPr>
        <w:lastRenderedPageBreak/>
        <w:t xml:space="preserve">является только СП 42.13330.2016. В соответствии с СП 42.13330.2016 - 2,3 % от общего числа школьников должны быть охвачены дополнительными предпрофессиональными программами в области спорта. При этом СП 42.13330.2016 опирается на норматив 10% обеспеченности школьников внешкольными учреждениями. Рекомендации </w:t>
      </w:r>
      <w:r>
        <w:rPr>
          <w:rFonts w:asciiTheme="minorHAnsi" w:hAnsiTheme="minorHAnsi" w:cstheme="minorHAnsi"/>
          <w:sz w:val="26"/>
          <w:szCs w:val="26"/>
        </w:rPr>
        <w:t>№</w:t>
      </w:r>
      <w:r w:rsidRPr="000A53E8">
        <w:rPr>
          <w:rFonts w:asciiTheme="minorHAnsi" w:hAnsiTheme="minorHAnsi" w:cstheme="minorHAnsi"/>
          <w:sz w:val="26"/>
          <w:szCs w:val="26"/>
        </w:rPr>
        <w:t xml:space="preserve"> АК-15/02вн подняли норматив для городских поселений в 30%, что позволяет пропорционально увеличить нормативную обеспеченность детей в городской местности в 3 раза или до 6,9% от числа школьников.</w:t>
      </w:r>
    </w:p>
    <w:p w:rsidR="00DC47B1" w:rsidRPr="00E4030F" w:rsidRDefault="00DC47B1" w:rsidP="00DC47B1">
      <w:pPr>
        <w:pStyle w:val="ConsPlusNormal"/>
        <w:jc w:val="right"/>
        <w:rPr>
          <w:rFonts w:asciiTheme="minorHAnsi" w:hAnsiTheme="minorHAnsi" w:cstheme="minorHAnsi"/>
          <w:i/>
          <w:kern w:val="28"/>
          <w:sz w:val="23"/>
          <w:szCs w:val="23"/>
          <w:lang w:eastAsia="en-US"/>
        </w:rPr>
      </w:pPr>
      <w:r w:rsidRPr="00E4030F">
        <w:rPr>
          <w:rFonts w:asciiTheme="minorHAnsi" w:hAnsiTheme="minorHAnsi" w:cstheme="minorHAnsi"/>
          <w:i/>
          <w:kern w:val="28"/>
          <w:sz w:val="23"/>
          <w:szCs w:val="23"/>
          <w:lang w:eastAsia="en-US"/>
        </w:rPr>
        <w:t>Таблица 2.3.10. Расчетная численности детей школьного возраста и нормативной емкости ДЮСШ в Купинском районе на расчетный срок (без учета потребностей трудовой миграции)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802"/>
        <w:gridCol w:w="807"/>
        <w:gridCol w:w="794"/>
        <w:gridCol w:w="1112"/>
        <w:gridCol w:w="1005"/>
        <w:gridCol w:w="794"/>
        <w:gridCol w:w="1112"/>
        <w:gridCol w:w="1005"/>
      </w:tblGrid>
      <w:tr w:rsidR="00DC47B1" w:rsidRPr="00FA54C3" w:rsidTr="00DC47B1">
        <w:trPr>
          <w:trHeight w:val="330"/>
        </w:trPr>
        <w:tc>
          <w:tcPr>
            <w:tcW w:w="1028" w:type="pct"/>
            <w:vMerge w:val="restart"/>
            <w:shd w:val="clear" w:color="auto" w:fill="D9D9D9" w:themeFill="background1" w:themeFillShade="D9"/>
            <w:vAlign w:val="center"/>
          </w:tcPr>
          <w:p w:rsidR="00DC47B1" w:rsidRPr="00FA54C3" w:rsidRDefault="00DC47B1" w:rsidP="00DC47B1">
            <w:pPr>
              <w:jc w:val="center"/>
              <w:rPr>
                <w:rFonts w:cstheme="minorHAnsi"/>
                <w:b/>
                <w:bCs/>
                <w:sz w:val="20"/>
                <w:szCs w:val="20"/>
              </w:rPr>
            </w:pPr>
            <w:r w:rsidRPr="00FA54C3">
              <w:rPr>
                <w:rFonts w:cstheme="minorHAnsi"/>
                <w:b/>
                <w:bCs/>
                <w:sz w:val="20"/>
                <w:szCs w:val="20"/>
              </w:rPr>
              <w:t>Сценарии развития</w:t>
            </w:r>
          </w:p>
        </w:tc>
        <w:tc>
          <w:tcPr>
            <w:tcW w:w="868" w:type="pct"/>
            <w:gridSpan w:val="2"/>
            <w:vMerge w:val="restart"/>
            <w:shd w:val="clear" w:color="auto" w:fill="D9D9D9" w:themeFill="background1" w:themeFillShade="D9"/>
          </w:tcPr>
          <w:p w:rsidR="00DC47B1" w:rsidRPr="00FA54C3" w:rsidRDefault="00DC47B1" w:rsidP="00DC47B1">
            <w:pPr>
              <w:jc w:val="center"/>
              <w:rPr>
                <w:b/>
                <w:bCs/>
                <w:sz w:val="20"/>
                <w:szCs w:val="20"/>
              </w:rPr>
            </w:pPr>
            <w:r w:rsidRPr="00FA54C3">
              <w:rPr>
                <w:b/>
                <w:bCs/>
                <w:sz w:val="20"/>
                <w:szCs w:val="20"/>
              </w:rPr>
              <w:t>Расчетная численность детей школьного возраста,</w:t>
            </w:r>
          </w:p>
          <w:p w:rsidR="00DC47B1" w:rsidRPr="00FA54C3" w:rsidRDefault="00DC47B1" w:rsidP="00DC47B1">
            <w:pPr>
              <w:jc w:val="center"/>
              <w:rPr>
                <w:rFonts w:cstheme="minorHAnsi"/>
                <w:b/>
                <w:bCs/>
                <w:sz w:val="20"/>
                <w:szCs w:val="20"/>
              </w:rPr>
            </w:pPr>
            <w:r w:rsidRPr="00FA54C3">
              <w:rPr>
                <w:b/>
                <w:bCs/>
                <w:sz w:val="20"/>
                <w:szCs w:val="20"/>
              </w:rPr>
              <w:t>тыс. чел.</w:t>
            </w:r>
          </w:p>
        </w:tc>
        <w:tc>
          <w:tcPr>
            <w:tcW w:w="3104" w:type="pct"/>
            <w:gridSpan w:val="6"/>
            <w:shd w:val="clear" w:color="auto" w:fill="D9D9D9" w:themeFill="background1" w:themeFillShade="D9"/>
            <w:vAlign w:val="center"/>
          </w:tcPr>
          <w:p w:rsidR="00DC47B1" w:rsidRPr="00FA54C3" w:rsidRDefault="00DC47B1" w:rsidP="00DC47B1">
            <w:pPr>
              <w:jc w:val="center"/>
              <w:rPr>
                <w:b/>
                <w:bCs/>
                <w:sz w:val="20"/>
                <w:szCs w:val="20"/>
              </w:rPr>
            </w:pPr>
            <w:r w:rsidRPr="00FA54C3">
              <w:rPr>
                <w:b/>
                <w:bCs/>
                <w:sz w:val="20"/>
                <w:szCs w:val="20"/>
              </w:rPr>
              <w:t>Нормативная ёмкость учреждений ДЮСШ,</w:t>
            </w:r>
          </w:p>
          <w:p w:rsidR="00DC47B1" w:rsidRPr="00FA54C3" w:rsidRDefault="00DC47B1" w:rsidP="00DC47B1">
            <w:pPr>
              <w:jc w:val="center"/>
              <w:rPr>
                <w:rFonts w:cstheme="minorHAnsi"/>
                <w:b/>
                <w:bCs/>
                <w:sz w:val="20"/>
                <w:szCs w:val="20"/>
              </w:rPr>
            </w:pPr>
            <w:r w:rsidRPr="00FA54C3">
              <w:rPr>
                <w:b/>
                <w:bCs/>
                <w:sz w:val="20"/>
                <w:szCs w:val="20"/>
              </w:rPr>
              <w:t>тыс. мест</w:t>
            </w:r>
          </w:p>
        </w:tc>
      </w:tr>
      <w:tr w:rsidR="00DC47B1" w:rsidRPr="00FA54C3" w:rsidTr="00DC47B1">
        <w:trPr>
          <w:trHeight w:val="330"/>
        </w:trPr>
        <w:tc>
          <w:tcPr>
            <w:tcW w:w="1028" w:type="pct"/>
            <w:vMerge/>
            <w:shd w:val="clear" w:color="auto" w:fill="D9D9D9" w:themeFill="background1" w:themeFillShade="D9"/>
            <w:vAlign w:val="center"/>
            <w:hideMark/>
          </w:tcPr>
          <w:p w:rsidR="00DC47B1" w:rsidRPr="00FA54C3" w:rsidRDefault="00DC47B1" w:rsidP="00DC47B1">
            <w:pPr>
              <w:jc w:val="center"/>
              <w:rPr>
                <w:rFonts w:cstheme="minorHAnsi"/>
                <w:b/>
                <w:bCs/>
                <w:sz w:val="20"/>
                <w:szCs w:val="20"/>
              </w:rPr>
            </w:pPr>
          </w:p>
        </w:tc>
        <w:tc>
          <w:tcPr>
            <w:tcW w:w="868" w:type="pct"/>
            <w:gridSpan w:val="2"/>
            <w:vMerge/>
            <w:shd w:val="clear" w:color="auto" w:fill="D9D9D9" w:themeFill="background1" w:themeFillShade="D9"/>
          </w:tcPr>
          <w:p w:rsidR="00DC47B1" w:rsidRPr="00FA54C3" w:rsidRDefault="00DC47B1" w:rsidP="00DC47B1">
            <w:pPr>
              <w:jc w:val="center"/>
              <w:rPr>
                <w:rFonts w:cstheme="minorHAnsi"/>
                <w:b/>
                <w:bCs/>
                <w:sz w:val="20"/>
                <w:szCs w:val="20"/>
              </w:rPr>
            </w:pPr>
          </w:p>
        </w:tc>
        <w:tc>
          <w:tcPr>
            <w:tcW w:w="1552" w:type="pct"/>
            <w:gridSpan w:val="3"/>
            <w:shd w:val="clear" w:color="auto" w:fill="D9D9D9" w:themeFill="background1" w:themeFillShade="D9"/>
            <w:vAlign w:val="center"/>
            <w:hideMark/>
          </w:tcPr>
          <w:p w:rsidR="00DC47B1" w:rsidRPr="00FA54C3" w:rsidRDefault="00DC47B1" w:rsidP="00DC47B1">
            <w:pPr>
              <w:jc w:val="center"/>
              <w:rPr>
                <w:rFonts w:cstheme="minorHAnsi"/>
                <w:b/>
                <w:bCs/>
                <w:sz w:val="20"/>
                <w:szCs w:val="20"/>
              </w:rPr>
            </w:pPr>
            <w:r w:rsidRPr="00FA54C3">
              <w:rPr>
                <w:rFonts w:cstheme="minorHAnsi"/>
                <w:b/>
                <w:bCs/>
                <w:sz w:val="20"/>
                <w:szCs w:val="20"/>
              </w:rPr>
              <w:t>2024</w:t>
            </w:r>
          </w:p>
        </w:tc>
        <w:tc>
          <w:tcPr>
            <w:tcW w:w="1552" w:type="pct"/>
            <w:gridSpan w:val="3"/>
            <w:shd w:val="clear" w:color="auto" w:fill="D9D9D9" w:themeFill="background1" w:themeFillShade="D9"/>
            <w:vAlign w:val="center"/>
            <w:hideMark/>
          </w:tcPr>
          <w:p w:rsidR="00DC47B1" w:rsidRPr="00FA54C3" w:rsidRDefault="00DC47B1" w:rsidP="00DC47B1">
            <w:pPr>
              <w:jc w:val="center"/>
              <w:rPr>
                <w:rFonts w:cstheme="minorHAnsi"/>
                <w:b/>
                <w:bCs/>
                <w:sz w:val="20"/>
                <w:szCs w:val="20"/>
              </w:rPr>
            </w:pPr>
            <w:r w:rsidRPr="00FA54C3">
              <w:rPr>
                <w:rFonts w:cstheme="minorHAnsi"/>
                <w:b/>
                <w:bCs/>
                <w:sz w:val="20"/>
                <w:szCs w:val="20"/>
              </w:rPr>
              <w:t>2036</w:t>
            </w:r>
          </w:p>
        </w:tc>
      </w:tr>
      <w:tr w:rsidR="00DC47B1" w:rsidRPr="00FA54C3" w:rsidTr="00DC47B1">
        <w:trPr>
          <w:trHeight w:val="232"/>
        </w:trPr>
        <w:tc>
          <w:tcPr>
            <w:tcW w:w="1028" w:type="pct"/>
            <w:vMerge/>
            <w:shd w:val="clear" w:color="auto" w:fill="D9D9D9" w:themeFill="background1" w:themeFillShade="D9"/>
            <w:vAlign w:val="center"/>
            <w:hideMark/>
          </w:tcPr>
          <w:p w:rsidR="00DC47B1" w:rsidRPr="00FA54C3" w:rsidRDefault="00DC47B1" w:rsidP="00DC47B1">
            <w:pPr>
              <w:jc w:val="center"/>
              <w:rPr>
                <w:rFonts w:cstheme="minorHAnsi"/>
                <w:b/>
                <w:bCs/>
                <w:sz w:val="20"/>
                <w:szCs w:val="20"/>
              </w:rPr>
            </w:pPr>
          </w:p>
        </w:tc>
        <w:tc>
          <w:tcPr>
            <w:tcW w:w="868" w:type="pct"/>
            <w:gridSpan w:val="2"/>
            <w:vMerge/>
            <w:shd w:val="clear" w:color="auto" w:fill="D9D9D9" w:themeFill="background1" w:themeFillShade="D9"/>
          </w:tcPr>
          <w:p w:rsidR="00DC47B1" w:rsidRPr="00FA54C3" w:rsidRDefault="00DC47B1" w:rsidP="00DC47B1">
            <w:pPr>
              <w:jc w:val="center"/>
              <w:rPr>
                <w:rFonts w:cstheme="minorHAnsi"/>
                <w:b/>
                <w:bCs/>
                <w:sz w:val="20"/>
                <w:szCs w:val="20"/>
              </w:rPr>
            </w:pPr>
          </w:p>
        </w:tc>
        <w:tc>
          <w:tcPr>
            <w:tcW w:w="421" w:type="pct"/>
            <w:vMerge w:val="restart"/>
            <w:shd w:val="clear" w:color="auto" w:fill="D9D9D9" w:themeFill="background1" w:themeFillShade="D9"/>
            <w:vAlign w:val="center"/>
            <w:hideMark/>
          </w:tcPr>
          <w:p w:rsidR="00DC47B1" w:rsidRPr="00FA54C3" w:rsidRDefault="00DC47B1" w:rsidP="00DC47B1">
            <w:pPr>
              <w:jc w:val="center"/>
              <w:rPr>
                <w:rFonts w:cstheme="minorHAnsi"/>
                <w:b/>
                <w:bCs/>
                <w:sz w:val="20"/>
                <w:szCs w:val="20"/>
              </w:rPr>
            </w:pPr>
            <w:r w:rsidRPr="00FA54C3">
              <w:rPr>
                <w:rFonts w:cstheme="minorHAnsi"/>
                <w:b/>
                <w:bCs/>
                <w:sz w:val="20"/>
                <w:szCs w:val="20"/>
              </w:rPr>
              <w:t>общая</w:t>
            </w:r>
          </w:p>
        </w:tc>
        <w:tc>
          <w:tcPr>
            <w:tcW w:w="1131" w:type="pct"/>
            <w:gridSpan w:val="2"/>
            <w:shd w:val="clear" w:color="auto" w:fill="D9D9D9" w:themeFill="background1" w:themeFillShade="D9"/>
            <w:vAlign w:val="center"/>
            <w:hideMark/>
          </w:tcPr>
          <w:p w:rsidR="00DC47B1" w:rsidRPr="00FA54C3" w:rsidRDefault="00DC47B1" w:rsidP="00DC47B1">
            <w:pPr>
              <w:jc w:val="center"/>
              <w:rPr>
                <w:rFonts w:cstheme="minorHAnsi"/>
                <w:b/>
                <w:bCs/>
                <w:sz w:val="20"/>
                <w:szCs w:val="20"/>
              </w:rPr>
            </w:pPr>
            <w:r w:rsidRPr="00FA54C3">
              <w:rPr>
                <w:rFonts w:cstheme="minorHAnsi"/>
                <w:b/>
                <w:bCs/>
                <w:sz w:val="20"/>
                <w:szCs w:val="20"/>
              </w:rPr>
              <w:t>в т.ч.</w:t>
            </w:r>
          </w:p>
        </w:tc>
        <w:tc>
          <w:tcPr>
            <w:tcW w:w="421" w:type="pct"/>
            <w:vMerge w:val="restart"/>
            <w:shd w:val="clear" w:color="auto" w:fill="D9D9D9" w:themeFill="background1" w:themeFillShade="D9"/>
            <w:vAlign w:val="center"/>
            <w:hideMark/>
          </w:tcPr>
          <w:p w:rsidR="00DC47B1" w:rsidRPr="00FA54C3" w:rsidRDefault="00DC47B1" w:rsidP="00DC47B1">
            <w:pPr>
              <w:jc w:val="center"/>
              <w:rPr>
                <w:rFonts w:cstheme="minorHAnsi"/>
                <w:b/>
                <w:bCs/>
                <w:sz w:val="20"/>
                <w:szCs w:val="20"/>
              </w:rPr>
            </w:pPr>
            <w:r w:rsidRPr="00FA54C3">
              <w:rPr>
                <w:rFonts w:cstheme="minorHAnsi"/>
                <w:b/>
                <w:bCs/>
                <w:sz w:val="20"/>
                <w:szCs w:val="20"/>
              </w:rPr>
              <w:t>общая</w:t>
            </w:r>
          </w:p>
        </w:tc>
        <w:tc>
          <w:tcPr>
            <w:tcW w:w="1131" w:type="pct"/>
            <w:gridSpan w:val="2"/>
            <w:shd w:val="clear" w:color="auto" w:fill="D9D9D9" w:themeFill="background1" w:themeFillShade="D9"/>
            <w:vAlign w:val="center"/>
            <w:hideMark/>
          </w:tcPr>
          <w:p w:rsidR="00DC47B1" w:rsidRPr="00FA54C3" w:rsidRDefault="00DC47B1" w:rsidP="00DC47B1">
            <w:pPr>
              <w:jc w:val="center"/>
              <w:rPr>
                <w:rFonts w:cstheme="minorHAnsi"/>
                <w:b/>
                <w:bCs/>
                <w:sz w:val="20"/>
                <w:szCs w:val="20"/>
              </w:rPr>
            </w:pPr>
            <w:r w:rsidRPr="00FA54C3">
              <w:rPr>
                <w:rFonts w:cstheme="minorHAnsi"/>
                <w:b/>
                <w:bCs/>
                <w:sz w:val="20"/>
                <w:szCs w:val="20"/>
              </w:rPr>
              <w:t>в т.ч.</w:t>
            </w:r>
          </w:p>
        </w:tc>
      </w:tr>
      <w:tr w:rsidR="00DC47B1" w:rsidRPr="00FA54C3" w:rsidTr="00DC47B1">
        <w:trPr>
          <w:trHeight w:val="231"/>
        </w:trPr>
        <w:tc>
          <w:tcPr>
            <w:tcW w:w="1028" w:type="pct"/>
            <w:vMerge/>
            <w:shd w:val="clear" w:color="auto" w:fill="D9D9D9" w:themeFill="background1" w:themeFillShade="D9"/>
            <w:vAlign w:val="center"/>
            <w:hideMark/>
          </w:tcPr>
          <w:p w:rsidR="00DC47B1" w:rsidRPr="00FA54C3" w:rsidRDefault="00DC47B1" w:rsidP="00DC47B1">
            <w:pPr>
              <w:jc w:val="center"/>
              <w:rPr>
                <w:rFonts w:cstheme="minorHAnsi"/>
                <w:b/>
                <w:bCs/>
                <w:sz w:val="20"/>
                <w:szCs w:val="20"/>
              </w:rPr>
            </w:pPr>
          </w:p>
        </w:tc>
        <w:tc>
          <w:tcPr>
            <w:tcW w:w="433" w:type="pct"/>
            <w:shd w:val="clear" w:color="auto" w:fill="D9D9D9" w:themeFill="background1" w:themeFillShade="D9"/>
          </w:tcPr>
          <w:p w:rsidR="00DC47B1" w:rsidRPr="00FA54C3" w:rsidRDefault="00DC47B1" w:rsidP="00DC47B1">
            <w:pPr>
              <w:jc w:val="center"/>
              <w:rPr>
                <w:rFonts w:cstheme="minorHAnsi"/>
                <w:b/>
                <w:bCs/>
                <w:sz w:val="20"/>
                <w:szCs w:val="20"/>
              </w:rPr>
            </w:pPr>
            <w:r w:rsidRPr="00FA54C3">
              <w:rPr>
                <w:rFonts w:cstheme="minorHAnsi"/>
                <w:b/>
                <w:bCs/>
                <w:sz w:val="20"/>
                <w:szCs w:val="20"/>
              </w:rPr>
              <w:t>2024</w:t>
            </w:r>
          </w:p>
        </w:tc>
        <w:tc>
          <w:tcPr>
            <w:tcW w:w="435" w:type="pct"/>
            <w:shd w:val="clear" w:color="auto" w:fill="D9D9D9" w:themeFill="background1" w:themeFillShade="D9"/>
          </w:tcPr>
          <w:p w:rsidR="00DC47B1" w:rsidRPr="00FA54C3" w:rsidRDefault="00DC47B1" w:rsidP="00DC47B1">
            <w:pPr>
              <w:jc w:val="center"/>
              <w:rPr>
                <w:rFonts w:cstheme="minorHAnsi"/>
                <w:b/>
                <w:bCs/>
                <w:sz w:val="20"/>
                <w:szCs w:val="20"/>
              </w:rPr>
            </w:pPr>
            <w:r w:rsidRPr="00FA54C3">
              <w:rPr>
                <w:rFonts w:cstheme="minorHAnsi"/>
                <w:b/>
                <w:bCs/>
                <w:sz w:val="20"/>
                <w:szCs w:val="20"/>
              </w:rPr>
              <w:t>2036</w:t>
            </w:r>
          </w:p>
        </w:tc>
        <w:tc>
          <w:tcPr>
            <w:tcW w:w="421" w:type="pct"/>
            <w:vMerge/>
            <w:shd w:val="clear" w:color="auto" w:fill="D9D9D9" w:themeFill="background1" w:themeFillShade="D9"/>
            <w:vAlign w:val="center"/>
            <w:hideMark/>
          </w:tcPr>
          <w:p w:rsidR="00DC47B1" w:rsidRPr="00FA54C3" w:rsidRDefault="00DC47B1" w:rsidP="00DC47B1">
            <w:pPr>
              <w:jc w:val="center"/>
              <w:rPr>
                <w:rFonts w:cstheme="minorHAnsi"/>
                <w:b/>
                <w:bCs/>
                <w:sz w:val="20"/>
                <w:szCs w:val="20"/>
              </w:rPr>
            </w:pPr>
          </w:p>
        </w:tc>
        <w:tc>
          <w:tcPr>
            <w:tcW w:w="598" w:type="pct"/>
            <w:shd w:val="clear" w:color="auto" w:fill="D9D9D9" w:themeFill="background1" w:themeFillShade="D9"/>
            <w:vAlign w:val="center"/>
            <w:hideMark/>
          </w:tcPr>
          <w:p w:rsidR="00DC47B1" w:rsidRPr="00FA54C3" w:rsidRDefault="00DC47B1" w:rsidP="00DC47B1">
            <w:pPr>
              <w:jc w:val="center"/>
              <w:rPr>
                <w:rFonts w:cstheme="minorHAnsi"/>
                <w:b/>
                <w:bCs/>
                <w:sz w:val="20"/>
                <w:szCs w:val="20"/>
              </w:rPr>
            </w:pPr>
            <w:r w:rsidRPr="00FA54C3">
              <w:rPr>
                <w:rFonts w:cstheme="minorHAnsi"/>
                <w:b/>
                <w:bCs/>
                <w:sz w:val="20"/>
                <w:szCs w:val="20"/>
              </w:rPr>
              <w:t>городское</w:t>
            </w:r>
          </w:p>
        </w:tc>
        <w:tc>
          <w:tcPr>
            <w:tcW w:w="533" w:type="pct"/>
            <w:shd w:val="clear" w:color="auto" w:fill="D9D9D9" w:themeFill="background1" w:themeFillShade="D9"/>
            <w:vAlign w:val="center"/>
          </w:tcPr>
          <w:p w:rsidR="00DC47B1" w:rsidRPr="00FA54C3" w:rsidRDefault="00DC47B1" w:rsidP="00DC47B1">
            <w:pPr>
              <w:jc w:val="center"/>
              <w:rPr>
                <w:rFonts w:cstheme="minorHAnsi"/>
                <w:b/>
                <w:bCs/>
                <w:sz w:val="20"/>
                <w:szCs w:val="20"/>
              </w:rPr>
            </w:pPr>
            <w:r w:rsidRPr="00FA54C3">
              <w:rPr>
                <w:rFonts w:cstheme="minorHAnsi"/>
                <w:b/>
                <w:bCs/>
                <w:sz w:val="20"/>
                <w:szCs w:val="20"/>
              </w:rPr>
              <w:t>сельское</w:t>
            </w:r>
          </w:p>
        </w:tc>
        <w:tc>
          <w:tcPr>
            <w:tcW w:w="421" w:type="pct"/>
            <w:vMerge/>
            <w:shd w:val="clear" w:color="auto" w:fill="D9D9D9" w:themeFill="background1" w:themeFillShade="D9"/>
            <w:vAlign w:val="center"/>
            <w:hideMark/>
          </w:tcPr>
          <w:p w:rsidR="00DC47B1" w:rsidRPr="00FA54C3" w:rsidRDefault="00DC47B1" w:rsidP="00DC47B1">
            <w:pPr>
              <w:jc w:val="center"/>
              <w:rPr>
                <w:rFonts w:cstheme="minorHAnsi"/>
                <w:b/>
                <w:bCs/>
                <w:sz w:val="20"/>
                <w:szCs w:val="20"/>
              </w:rPr>
            </w:pPr>
          </w:p>
        </w:tc>
        <w:tc>
          <w:tcPr>
            <w:tcW w:w="598" w:type="pct"/>
            <w:shd w:val="clear" w:color="auto" w:fill="D9D9D9" w:themeFill="background1" w:themeFillShade="D9"/>
            <w:vAlign w:val="center"/>
            <w:hideMark/>
          </w:tcPr>
          <w:p w:rsidR="00DC47B1" w:rsidRPr="00FA54C3" w:rsidRDefault="00DC47B1" w:rsidP="00DC47B1">
            <w:pPr>
              <w:jc w:val="center"/>
              <w:rPr>
                <w:rFonts w:cstheme="minorHAnsi"/>
                <w:b/>
                <w:bCs/>
                <w:sz w:val="20"/>
                <w:szCs w:val="20"/>
              </w:rPr>
            </w:pPr>
            <w:r w:rsidRPr="00FA54C3">
              <w:rPr>
                <w:rFonts w:cstheme="minorHAnsi"/>
                <w:b/>
                <w:bCs/>
                <w:sz w:val="20"/>
                <w:szCs w:val="20"/>
              </w:rPr>
              <w:t>городское</w:t>
            </w:r>
          </w:p>
        </w:tc>
        <w:tc>
          <w:tcPr>
            <w:tcW w:w="533" w:type="pct"/>
            <w:shd w:val="clear" w:color="auto" w:fill="D9D9D9" w:themeFill="background1" w:themeFillShade="D9"/>
            <w:vAlign w:val="center"/>
          </w:tcPr>
          <w:p w:rsidR="00DC47B1" w:rsidRPr="00FA54C3" w:rsidRDefault="00DC47B1" w:rsidP="00DC47B1">
            <w:pPr>
              <w:jc w:val="center"/>
              <w:rPr>
                <w:rFonts w:cstheme="minorHAnsi"/>
                <w:b/>
                <w:bCs/>
                <w:sz w:val="20"/>
                <w:szCs w:val="20"/>
              </w:rPr>
            </w:pPr>
            <w:r w:rsidRPr="00FA54C3">
              <w:rPr>
                <w:rFonts w:cstheme="minorHAnsi"/>
                <w:b/>
                <w:bCs/>
                <w:sz w:val="20"/>
                <w:szCs w:val="20"/>
              </w:rPr>
              <w:t>сельское</w:t>
            </w:r>
          </w:p>
        </w:tc>
      </w:tr>
      <w:tr w:rsidR="00DC47B1" w:rsidRPr="00FA54C3" w:rsidTr="00DC47B1">
        <w:trPr>
          <w:trHeight w:val="330"/>
        </w:trPr>
        <w:tc>
          <w:tcPr>
            <w:tcW w:w="1028" w:type="pct"/>
            <w:shd w:val="clear" w:color="auto" w:fill="auto"/>
            <w:vAlign w:val="center"/>
            <w:hideMark/>
          </w:tcPr>
          <w:p w:rsidR="00DC47B1" w:rsidRPr="00FA54C3" w:rsidRDefault="00DC47B1" w:rsidP="00DC47B1">
            <w:pPr>
              <w:rPr>
                <w:rFonts w:cstheme="minorHAnsi"/>
                <w:sz w:val="20"/>
                <w:szCs w:val="20"/>
              </w:rPr>
            </w:pPr>
            <w:r w:rsidRPr="00FA54C3">
              <w:rPr>
                <w:rFonts w:cstheme="minorHAnsi"/>
                <w:sz w:val="20"/>
                <w:szCs w:val="20"/>
              </w:rPr>
              <w:t>Инерционный</w:t>
            </w:r>
          </w:p>
        </w:tc>
        <w:tc>
          <w:tcPr>
            <w:tcW w:w="433" w:type="pct"/>
            <w:vMerge w:val="restart"/>
            <w:vAlign w:val="center"/>
          </w:tcPr>
          <w:p w:rsidR="00DC47B1" w:rsidRPr="00FA54C3" w:rsidRDefault="00DC47B1" w:rsidP="00DC47B1">
            <w:pPr>
              <w:jc w:val="center"/>
              <w:rPr>
                <w:rFonts w:cstheme="minorHAnsi"/>
                <w:sz w:val="20"/>
                <w:szCs w:val="20"/>
              </w:rPr>
            </w:pPr>
            <w:r w:rsidRPr="00FA54C3">
              <w:t>3,7</w:t>
            </w:r>
          </w:p>
        </w:tc>
        <w:tc>
          <w:tcPr>
            <w:tcW w:w="435" w:type="pct"/>
          </w:tcPr>
          <w:p w:rsidR="00DC47B1" w:rsidRPr="00FA54C3" w:rsidRDefault="00DC47B1" w:rsidP="00DC47B1">
            <w:pPr>
              <w:jc w:val="center"/>
              <w:rPr>
                <w:rFonts w:cstheme="minorHAnsi"/>
                <w:sz w:val="20"/>
                <w:szCs w:val="20"/>
              </w:rPr>
            </w:pPr>
            <w:r w:rsidRPr="00FA54C3">
              <w:t>2,8</w:t>
            </w:r>
          </w:p>
        </w:tc>
        <w:tc>
          <w:tcPr>
            <w:tcW w:w="421" w:type="pct"/>
            <w:vMerge w:val="restart"/>
            <w:shd w:val="clear" w:color="auto" w:fill="auto"/>
            <w:vAlign w:val="center"/>
          </w:tcPr>
          <w:p w:rsidR="00DC47B1" w:rsidRPr="00FA54C3" w:rsidRDefault="00DC47B1" w:rsidP="00DC47B1">
            <w:pPr>
              <w:jc w:val="center"/>
              <w:rPr>
                <w:rFonts w:cstheme="minorHAnsi"/>
                <w:sz w:val="20"/>
                <w:szCs w:val="20"/>
              </w:rPr>
            </w:pPr>
            <w:r w:rsidRPr="00FA54C3">
              <w:rPr>
                <w:rFonts w:ascii="Calibri" w:hAnsi="Calibri" w:cs="Calibri"/>
                <w:sz w:val="20"/>
                <w:szCs w:val="20"/>
              </w:rPr>
              <w:t>0,184</w:t>
            </w:r>
          </w:p>
        </w:tc>
        <w:tc>
          <w:tcPr>
            <w:tcW w:w="598" w:type="pct"/>
            <w:vMerge w:val="restart"/>
            <w:shd w:val="clear" w:color="auto" w:fill="auto"/>
            <w:vAlign w:val="center"/>
          </w:tcPr>
          <w:p w:rsidR="00DC47B1" w:rsidRPr="00FA54C3" w:rsidRDefault="00DC47B1" w:rsidP="00DC47B1">
            <w:pPr>
              <w:jc w:val="center"/>
              <w:rPr>
                <w:rFonts w:cstheme="minorHAnsi"/>
                <w:sz w:val="20"/>
                <w:szCs w:val="20"/>
              </w:rPr>
            </w:pPr>
            <w:r w:rsidRPr="00FA54C3">
              <w:rPr>
                <w:rFonts w:ascii="Calibri" w:hAnsi="Calibri" w:cs="Calibri"/>
                <w:sz w:val="20"/>
                <w:szCs w:val="20"/>
              </w:rPr>
              <w:t>0,148</w:t>
            </w:r>
          </w:p>
        </w:tc>
        <w:tc>
          <w:tcPr>
            <w:tcW w:w="533" w:type="pct"/>
            <w:vMerge w:val="restart"/>
            <w:shd w:val="clear" w:color="auto" w:fill="auto"/>
            <w:vAlign w:val="center"/>
          </w:tcPr>
          <w:p w:rsidR="00DC47B1" w:rsidRPr="00FA54C3" w:rsidRDefault="00DC47B1" w:rsidP="00DC47B1">
            <w:pPr>
              <w:jc w:val="center"/>
              <w:rPr>
                <w:rFonts w:cstheme="minorHAnsi"/>
                <w:sz w:val="20"/>
                <w:szCs w:val="20"/>
              </w:rPr>
            </w:pPr>
            <w:r w:rsidRPr="00FA54C3">
              <w:rPr>
                <w:rFonts w:ascii="Calibri" w:hAnsi="Calibri" w:cs="Calibri"/>
                <w:sz w:val="20"/>
                <w:szCs w:val="20"/>
              </w:rPr>
              <w:t>0,036</w:t>
            </w:r>
          </w:p>
        </w:tc>
        <w:tc>
          <w:tcPr>
            <w:tcW w:w="421" w:type="pct"/>
            <w:shd w:val="clear" w:color="auto" w:fill="auto"/>
            <w:vAlign w:val="center"/>
          </w:tcPr>
          <w:p w:rsidR="00DC47B1" w:rsidRPr="00FA54C3" w:rsidRDefault="00DC47B1" w:rsidP="00DC47B1">
            <w:pPr>
              <w:jc w:val="center"/>
              <w:rPr>
                <w:rFonts w:cstheme="minorHAnsi"/>
                <w:b/>
                <w:bCs/>
                <w:sz w:val="20"/>
                <w:szCs w:val="20"/>
              </w:rPr>
            </w:pPr>
            <w:r w:rsidRPr="00FA54C3">
              <w:rPr>
                <w:rFonts w:ascii="Calibri" w:hAnsi="Calibri" w:cs="Calibri"/>
                <w:sz w:val="20"/>
                <w:szCs w:val="20"/>
              </w:rPr>
              <w:t>0,139</w:t>
            </w:r>
          </w:p>
        </w:tc>
        <w:tc>
          <w:tcPr>
            <w:tcW w:w="598" w:type="pct"/>
            <w:shd w:val="clear" w:color="auto" w:fill="auto"/>
            <w:vAlign w:val="center"/>
          </w:tcPr>
          <w:p w:rsidR="00DC47B1" w:rsidRPr="00FA54C3" w:rsidRDefault="00DC47B1" w:rsidP="00DC47B1">
            <w:pPr>
              <w:jc w:val="center"/>
              <w:rPr>
                <w:rFonts w:cstheme="minorHAnsi"/>
                <w:sz w:val="20"/>
                <w:szCs w:val="20"/>
              </w:rPr>
            </w:pPr>
            <w:r w:rsidRPr="00FA54C3">
              <w:rPr>
                <w:rFonts w:ascii="Calibri" w:hAnsi="Calibri" w:cs="Calibri"/>
                <w:sz w:val="20"/>
                <w:szCs w:val="20"/>
              </w:rPr>
              <w:t>0,112</w:t>
            </w:r>
          </w:p>
        </w:tc>
        <w:tc>
          <w:tcPr>
            <w:tcW w:w="533" w:type="pct"/>
            <w:shd w:val="clear" w:color="auto" w:fill="auto"/>
            <w:vAlign w:val="center"/>
          </w:tcPr>
          <w:p w:rsidR="00DC47B1" w:rsidRPr="00FA54C3" w:rsidRDefault="00DC47B1" w:rsidP="00DC47B1">
            <w:pPr>
              <w:jc w:val="center"/>
              <w:rPr>
                <w:rFonts w:cstheme="minorHAnsi"/>
                <w:sz w:val="20"/>
                <w:szCs w:val="20"/>
              </w:rPr>
            </w:pPr>
            <w:r w:rsidRPr="00FA54C3">
              <w:rPr>
                <w:rFonts w:ascii="Calibri" w:hAnsi="Calibri" w:cs="Calibri"/>
                <w:sz w:val="20"/>
                <w:szCs w:val="20"/>
              </w:rPr>
              <w:t>0,027</w:t>
            </w:r>
          </w:p>
        </w:tc>
      </w:tr>
      <w:tr w:rsidR="00DC47B1" w:rsidRPr="00FA54C3" w:rsidTr="00DC47B1">
        <w:trPr>
          <w:trHeight w:val="330"/>
        </w:trPr>
        <w:tc>
          <w:tcPr>
            <w:tcW w:w="1028" w:type="pct"/>
            <w:shd w:val="clear" w:color="auto" w:fill="auto"/>
            <w:vAlign w:val="center"/>
            <w:hideMark/>
          </w:tcPr>
          <w:p w:rsidR="00DC47B1" w:rsidRPr="00FA54C3" w:rsidRDefault="00DC47B1" w:rsidP="00DC47B1">
            <w:pPr>
              <w:rPr>
                <w:rFonts w:cstheme="minorHAnsi"/>
                <w:sz w:val="20"/>
                <w:szCs w:val="20"/>
              </w:rPr>
            </w:pPr>
            <w:r w:rsidRPr="00FA54C3">
              <w:rPr>
                <w:rFonts w:cstheme="minorHAnsi"/>
                <w:sz w:val="20"/>
                <w:szCs w:val="20"/>
              </w:rPr>
              <w:t>Стабилизационный</w:t>
            </w:r>
          </w:p>
        </w:tc>
        <w:tc>
          <w:tcPr>
            <w:tcW w:w="433" w:type="pct"/>
            <w:vMerge/>
            <w:vAlign w:val="center"/>
          </w:tcPr>
          <w:p w:rsidR="00DC47B1" w:rsidRPr="00FA54C3" w:rsidRDefault="00DC47B1" w:rsidP="00DC47B1">
            <w:pPr>
              <w:jc w:val="center"/>
              <w:rPr>
                <w:rFonts w:cstheme="minorHAnsi"/>
                <w:sz w:val="20"/>
                <w:szCs w:val="20"/>
              </w:rPr>
            </w:pPr>
          </w:p>
        </w:tc>
        <w:tc>
          <w:tcPr>
            <w:tcW w:w="435" w:type="pct"/>
          </w:tcPr>
          <w:p w:rsidR="00DC47B1" w:rsidRPr="00FA54C3" w:rsidRDefault="00DC47B1" w:rsidP="00DC47B1">
            <w:pPr>
              <w:jc w:val="center"/>
              <w:rPr>
                <w:rFonts w:cstheme="minorHAnsi"/>
                <w:sz w:val="20"/>
                <w:szCs w:val="20"/>
              </w:rPr>
            </w:pPr>
            <w:r w:rsidRPr="00FA54C3">
              <w:t>2,9</w:t>
            </w:r>
          </w:p>
        </w:tc>
        <w:tc>
          <w:tcPr>
            <w:tcW w:w="421" w:type="pct"/>
            <w:vMerge/>
            <w:shd w:val="clear" w:color="auto" w:fill="auto"/>
            <w:vAlign w:val="bottom"/>
          </w:tcPr>
          <w:p w:rsidR="00DC47B1" w:rsidRPr="00FA54C3" w:rsidRDefault="00DC47B1" w:rsidP="00DC47B1">
            <w:pPr>
              <w:jc w:val="center"/>
              <w:rPr>
                <w:rFonts w:cstheme="minorHAnsi"/>
                <w:sz w:val="20"/>
                <w:szCs w:val="20"/>
              </w:rPr>
            </w:pPr>
          </w:p>
        </w:tc>
        <w:tc>
          <w:tcPr>
            <w:tcW w:w="598" w:type="pct"/>
            <w:vMerge/>
            <w:shd w:val="clear" w:color="auto" w:fill="auto"/>
            <w:vAlign w:val="bottom"/>
          </w:tcPr>
          <w:p w:rsidR="00DC47B1" w:rsidRPr="00FA54C3" w:rsidRDefault="00DC47B1" w:rsidP="00DC47B1">
            <w:pPr>
              <w:jc w:val="center"/>
              <w:rPr>
                <w:rFonts w:cstheme="minorHAnsi"/>
                <w:sz w:val="20"/>
                <w:szCs w:val="20"/>
              </w:rPr>
            </w:pPr>
          </w:p>
        </w:tc>
        <w:tc>
          <w:tcPr>
            <w:tcW w:w="533" w:type="pct"/>
            <w:vMerge/>
            <w:shd w:val="clear" w:color="auto" w:fill="auto"/>
            <w:vAlign w:val="bottom"/>
          </w:tcPr>
          <w:p w:rsidR="00DC47B1" w:rsidRPr="00FA54C3" w:rsidRDefault="00DC47B1" w:rsidP="00DC47B1">
            <w:pPr>
              <w:jc w:val="center"/>
              <w:rPr>
                <w:rFonts w:cstheme="minorHAnsi"/>
                <w:sz w:val="20"/>
                <w:szCs w:val="20"/>
              </w:rPr>
            </w:pPr>
          </w:p>
        </w:tc>
        <w:tc>
          <w:tcPr>
            <w:tcW w:w="421" w:type="pct"/>
            <w:shd w:val="clear" w:color="auto" w:fill="auto"/>
            <w:vAlign w:val="center"/>
          </w:tcPr>
          <w:p w:rsidR="00DC47B1" w:rsidRPr="00FA54C3" w:rsidRDefault="00DC47B1" w:rsidP="00DC47B1">
            <w:pPr>
              <w:jc w:val="center"/>
              <w:rPr>
                <w:rFonts w:cstheme="minorHAnsi"/>
                <w:b/>
                <w:bCs/>
                <w:sz w:val="20"/>
                <w:szCs w:val="20"/>
              </w:rPr>
            </w:pPr>
            <w:r w:rsidRPr="00FA54C3">
              <w:rPr>
                <w:rFonts w:ascii="Calibri" w:hAnsi="Calibri" w:cs="Calibri"/>
                <w:sz w:val="20"/>
                <w:szCs w:val="20"/>
              </w:rPr>
              <w:t>0,144</w:t>
            </w:r>
          </w:p>
        </w:tc>
        <w:tc>
          <w:tcPr>
            <w:tcW w:w="598" w:type="pct"/>
            <w:shd w:val="clear" w:color="auto" w:fill="auto"/>
            <w:vAlign w:val="center"/>
          </w:tcPr>
          <w:p w:rsidR="00DC47B1" w:rsidRPr="00FA54C3" w:rsidRDefault="00DC47B1" w:rsidP="00DC47B1">
            <w:pPr>
              <w:jc w:val="center"/>
              <w:rPr>
                <w:rFonts w:cstheme="minorHAnsi"/>
                <w:b/>
                <w:bCs/>
                <w:sz w:val="20"/>
                <w:szCs w:val="20"/>
              </w:rPr>
            </w:pPr>
            <w:r w:rsidRPr="00FA54C3">
              <w:rPr>
                <w:rFonts w:ascii="Calibri" w:hAnsi="Calibri" w:cs="Calibri"/>
                <w:sz w:val="20"/>
                <w:szCs w:val="20"/>
              </w:rPr>
              <w:t>0,116</w:t>
            </w:r>
          </w:p>
        </w:tc>
        <w:tc>
          <w:tcPr>
            <w:tcW w:w="533" w:type="pct"/>
            <w:shd w:val="clear" w:color="auto" w:fill="auto"/>
            <w:vAlign w:val="center"/>
          </w:tcPr>
          <w:p w:rsidR="00DC47B1" w:rsidRPr="00FA54C3" w:rsidRDefault="00DC47B1" w:rsidP="00DC47B1">
            <w:pPr>
              <w:jc w:val="center"/>
              <w:rPr>
                <w:rFonts w:cstheme="minorHAnsi"/>
                <w:b/>
                <w:bCs/>
                <w:sz w:val="20"/>
                <w:szCs w:val="20"/>
              </w:rPr>
            </w:pPr>
            <w:r w:rsidRPr="00FA54C3">
              <w:rPr>
                <w:rFonts w:ascii="Calibri" w:hAnsi="Calibri" w:cs="Calibri"/>
                <w:sz w:val="20"/>
                <w:szCs w:val="20"/>
              </w:rPr>
              <w:t>0,028</w:t>
            </w:r>
          </w:p>
        </w:tc>
      </w:tr>
      <w:tr w:rsidR="00DC47B1" w:rsidRPr="00FA54C3" w:rsidTr="00DC47B1">
        <w:trPr>
          <w:trHeight w:val="330"/>
        </w:trPr>
        <w:tc>
          <w:tcPr>
            <w:tcW w:w="1028" w:type="pct"/>
            <w:shd w:val="clear" w:color="auto" w:fill="auto"/>
            <w:vAlign w:val="center"/>
            <w:hideMark/>
          </w:tcPr>
          <w:p w:rsidR="00DC47B1" w:rsidRPr="00FA54C3" w:rsidRDefault="00DC47B1" w:rsidP="00DC47B1">
            <w:pPr>
              <w:rPr>
                <w:rFonts w:cstheme="minorHAnsi"/>
                <w:sz w:val="20"/>
                <w:szCs w:val="20"/>
              </w:rPr>
            </w:pPr>
            <w:r w:rsidRPr="00FA54C3">
              <w:rPr>
                <w:rFonts w:cstheme="minorHAnsi"/>
                <w:sz w:val="20"/>
                <w:szCs w:val="20"/>
              </w:rPr>
              <w:t>Оптимистический</w:t>
            </w:r>
          </w:p>
        </w:tc>
        <w:tc>
          <w:tcPr>
            <w:tcW w:w="433" w:type="pct"/>
            <w:vMerge/>
            <w:vAlign w:val="center"/>
          </w:tcPr>
          <w:p w:rsidR="00DC47B1" w:rsidRPr="00FA54C3" w:rsidRDefault="00DC47B1" w:rsidP="00DC47B1">
            <w:pPr>
              <w:jc w:val="center"/>
              <w:rPr>
                <w:rFonts w:cstheme="minorHAnsi"/>
                <w:sz w:val="20"/>
                <w:szCs w:val="20"/>
              </w:rPr>
            </w:pPr>
          </w:p>
        </w:tc>
        <w:tc>
          <w:tcPr>
            <w:tcW w:w="435" w:type="pct"/>
          </w:tcPr>
          <w:p w:rsidR="00DC47B1" w:rsidRPr="00FA54C3" w:rsidRDefault="00DC47B1" w:rsidP="00DC47B1">
            <w:pPr>
              <w:jc w:val="center"/>
              <w:rPr>
                <w:rFonts w:cstheme="minorHAnsi"/>
                <w:sz w:val="20"/>
                <w:szCs w:val="20"/>
              </w:rPr>
            </w:pPr>
            <w:r w:rsidRPr="00FA54C3">
              <w:t>3,1</w:t>
            </w:r>
          </w:p>
        </w:tc>
        <w:tc>
          <w:tcPr>
            <w:tcW w:w="421" w:type="pct"/>
            <w:vMerge/>
            <w:shd w:val="clear" w:color="auto" w:fill="auto"/>
            <w:vAlign w:val="bottom"/>
          </w:tcPr>
          <w:p w:rsidR="00DC47B1" w:rsidRPr="00FA54C3" w:rsidRDefault="00DC47B1" w:rsidP="00DC47B1">
            <w:pPr>
              <w:jc w:val="center"/>
              <w:rPr>
                <w:rFonts w:cstheme="minorHAnsi"/>
                <w:sz w:val="20"/>
                <w:szCs w:val="20"/>
              </w:rPr>
            </w:pPr>
          </w:p>
        </w:tc>
        <w:tc>
          <w:tcPr>
            <w:tcW w:w="598" w:type="pct"/>
            <w:vMerge/>
            <w:shd w:val="clear" w:color="auto" w:fill="auto"/>
            <w:vAlign w:val="bottom"/>
          </w:tcPr>
          <w:p w:rsidR="00DC47B1" w:rsidRPr="00FA54C3" w:rsidRDefault="00DC47B1" w:rsidP="00DC47B1">
            <w:pPr>
              <w:jc w:val="center"/>
              <w:rPr>
                <w:rFonts w:cstheme="minorHAnsi"/>
                <w:sz w:val="20"/>
                <w:szCs w:val="20"/>
              </w:rPr>
            </w:pPr>
          </w:p>
        </w:tc>
        <w:tc>
          <w:tcPr>
            <w:tcW w:w="533" w:type="pct"/>
            <w:vMerge/>
            <w:shd w:val="clear" w:color="auto" w:fill="auto"/>
            <w:vAlign w:val="bottom"/>
          </w:tcPr>
          <w:p w:rsidR="00DC47B1" w:rsidRPr="00FA54C3" w:rsidRDefault="00DC47B1" w:rsidP="00DC47B1">
            <w:pPr>
              <w:jc w:val="center"/>
              <w:rPr>
                <w:rFonts w:cstheme="minorHAnsi"/>
                <w:sz w:val="20"/>
                <w:szCs w:val="20"/>
              </w:rPr>
            </w:pPr>
          </w:p>
        </w:tc>
        <w:tc>
          <w:tcPr>
            <w:tcW w:w="421" w:type="pct"/>
            <w:shd w:val="clear" w:color="auto" w:fill="auto"/>
            <w:vAlign w:val="center"/>
          </w:tcPr>
          <w:p w:rsidR="00DC47B1" w:rsidRPr="00FA54C3" w:rsidRDefault="00DC47B1" w:rsidP="00DC47B1">
            <w:pPr>
              <w:jc w:val="center"/>
              <w:rPr>
                <w:rFonts w:cstheme="minorHAnsi"/>
                <w:b/>
                <w:bCs/>
                <w:sz w:val="20"/>
                <w:szCs w:val="20"/>
              </w:rPr>
            </w:pPr>
            <w:r w:rsidRPr="00FA54C3">
              <w:rPr>
                <w:rFonts w:ascii="Calibri" w:hAnsi="Calibri" w:cs="Calibri"/>
                <w:sz w:val="20"/>
                <w:szCs w:val="20"/>
              </w:rPr>
              <w:t>0,154</w:t>
            </w:r>
          </w:p>
        </w:tc>
        <w:tc>
          <w:tcPr>
            <w:tcW w:w="598" w:type="pct"/>
            <w:shd w:val="clear" w:color="auto" w:fill="auto"/>
            <w:vAlign w:val="center"/>
          </w:tcPr>
          <w:p w:rsidR="00DC47B1" w:rsidRPr="00FA54C3" w:rsidRDefault="00DC47B1" w:rsidP="00DC47B1">
            <w:pPr>
              <w:jc w:val="center"/>
              <w:rPr>
                <w:rFonts w:cstheme="minorHAnsi"/>
                <w:sz w:val="20"/>
                <w:szCs w:val="20"/>
              </w:rPr>
            </w:pPr>
            <w:r w:rsidRPr="00FA54C3">
              <w:rPr>
                <w:rFonts w:ascii="Calibri" w:hAnsi="Calibri" w:cs="Calibri"/>
                <w:sz w:val="20"/>
                <w:szCs w:val="20"/>
              </w:rPr>
              <w:t>0,124</w:t>
            </w:r>
          </w:p>
        </w:tc>
        <w:tc>
          <w:tcPr>
            <w:tcW w:w="533" w:type="pct"/>
            <w:shd w:val="clear" w:color="auto" w:fill="auto"/>
            <w:vAlign w:val="center"/>
          </w:tcPr>
          <w:p w:rsidR="00DC47B1" w:rsidRPr="00FA54C3" w:rsidRDefault="00DC47B1" w:rsidP="00DC47B1">
            <w:pPr>
              <w:jc w:val="center"/>
              <w:rPr>
                <w:rFonts w:cstheme="minorHAnsi"/>
                <w:sz w:val="20"/>
                <w:szCs w:val="20"/>
              </w:rPr>
            </w:pPr>
            <w:r w:rsidRPr="00FA54C3">
              <w:rPr>
                <w:rFonts w:ascii="Calibri" w:hAnsi="Calibri" w:cs="Calibri"/>
                <w:sz w:val="20"/>
                <w:szCs w:val="20"/>
              </w:rPr>
              <w:t>0,030</w:t>
            </w:r>
          </w:p>
        </w:tc>
      </w:tr>
    </w:tbl>
    <w:p w:rsidR="00DC47B1" w:rsidRPr="00FA54C3" w:rsidRDefault="00DC47B1" w:rsidP="00DC47B1">
      <w:pPr>
        <w:pStyle w:val="ConsPlusNormal"/>
        <w:spacing w:before="120" w:after="120"/>
        <w:ind w:firstLine="540"/>
        <w:jc w:val="both"/>
        <w:rPr>
          <w:rFonts w:asciiTheme="minorHAnsi" w:hAnsiTheme="minorHAnsi" w:cstheme="minorHAnsi"/>
          <w:sz w:val="26"/>
          <w:szCs w:val="26"/>
        </w:rPr>
      </w:pPr>
      <w:r w:rsidRPr="00FA54C3">
        <w:rPr>
          <w:rFonts w:asciiTheme="minorHAnsi" w:hAnsiTheme="minorHAnsi" w:cstheme="minorHAnsi"/>
          <w:sz w:val="26"/>
          <w:szCs w:val="26"/>
        </w:rPr>
        <w:t xml:space="preserve">Существующая мощность сети учреждений, реализующие предпрофессиональные программы в области спорта, Купинского района полностью покрывает потребность населения в данных объектах местного значения на расчетный срок. </w:t>
      </w:r>
    </w:p>
    <w:p w:rsidR="00DC47B1" w:rsidRPr="00FA54C3" w:rsidRDefault="00DC47B1" w:rsidP="00E64E56">
      <w:pPr>
        <w:pStyle w:val="ConsPlusNormal"/>
        <w:numPr>
          <w:ilvl w:val="0"/>
          <w:numId w:val="23"/>
        </w:numPr>
        <w:spacing w:before="120" w:after="120"/>
        <w:jc w:val="both"/>
        <w:rPr>
          <w:rFonts w:asciiTheme="minorHAnsi" w:hAnsiTheme="minorHAnsi" w:cstheme="minorHAnsi"/>
          <w:i/>
          <w:iCs/>
          <w:sz w:val="26"/>
          <w:szCs w:val="26"/>
        </w:rPr>
      </w:pPr>
      <w:r w:rsidRPr="00FA54C3">
        <w:rPr>
          <w:rFonts w:asciiTheme="minorHAnsi" w:hAnsiTheme="minorHAnsi" w:cstheme="minorHAnsi"/>
          <w:i/>
          <w:iCs/>
          <w:sz w:val="26"/>
          <w:szCs w:val="26"/>
        </w:rPr>
        <w:t>Объекты местного значения в сфере культуры</w:t>
      </w:r>
    </w:p>
    <w:p w:rsidR="00DC47B1" w:rsidRPr="00FA54C3" w:rsidRDefault="00DC47B1" w:rsidP="00DC47B1">
      <w:pPr>
        <w:pStyle w:val="ConsPlusNormal"/>
        <w:spacing w:before="120" w:after="120"/>
        <w:ind w:firstLine="540"/>
        <w:jc w:val="both"/>
        <w:rPr>
          <w:rFonts w:asciiTheme="minorHAnsi" w:hAnsiTheme="minorHAnsi" w:cstheme="minorHAnsi"/>
          <w:sz w:val="26"/>
          <w:szCs w:val="26"/>
        </w:rPr>
      </w:pPr>
      <w:r w:rsidRPr="00FA54C3">
        <w:rPr>
          <w:rFonts w:asciiTheme="minorHAnsi" w:hAnsiTheme="minorHAnsi" w:cstheme="minorHAnsi"/>
          <w:sz w:val="26"/>
          <w:szCs w:val="26"/>
        </w:rPr>
        <w:t>Расчет нормативной структуры объектов местного значения культуры проводился путем сравнительного анализа существующей сети учреждений культуры параметрам Методических рекомендаций по развитию сети организаций культуры (Рекомендации-965) с учетом перспективной численности населения Купинского района:</w:t>
      </w:r>
    </w:p>
    <w:p w:rsidR="00DC47B1" w:rsidRPr="00FA54C3" w:rsidRDefault="00DC47B1" w:rsidP="00E64E56">
      <w:pPr>
        <w:pStyle w:val="ConsPlusNormal"/>
        <w:numPr>
          <w:ilvl w:val="0"/>
          <w:numId w:val="49"/>
        </w:numPr>
        <w:spacing w:before="120" w:after="120"/>
        <w:jc w:val="both"/>
        <w:rPr>
          <w:rFonts w:asciiTheme="minorHAnsi" w:hAnsiTheme="minorHAnsi" w:cstheme="minorHAnsi"/>
          <w:sz w:val="26"/>
          <w:szCs w:val="26"/>
        </w:rPr>
      </w:pPr>
      <w:r w:rsidRPr="00FA54C3">
        <w:rPr>
          <w:rFonts w:asciiTheme="minorHAnsi" w:hAnsiTheme="minorHAnsi" w:cstheme="minorHAnsi"/>
          <w:sz w:val="26"/>
          <w:szCs w:val="26"/>
        </w:rPr>
        <w:t>Межпоселенческая общедоступная библиотека – 1 ед. на муниципальный район;</w:t>
      </w:r>
    </w:p>
    <w:p w:rsidR="00DC47B1" w:rsidRPr="00FA54C3" w:rsidRDefault="00DC47B1" w:rsidP="00E64E56">
      <w:pPr>
        <w:pStyle w:val="ConsPlusNormal"/>
        <w:numPr>
          <w:ilvl w:val="0"/>
          <w:numId w:val="49"/>
        </w:numPr>
        <w:spacing w:before="120" w:after="120"/>
        <w:jc w:val="both"/>
        <w:rPr>
          <w:rFonts w:asciiTheme="minorHAnsi" w:hAnsiTheme="minorHAnsi" w:cstheme="minorHAnsi"/>
          <w:sz w:val="26"/>
          <w:szCs w:val="26"/>
        </w:rPr>
      </w:pPr>
      <w:r w:rsidRPr="00FA54C3">
        <w:rPr>
          <w:rFonts w:asciiTheme="minorHAnsi" w:hAnsiTheme="minorHAnsi" w:cstheme="minorHAnsi"/>
          <w:sz w:val="26"/>
          <w:szCs w:val="26"/>
        </w:rPr>
        <w:t>Детская библиотека – 1 ед. на муниципальный район;</w:t>
      </w:r>
    </w:p>
    <w:p w:rsidR="00DC47B1" w:rsidRPr="00FA54C3" w:rsidRDefault="00DC47B1" w:rsidP="00E64E56">
      <w:pPr>
        <w:pStyle w:val="ConsPlusNormal"/>
        <w:numPr>
          <w:ilvl w:val="0"/>
          <w:numId w:val="49"/>
        </w:numPr>
        <w:spacing w:before="120" w:after="120"/>
        <w:jc w:val="both"/>
        <w:rPr>
          <w:rFonts w:asciiTheme="minorHAnsi" w:hAnsiTheme="minorHAnsi" w:cstheme="minorHAnsi"/>
          <w:sz w:val="26"/>
          <w:szCs w:val="26"/>
        </w:rPr>
      </w:pPr>
      <w:r w:rsidRPr="00FA54C3">
        <w:rPr>
          <w:rFonts w:asciiTheme="minorHAnsi" w:hAnsiTheme="minorHAnsi" w:cstheme="minorHAnsi"/>
          <w:sz w:val="26"/>
          <w:szCs w:val="26"/>
        </w:rPr>
        <w:t>Общедоступная библиотека с детским отделением - по 1 ед. на каждую 10 тыс. жит. в городском поселении; по 1 ед. в каждом административном центре сельского поселения;</w:t>
      </w:r>
    </w:p>
    <w:p w:rsidR="00DC47B1" w:rsidRPr="00FA54C3" w:rsidRDefault="00DC47B1" w:rsidP="00E64E56">
      <w:pPr>
        <w:pStyle w:val="ConsPlusNormal"/>
        <w:numPr>
          <w:ilvl w:val="0"/>
          <w:numId w:val="49"/>
        </w:numPr>
        <w:spacing w:before="120" w:after="120"/>
        <w:jc w:val="both"/>
        <w:rPr>
          <w:rFonts w:asciiTheme="minorHAnsi" w:hAnsiTheme="minorHAnsi" w:cstheme="minorHAnsi"/>
          <w:sz w:val="26"/>
          <w:szCs w:val="26"/>
        </w:rPr>
      </w:pPr>
      <w:r w:rsidRPr="00FA54C3">
        <w:rPr>
          <w:rFonts w:asciiTheme="minorHAnsi" w:hAnsiTheme="minorHAnsi" w:cstheme="minorHAnsi"/>
          <w:sz w:val="26"/>
          <w:szCs w:val="26"/>
        </w:rPr>
        <w:t>Краеведческий (тематический) музей – 1 ед. на муниципальный район, а также в каждом городском поселении (г. Купино);</w:t>
      </w:r>
    </w:p>
    <w:p w:rsidR="00DC47B1" w:rsidRPr="00FA54C3" w:rsidRDefault="00DC47B1" w:rsidP="00E64E56">
      <w:pPr>
        <w:pStyle w:val="ConsPlusNormal"/>
        <w:numPr>
          <w:ilvl w:val="0"/>
          <w:numId w:val="49"/>
        </w:numPr>
        <w:spacing w:before="120" w:after="120"/>
        <w:jc w:val="both"/>
        <w:rPr>
          <w:rFonts w:asciiTheme="minorHAnsi" w:hAnsiTheme="minorHAnsi" w:cstheme="minorHAnsi"/>
          <w:sz w:val="26"/>
          <w:szCs w:val="26"/>
        </w:rPr>
      </w:pPr>
      <w:r w:rsidRPr="00FA54C3">
        <w:rPr>
          <w:rFonts w:asciiTheme="minorHAnsi" w:hAnsiTheme="minorHAnsi" w:cstheme="minorHAnsi"/>
          <w:sz w:val="26"/>
          <w:szCs w:val="26"/>
        </w:rPr>
        <w:t>Концертный зал на муниципальный район 1 ед. независимо от количества населения;</w:t>
      </w:r>
    </w:p>
    <w:p w:rsidR="00DC47B1" w:rsidRPr="00FA54C3" w:rsidRDefault="00DC47B1" w:rsidP="00E64E56">
      <w:pPr>
        <w:pStyle w:val="ConsPlusNormal"/>
        <w:numPr>
          <w:ilvl w:val="0"/>
          <w:numId w:val="49"/>
        </w:numPr>
        <w:spacing w:before="120" w:after="120"/>
        <w:jc w:val="both"/>
        <w:rPr>
          <w:rFonts w:asciiTheme="minorHAnsi" w:hAnsiTheme="minorHAnsi" w:cstheme="minorHAnsi"/>
          <w:sz w:val="26"/>
          <w:szCs w:val="26"/>
        </w:rPr>
      </w:pPr>
      <w:r w:rsidRPr="00FA54C3">
        <w:rPr>
          <w:rFonts w:asciiTheme="minorHAnsi" w:hAnsiTheme="minorHAnsi" w:cstheme="minorHAnsi"/>
          <w:sz w:val="26"/>
          <w:szCs w:val="26"/>
        </w:rPr>
        <w:lastRenderedPageBreak/>
        <w:t>Центр культурного развития / районный дом культуры – 1ед. на муниципальный район</w:t>
      </w:r>
    </w:p>
    <w:p w:rsidR="00DC47B1" w:rsidRPr="00FA54C3" w:rsidRDefault="00DC47B1" w:rsidP="00E64E56">
      <w:pPr>
        <w:pStyle w:val="ConsPlusNormal"/>
        <w:numPr>
          <w:ilvl w:val="0"/>
          <w:numId w:val="49"/>
        </w:numPr>
        <w:spacing w:before="120" w:after="120"/>
        <w:jc w:val="both"/>
        <w:rPr>
          <w:rFonts w:asciiTheme="minorHAnsi" w:hAnsiTheme="minorHAnsi" w:cstheme="minorHAnsi"/>
          <w:sz w:val="26"/>
          <w:szCs w:val="26"/>
        </w:rPr>
      </w:pPr>
      <w:r w:rsidRPr="00FA54C3">
        <w:rPr>
          <w:rFonts w:asciiTheme="minorHAnsi" w:hAnsiTheme="minorHAnsi" w:cstheme="minorHAnsi"/>
          <w:sz w:val="26"/>
          <w:szCs w:val="26"/>
        </w:rPr>
        <w:t>Городской дом культуры – 1 объект на 10 тыс. человек в городском поселении с населением менее 25 тыс. человек (г. Купино);</w:t>
      </w:r>
    </w:p>
    <w:p w:rsidR="00DC47B1" w:rsidRPr="00FA54C3" w:rsidRDefault="00DC47B1" w:rsidP="00E64E56">
      <w:pPr>
        <w:pStyle w:val="ConsPlusNormal"/>
        <w:numPr>
          <w:ilvl w:val="0"/>
          <w:numId w:val="49"/>
        </w:numPr>
        <w:spacing w:before="120" w:after="120"/>
        <w:jc w:val="both"/>
        <w:rPr>
          <w:rFonts w:asciiTheme="minorHAnsi" w:hAnsiTheme="minorHAnsi" w:cstheme="minorHAnsi"/>
          <w:sz w:val="26"/>
          <w:szCs w:val="26"/>
        </w:rPr>
      </w:pPr>
      <w:r w:rsidRPr="00FA54C3">
        <w:rPr>
          <w:rFonts w:asciiTheme="minorHAnsi" w:hAnsiTheme="minorHAnsi" w:cstheme="minorHAnsi"/>
          <w:sz w:val="26"/>
          <w:szCs w:val="26"/>
        </w:rPr>
        <w:t>Сельский дом культуры должен быть в каждом административном центре сельского поселения, а также по 1 ед. на 1 тыс. жителей сельского поселения;</w:t>
      </w:r>
    </w:p>
    <w:p w:rsidR="00DC47B1" w:rsidRPr="00FA54C3" w:rsidRDefault="00DC47B1" w:rsidP="00E64E56">
      <w:pPr>
        <w:pStyle w:val="ConsPlusNormal"/>
        <w:numPr>
          <w:ilvl w:val="0"/>
          <w:numId w:val="49"/>
        </w:numPr>
        <w:spacing w:before="120" w:after="120"/>
        <w:jc w:val="both"/>
        <w:rPr>
          <w:rFonts w:asciiTheme="minorHAnsi" w:hAnsiTheme="minorHAnsi" w:cstheme="minorHAnsi"/>
          <w:sz w:val="26"/>
          <w:szCs w:val="26"/>
        </w:rPr>
      </w:pPr>
      <w:r w:rsidRPr="00FA54C3">
        <w:rPr>
          <w:rFonts w:asciiTheme="minorHAnsi" w:hAnsiTheme="minorHAnsi" w:cstheme="minorHAnsi"/>
          <w:sz w:val="26"/>
          <w:szCs w:val="26"/>
        </w:rPr>
        <w:t xml:space="preserve">Кинозал - 1 кинозал в каждом городском поселение независимо от количества жителей (г. Купино); </w:t>
      </w:r>
    </w:p>
    <w:p w:rsidR="00DC47B1" w:rsidRPr="00A80C38" w:rsidRDefault="00DC47B1" w:rsidP="00DC47B1">
      <w:pPr>
        <w:pStyle w:val="ConsPlusNormal"/>
        <w:spacing w:before="120" w:after="120"/>
        <w:ind w:firstLine="540"/>
        <w:jc w:val="both"/>
        <w:rPr>
          <w:rFonts w:asciiTheme="minorHAnsi" w:hAnsiTheme="minorHAnsi" w:cstheme="minorHAnsi"/>
          <w:sz w:val="26"/>
          <w:szCs w:val="26"/>
        </w:rPr>
      </w:pPr>
      <w:r w:rsidRPr="00FA54C3">
        <w:rPr>
          <w:rFonts w:asciiTheme="minorHAnsi" w:hAnsiTheme="minorHAnsi" w:cstheme="minorHAnsi"/>
          <w:sz w:val="26"/>
          <w:szCs w:val="26"/>
        </w:rPr>
        <w:t xml:space="preserve">Учитывая, что прогнозная численность населения Купинского района к 2036 году будет постепенно сокращаться, на перспективу не ожидается роста потребности в учреждениях культуры. Основная цель развития сферы культуры на расчетный срок состоит в доведении сети учреждений до нормативного набора по видам учреждений. Деятельность культурно-досуговых учреждений оказывает крайне важное влияние на уровень и качество жизни населения, что находит прямое отражение </w:t>
      </w:r>
      <w:r w:rsidRPr="00A80C38">
        <w:rPr>
          <w:rFonts w:asciiTheme="minorHAnsi" w:hAnsiTheme="minorHAnsi" w:cstheme="minorHAnsi"/>
          <w:sz w:val="26"/>
          <w:szCs w:val="26"/>
        </w:rPr>
        <w:t>на миграционных потоках. В связи с чем, для стабилизации демографической ситуации в Купинском районе, необходимо на территории муниципального района разместить:</w:t>
      </w:r>
    </w:p>
    <w:p w:rsidR="00DC47B1" w:rsidRPr="00A80C38" w:rsidRDefault="00DC47B1" w:rsidP="00E64E56">
      <w:pPr>
        <w:pStyle w:val="ConsPlusNormal"/>
        <w:numPr>
          <w:ilvl w:val="0"/>
          <w:numId w:val="50"/>
        </w:numPr>
        <w:spacing w:before="120" w:after="120"/>
        <w:jc w:val="both"/>
        <w:rPr>
          <w:rFonts w:asciiTheme="minorHAnsi" w:hAnsiTheme="minorHAnsi" w:cstheme="minorHAnsi"/>
          <w:sz w:val="26"/>
          <w:szCs w:val="26"/>
        </w:rPr>
      </w:pPr>
      <w:r w:rsidRPr="00A80C38">
        <w:rPr>
          <w:rFonts w:asciiTheme="minorHAnsi" w:hAnsiTheme="minorHAnsi" w:cstheme="minorHAnsi"/>
          <w:sz w:val="26"/>
          <w:szCs w:val="26"/>
        </w:rPr>
        <w:t>1 концертный зал в г. Купино (количество посадочных мест для городского поселения с численностью менее 50 тыс. населения не нормируется, может быть совмещен с учреждением дополнительного образования детей – детская музыкальная школа);</w:t>
      </w:r>
    </w:p>
    <w:p w:rsidR="00DC47B1" w:rsidRPr="00A80C38" w:rsidRDefault="00DC47B1" w:rsidP="00E64E56">
      <w:pPr>
        <w:pStyle w:val="ConsPlusNormal"/>
        <w:numPr>
          <w:ilvl w:val="0"/>
          <w:numId w:val="50"/>
        </w:numPr>
        <w:spacing w:before="120" w:after="120"/>
        <w:jc w:val="both"/>
        <w:rPr>
          <w:rFonts w:asciiTheme="minorHAnsi" w:hAnsiTheme="minorHAnsi" w:cstheme="minorHAnsi"/>
          <w:sz w:val="26"/>
          <w:szCs w:val="26"/>
        </w:rPr>
      </w:pPr>
      <w:r w:rsidRPr="00A80C38">
        <w:rPr>
          <w:rFonts w:asciiTheme="minorHAnsi" w:hAnsiTheme="minorHAnsi" w:cstheme="minorHAnsi"/>
          <w:sz w:val="26"/>
          <w:szCs w:val="26"/>
        </w:rPr>
        <w:t>1 кинозал в г. Купино;</w:t>
      </w:r>
    </w:p>
    <w:p w:rsidR="00DC47B1" w:rsidRPr="00A80C38" w:rsidRDefault="00DC47B1" w:rsidP="00E64E56">
      <w:pPr>
        <w:pStyle w:val="ConsPlusNormal"/>
        <w:numPr>
          <w:ilvl w:val="0"/>
          <w:numId w:val="50"/>
        </w:numPr>
        <w:spacing w:before="120" w:after="120"/>
        <w:jc w:val="both"/>
        <w:rPr>
          <w:rFonts w:asciiTheme="minorHAnsi" w:hAnsiTheme="minorHAnsi" w:cstheme="minorHAnsi"/>
          <w:sz w:val="26"/>
          <w:szCs w:val="26"/>
        </w:rPr>
      </w:pPr>
      <w:r w:rsidRPr="00A80C38">
        <w:rPr>
          <w:rFonts w:asciiTheme="minorHAnsi" w:hAnsiTheme="minorHAnsi" w:cstheme="minorHAnsi"/>
          <w:sz w:val="26"/>
          <w:szCs w:val="26"/>
        </w:rPr>
        <w:t>1 тематический музей (в г. Купино).</w:t>
      </w:r>
    </w:p>
    <w:p w:rsidR="00DC47B1" w:rsidRPr="00A80C38" w:rsidRDefault="00DC47B1" w:rsidP="00DC47B1">
      <w:pPr>
        <w:pStyle w:val="ConsPlusNormal"/>
        <w:spacing w:before="120" w:after="120"/>
        <w:ind w:left="1260"/>
        <w:jc w:val="both"/>
        <w:rPr>
          <w:rFonts w:asciiTheme="minorHAnsi" w:hAnsiTheme="minorHAnsi" w:cstheme="minorHAnsi"/>
          <w:i/>
          <w:iCs/>
          <w:sz w:val="26"/>
          <w:szCs w:val="26"/>
        </w:rPr>
      </w:pPr>
    </w:p>
    <w:p w:rsidR="00DC47B1" w:rsidRPr="00A80C38" w:rsidRDefault="00DC47B1" w:rsidP="00E64E56">
      <w:pPr>
        <w:pStyle w:val="ConsPlusNormal"/>
        <w:numPr>
          <w:ilvl w:val="0"/>
          <w:numId w:val="23"/>
        </w:numPr>
        <w:spacing w:before="120" w:after="120"/>
        <w:jc w:val="both"/>
        <w:rPr>
          <w:rFonts w:asciiTheme="minorHAnsi" w:hAnsiTheme="minorHAnsi" w:cstheme="minorHAnsi"/>
          <w:i/>
          <w:iCs/>
          <w:sz w:val="26"/>
          <w:szCs w:val="26"/>
        </w:rPr>
      </w:pPr>
      <w:r w:rsidRPr="00A80C38">
        <w:rPr>
          <w:rFonts w:asciiTheme="minorHAnsi" w:hAnsiTheme="minorHAnsi" w:cstheme="minorHAnsi"/>
          <w:i/>
          <w:iCs/>
          <w:sz w:val="26"/>
          <w:szCs w:val="26"/>
        </w:rPr>
        <w:t>Объекты местного значения в сфере физической культуры и спорта</w:t>
      </w:r>
    </w:p>
    <w:p w:rsidR="00DC47B1" w:rsidRPr="00F57948" w:rsidRDefault="00DC47B1" w:rsidP="00DC47B1">
      <w:pPr>
        <w:pStyle w:val="ConsPlusNormal"/>
        <w:spacing w:before="120" w:after="120"/>
        <w:ind w:firstLine="540"/>
        <w:jc w:val="both"/>
        <w:rPr>
          <w:rFonts w:asciiTheme="minorHAnsi" w:hAnsiTheme="minorHAnsi" w:cstheme="minorHAnsi"/>
          <w:sz w:val="26"/>
          <w:szCs w:val="26"/>
        </w:rPr>
      </w:pPr>
      <w:r w:rsidRPr="00A80C38">
        <w:rPr>
          <w:rFonts w:asciiTheme="minorHAnsi" w:hAnsiTheme="minorHAnsi" w:cstheme="minorHAnsi"/>
          <w:sz w:val="26"/>
          <w:szCs w:val="26"/>
        </w:rPr>
        <w:t xml:space="preserve">В соответствии с Рекомендацями-244 нормативная единовременная пропускная способность (ЕПС) всех объектов спорта (в том числе и относящихся к уровню муниципальных образований) на 1000 населения к 2036 году должна </w:t>
      </w:r>
      <w:r w:rsidRPr="00F57948">
        <w:rPr>
          <w:rFonts w:asciiTheme="minorHAnsi" w:hAnsiTheme="minorHAnsi" w:cstheme="minorHAnsi"/>
          <w:sz w:val="26"/>
          <w:szCs w:val="26"/>
        </w:rPr>
        <w:t>составить 122 человек. Соответственно нормативная обеспеченность населения Купинского района объектами в сфере физической культуры и спорта, или совокупная пропускная способность сети, к 2036 году должна составить 2,5-2,8 тыс. человек (в зависимости от демографического сценария развития).</w:t>
      </w:r>
    </w:p>
    <w:p w:rsidR="00DC47B1" w:rsidRPr="002D5734" w:rsidRDefault="00DC47B1" w:rsidP="00DC47B1">
      <w:pPr>
        <w:pStyle w:val="ConsPlusNormal"/>
        <w:spacing w:before="120" w:after="120"/>
        <w:ind w:firstLine="540"/>
        <w:jc w:val="both"/>
        <w:rPr>
          <w:rFonts w:asciiTheme="minorHAnsi" w:hAnsiTheme="minorHAnsi" w:cstheme="minorHAnsi"/>
          <w:sz w:val="26"/>
          <w:szCs w:val="26"/>
        </w:rPr>
      </w:pPr>
      <w:r w:rsidRPr="00F57948">
        <w:rPr>
          <w:rFonts w:asciiTheme="minorHAnsi" w:hAnsiTheme="minorHAnsi" w:cstheme="minorHAnsi"/>
          <w:sz w:val="26"/>
          <w:szCs w:val="26"/>
        </w:rPr>
        <w:t xml:space="preserve">Расчет минимально допустимого уровня обеспеченности населения Купинского района объектами спорта местного значения районного уровня проводился с </w:t>
      </w:r>
      <w:r w:rsidRPr="002D5734">
        <w:rPr>
          <w:rFonts w:asciiTheme="minorHAnsi" w:hAnsiTheme="minorHAnsi" w:cstheme="minorHAnsi"/>
          <w:sz w:val="26"/>
          <w:szCs w:val="26"/>
        </w:rPr>
        <w:t>учетом Рекомендаций-649.</w:t>
      </w:r>
    </w:p>
    <w:p w:rsidR="00DC47B1" w:rsidRPr="002D5734" w:rsidRDefault="00DC47B1" w:rsidP="00DC47B1">
      <w:pPr>
        <w:pStyle w:val="ConsPlusNormal"/>
        <w:spacing w:before="120" w:after="120"/>
        <w:ind w:firstLine="540"/>
        <w:jc w:val="both"/>
        <w:rPr>
          <w:rFonts w:asciiTheme="minorHAnsi" w:hAnsiTheme="minorHAnsi" w:cstheme="minorHAnsi"/>
          <w:sz w:val="26"/>
          <w:szCs w:val="26"/>
        </w:rPr>
      </w:pPr>
      <w:r w:rsidRPr="002D5734">
        <w:rPr>
          <w:rFonts w:asciiTheme="minorHAnsi" w:hAnsiTheme="minorHAnsi" w:cstheme="minorHAnsi"/>
          <w:sz w:val="26"/>
          <w:szCs w:val="26"/>
        </w:rPr>
        <w:t xml:space="preserve">Учитывая, что большая часть спортивных объектов относится к уровню муниципальных образований поселений, в качестве объектов районного </w:t>
      </w:r>
      <w:r w:rsidRPr="002D5734">
        <w:rPr>
          <w:rFonts w:asciiTheme="minorHAnsi" w:hAnsiTheme="minorHAnsi" w:cstheme="minorHAnsi"/>
          <w:sz w:val="26"/>
          <w:szCs w:val="26"/>
        </w:rPr>
        <w:lastRenderedPageBreak/>
        <w:t>муниципального значения можно отнести:</w:t>
      </w:r>
    </w:p>
    <w:p w:rsidR="00DC47B1" w:rsidRPr="002D5734" w:rsidRDefault="00DC47B1" w:rsidP="00DC47B1">
      <w:pPr>
        <w:pStyle w:val="ConsPlusNormal"/>
        <w:spacing w:before="120" w:after="120"/>
        <w:ind w:firstLine="540"/>
        <w:jc w:val="both"/>
        <w:rPr>
          <w:rFonts w:asciiTheme="minorHAnsi" w:hAnsiTheme="minorHAnsi" w:cstheme="minorHAnsi"/>
          <w:sz w:val="26"/>
          <w:szCs w:val="26"/>
        </w:rPr>
      </w:pPr>
      <w:r w:rsidRPr="002D5734">
        <w:rPr>
          <w:rFonts w:asciiTheme="minorHAnsi" w:hAnsiTheme="minorHAnsi" w:cstheme="minorHAnsi"/>
          <w:sz w:val="26"/>
          <w:szCs w:val="26"/>
        </w:rPr>
        <w:t>-универсальный спортивный зал с габаритами 24х75 габаритами 48х96 м и площадью пола 4600 кв.м., предназначенный для размещения в каждом муниципальном районе или городском округе с численностью более 10 тыс. населения. Указанная площадь и габариты обусловлены возможностью организации районных/городских и областных соревнований по широкому спектру видов спорта: лёгкой атлетики (без беговой дорожки), волейболу и баскетболу (ФОК районного уровня);</w:t>
      </w:r>
    </w:p>
    <w:p w:rsidR="00DC47B1" w:rsidRPr="002D5734" w:rsidRDefault="00DC47B1" w:rsidP="00DC47B1">
      <w:pPr>
        <w:pStyle w:val="ConsPlusNormal"/>
        <w:spacing w:before="120" w:after="120"/>
        <w:ind w:firstLine="540"/>
        <w:jc w:val="both"/>
        <w:rPr>
          <w:rFonts w:asciiTheme="minorHAnsi" w:hAnsiTheme="minorHAnsi" w:cstheme="minorHAnsi"/>
          <w:sz w:val="26"/>
          <w:szCs w:val="26"/>
        </w:rPr>
      </w:pPr>
      <w:r w:rsidRPr="002D5734">
        <w:rPr>
          <w:rFonts w:asciiTheme="minorHAnsi" w:hAnsiTheme="minorHAnsi" w:cstheme="minorHAnsi"/>
          <w:sz w:val="26"/>
          <w:szCs w:val="26"/>
        </w:rPr>
        <w:t xml:space="preserve">- стадион с трибунами вместимостью более 1000 мест; </w:t>
      </w:r>
    </w:p>
    <w:p w:rsidR="00DC47B1" w:rsidRPr="002D5734" w:rsidRDefault="00DC47B1" w:rsidP="00DC47B1">
      <w:pPr>
        <w:pStyle w:val="ConsPlusNormal"/>
        <w:spacing w:before="120" w:after="120"/>
        <w:ind w:firstLine="540"/>
        <w:jc w:val="both"/>
        <w:rPr>
          <w:rFonts w:asciiTheme="minorHAnsi" w:hAnsiTheme="minorHAnsi" w:cstheme="minorHAnsi"/>
          <w:sz w:val="26"/>
          <w:szCs w:val="26"/>
        </w:rPr>
      </w:pPr>
      <w:r w:rsidRPr="002D5734">
        <w:rPr>
          <w:rFonts w:asciiTheme="minorHAnsi" w:hAnsiTheme="minorHAnsi" w:cstheme="minorHAnsi"/>
          <w:sz w:val="26"/>
          <w:szCs w:val="26"/>
        </w:rPr>
        <w:t>- бассейн с основной ванной длиной 25 м;</w:t>
      </w:r>
    </w:p>
    <w:p w:rsidR="00DC47B1" w:rsidRPr="002D5734" w:rsidRDefault="00DC47B1" w:rsidP="00DC47B1">
      <w:pPr>
        <w:pStyle w:val="ConsPlusNormal"/>
        <w:spacing w:before="120" w:after="120"/>
        <w:ind w:firstLine="540"/>
        <w:jc w:val="both"/>
        <w:rPr>
          <w:rFonts w:asciiTheme="minorHAnsi" w:hAnsiTheme="minorHAnsi" w:cstheme="minorHAnsi"/>
          <w:sz w:val="26"/>
          <w:szCs w:val="26"/>
        </w:rPr>
      </w:pPr>
      <w:r w:rsidRPr="002D5734">
        <w:rPr>
          <w:rFonts w:asciiTheme="minorHAnsi" w:hAnsiTheme="minorHAnsi" w:cstheme="minorHAnsi"/>
          <w:sz w:val="26"/>
          <w:szCs w:val="26"/>
        </w:rPr>
        <w:t>- детско-юношеские спортивные школы.</w:t>
      </w:r>
    </w:p>
    <w:p w:rsidR="00DC47B1" w:rsidRPr="002D5734" w:rsidRDefault="00DC47B1" w:rsidP="00DC47B1">
      <w:pPr>
        <w:pStyle w:val="ConsPlusNormal"/>
        <w:spacing w:before="120" w:after="120"/>
        <w:ind w:firstLine="540"/>
        <w:jc w:val="both"/>
        <w:rPr>
          <w:rFonts w:asciiTheme="minorHAnsi" w:hAnsiTheme="minorHAnsi" w:cstheme="minorHAnsi"/>
          <w:sz w:val="26"/>
          <w:szCs w:val="26"/>
        </w:rPr>
      </w:pPr>
      <w:r w:rsidRPr="002D5734">
        <w:rPr>
          <w:rFonts w:asciiTheme="minorHAnsi" w:hAnsiTheme="minorHAnsi" w:cstheme="minorHAnsi"/>
          <w:sz w:val="26"/>
          <w:szCs w:val="26"/>
        </w:rPr>
        <w:t>Расчет нормативного обеспечения детей детско-юношескими спортивными школами представлен в разделе образования. Существующая сеть спортивных школ полностью покрывает потребность на перспективу.</w:t>
      </w:r>
    </w:p>
    <w:p w:rsidR="00DC47B1" w:rsidRDefault="00DC47B1" w:rsidP="00DC47B1">
      <w:pPr>
        <w:pStyle w:val="ConsPlusNormal"/>
        <w:spacing w:before="120" w:after="120"/>
        <w:ind w:firstLine="540"/>
        <w:jc w:val="both"/>
        <w:rPr>
          <w:rFonts w:asciiTheme="minorHAnsi" w:hAnsiTheme="minorHAnsi" w:cstheme="minorHAnsi"/>
          <w:sz w:val="26"/>
          <w:szCs w:val="26"/>
        </w:rPr>
      </w:pPr>
      <w:r w:rsidRPr="002D5734">
        <w:rPr>
          <w:rFonts w:asciiTheme="minorHAnsi" w:hAnsiTheme="minorHAnsi" w:cstheme="minorHAnsi"/>
          <w:sz w:val="26"/>
          <w:szCs w:val="26"/>
        </w:rPr>
        <w:t>Также на территории Купинского района расположены объекты физической культуры и спорта районного уровня, в частности ФОК с возможностью проведения районных и областных соревнований, бассейн и стадион.</w:t>
      </w:r>
    </w:p>
    <w:p w:rsidR="00DC47B1" w:rsidRPr="002D5734" w:rsidRDefault="00DC47B1" w:rsidP="00DC47B1">
      <w:pPr>
        <w:pStyle w:val="ConsPlusNormal"/>
        <w:spacing w:before="120" w:after="120"/>
        <w:ind w:firstLine="540"/>
        <w:jc w:val="both"/>
        <w:rPr>
          <w:rFonts w:asciiTheme="minorHAnsi" w:hAnsiTheme="minorHAnsi" w:cstheme="minorHAnsi"/>
          <w:sz w:val="26"/>
          <w:szCs w:val="26"/>
        </w:rPr>
      </w:pPr>
      <w:r>
        <w:rPr>
          <w:rFonts w:asciiTheme="minorHAnsi" w:hAnsiTheme="minorHAnsi" w:cstheme="minorHAnsi"/>
          <w:sz w:val="26"/>
          <w:szCs w:val="26"/>
        </w:rPr>
        <w:t xml:space="preserve">В рамках внесения изменений в СТП Купинского района предложено провести реконструкцию </w:t>
      </w:r>
      <w:r w:rsidRPr="002D5734">
        <w:rPr>
          <w:rFonts w:asciiTheme="minorHAnsi" w:hAnsiTheme="minorHAnsi" w:cstheme="minorHAnsi"/>
          <w:sz w:val="26"/>
          <w:szCs w:val="26"/>
        </w:rPr>
        <w:t>стадиона «Олимп» со строительством (установкой) открытых трибун на 1000 мест</w:t>
      </w:r>
      <w:r>
        <w:rPr>
          <w:rFonts w:asciiTheme="minorHAnsi" w:hAnsiTheme="minorHAnsi" w:cstheme="minorHAnsi"/>
          <w:sz w:val="26"/>
          <w:szCs w:val="26"/>
        </w:rPr>
        <w:t>.</w:t>
      </w:r>
    </w:p>
    <w:p w:rsidR="00DC47B1" w:rsidRPr="00254280" w:rsidRDefault="00DC47B1" w:rsidP="00DC47B1">
      <w:pPr>
        <w:pStyle w:val="ConsPlusNormal"/>
        <w:spacing w:before="120" w:after="120"/>
        <w:ind w:firstLine="709"/>
        <w:jc w:val="both"/>
        <w:rPr>
          <w:rFonts w:asciiTheme="minorHAnsi" w:hAnsiTheme="minorHAnsi" w:cstheme="minorHAnsi"/>
          <w:sz w:val="26"/>
          <w:szCs w:val="26"/>
          <w:highlight w:val="yellow"/>
        </w:rPr>
      </w:pPr>
      <w:r w:rsidRPr="00254280">
        <w:rPr>
          <w:rFonts w:asciiTheme="minorHAnsi" w:hAnsiTheme="minorHAnsi" w:cstheme="minorHAnsi"/>
          <w:sz w:val="26"/>
          <w:szCs w:val="26"/>
          <w:highlight w:val="yellow"/>
        </w:rPr>
        <w:br w:type="page"/>
      </w:r>
    </w:p>
    <w:p w:rsidR="00DC47B1" w:rsidRPr="00F71CD1" w:rsidRDefault="00DC47B1" w:rsidP="00E64E56">
      <w:pPr>
        <w:pStyle w:val="a6"/>
        <w:numPr>
          <w:ilvl w:val="1"/>
          <w:numId w:val="2"/>
        </w:numPr>
        <w:pBdr>
          <w:top w:val="single" w:sz="24" w:space="0" w:color="72A376"/>
          <w:left w:val="single" w:sz="24" w:space="14" w:color="72A376"/>
          <w:bottom w:val="single" w:sz="24" w:space="0" w:color="72A376"/>
          <w:right w:val="single" w:sz="24" w:space="0" w:color="72A376"/>
        </w:pBdr>
        <w:shd w:val="clear" w:color="auto" w:fill="72A376"/>
        <w:spacing w:before="360" w:after="360" w:line="276" w:lineRule="auto"/>
        <w:outlineLvl w:val="1"/>
        <w:rPr>
          <w:rFonts w:ascii="Calibri" w:hAnsi="Calibri"/>
          <w:b/>
          <w:bCs/>
          <w:caps/>
          <w:spacing w:val="15"/>
        </w:rPr>
      </w:pPr>
      <w:bookmarkStart w:id="24" w:name="_Toc468275718"/>
      <w:bookmarkStart w:id="25" w:name="_Toc179287910"/>
      <w:r w:rsidRPr="00F71CD1">
        <w:rPr>
          <w:rFonts w:ascii="Calibri" w:hAnsi="Calibri"/>
          <w:b/>
          <w:bCs/>
          <w:caps/>
          <w:spacing w:val="15"/>
        </w:rPr>
        <w:lastRenderedPageBreak/>
        <w:t>Обоснование размещения объектов местного значения муниципального района</w:t>
      </w:r>
      <w:bookmarkEnd w:id="24"/>
      <w:bookmarkEnd w:id="25"/>
    </w:p>
    <w:p w:rsidR="00DC47B1" w:rsidRPr="00F71CD1" w:rsidRDefault="00DC47B1" w:rsidP="00DC47B1">
      <w:pPr>
        <w:spacing w:before="120" w:after="120"/>
        <w:ind w:firstLine="851"/>
        <w:jc w:val="both"/>
        <w:rPr>
          <w:rFonts w:ascii="Calibri" w:hAnsi="Calibri" w:cs="Calibri"/>
          <w:sz w:val="26"/>
          <w:szCs w:val="26"/>
        </w:rPr>
      </w:pPr>
      <w:r w:rsidRPr="00F71CD1">
        <w:rPr>
          <w:rFonts w:ascii="Calibri" w:hAnsi="Calibri" w:cs="Calibri"/>
          <w:sz w:val="26"/>
          <w:szCs w:val="26"/>
        </w:rPr>
        <w:t xml:space="preserve">Информация о количестве, местоположении и характеристиках существующих объектов местного значения </w:t>
      </w:r>
      <w:r>
        <w:rPr>
          <w:rFonts w:ascii="Calibri" w:hAnsi="Calibri" w:cs="Calibri"/>
          <w:sz w:val="26"/>
          <w:szCs w:val="26"/>
        </w:rPr>
        <w:t>Купинского</w:t>
      </w:r>
      <w:r w:rsidRPr="00F71CD1">
        <w:rPr>
          <w:rFonts w:ascii="Calibri" w:hAnsi="Calibri" w:cs="Calibri"/>
          <w:sz w:val="26"/>
          <w:szCs w:val="26"/>
        </w:rPr>
        <w:t xml:space="preserve"> района была предоставлена заказчиком.</w:t>
      </w:r>
    </w:p>
    <w:p w:rsidR="00DC47B1" w:rsidRPr="00736C07" w:rsidRDefault="00DC47B1" w:rsidP="00DC47B1">
      <w:pPr>
        <w:spacing w:before="120" w:after="120"/>
        <w:ind w:firstLine="851"/>
        <w:jc w:val="both"/>
        <w:rPr>
          <w:rFonts w:cstheme="minorHAnsi"/>
          <w:sz w:val="26"/>
          <w:szCs w:val="26"/>
        </w:rPr>
      </w:pPr>
      <w:r w:rsidRPr="00736C07">
        <w:rPr>
          <w:rFonts w:cstheme="minorHAnsi"/>
          <w:sz w:val="26"/>
          <w:szCs w:val="26"/>
        </w:rPr>
        <w:t>В рамках настоящего проекта изменений СТП была скорректирована прогнозируемая численность населения Купинского района на расчетный срок проекта</w:t>
      </w:r>
      <w:r w:rsidRPr="00736C07">
        <w:rPr>
          <w:rStyle w:val="af2"/>
          <w:rFonts w:cstheme="minorHAnsi"/>
          <w:sz w:val="26"/>
          <w:szCs w:val="26"/>
        </w:rPr>
        <w:footnoteReference w:id="14"/>
      </w:r>
      <w:r w:rsidRPr="00736C07">
        <w:rPr>
          <w:rFonts w:cstheme="minorHAnsi"/>
          <w:sz w:val="26"/>
          <w:szCs w:val="26"/>
        </w:rPr>
        <w:t>.</w:t>
      </w:r>
    </w:p>
    <w:p w:rsidR="00DC47B1" w:rsidRPr="00E5296F" w:rsidRDefault="00DC47B1" w:rsidP="00DC47B1">
      <w:pPr>
        <w:spacing w:before="120" w:after="120"/>
        <w:ind w:firstLine="851"/>
        <w:jc w:val="both"/>
        <w:rPr>
          <w:rFonts w:cstheme="minorHAnsi"/>
          <w:sz w:val="26"/>
          <w:szCs w:val="26"/>
        </w:rPr>
      </w:pPr>
      <w:r w:rsidRPr="00E5296F">
        <w:rPr>
          <w:rFonts w:cstheme="minorHAnsi"/>
          <w:sz w:val="26"/>
          <w:szCs w:val="26"/>
        </w:rPr>
        <w:t>С учетом прогнозной численности населения района, на основе местных нормативов градостроительного проектирования Купинского района и Рекомендаций в разделе 2.3 определено минимально допустимое количество объектов местного значения муниципального района применительно ко всей территории района.</w:t>
      </w:r>
      <w:r w:rsidRPr="00E5296F">
        <w:t xml:space="preserve"> </w:t>
      </w:r>
      <w:r w:rsidRPr="00E5296F">
        <w:rPr>
          <w:rFonts w:cstheme="minorHAnsi"/>
          <w:sz w:val="26"/>
          <w:szCs w:val="26"/>
        </w:rPr>
        <w:t>Показатели минимально допустимого уровня обеспеченности объектами местного значения приведены в Таблице 2.3.1.</w:t>
      </w:r>
    </w:p>
    <w:p w:rsidR="00DC47B1" w:rsidRPr="006811E5" w:rsidRDefault="00DC47B1" w:rsidP="00DC47B1">
      <w:pPr>
        <w:spacing w:before="120" w:after="120"/>
        <w:ind w:firstLine="851"/>
        <w:jc w:val="both"/>
        <w:rPr>
          <w:rFonts w:cstheme="minorHAnsi"/>
          <w:sz w:val="26"/>
          <w:szCs w:val="26"/>
        </w:rPr>
      </w:pPr>
      <w:r w:rsidRPr="006811E5">
        <w:rPr>
          <w:rFonts w:cstheme="minorHAnsi"/>
          <w:sz w:val="26"/>
          <w:szCs w:val="26"/>
        </w:rPr>
        <w:t>Предлагаемые настоящим проектом изменений планируемые объекты местного значения Купинского района (объекты газоснабжения поселений, автомобильные дороги местного значения вне границ населенных пунктов в границах муниципального района, объекты образования и культуры, объекты в иных областях для решения вопросов местного значения района), не только составляют необходимую разницу между количеством существующих объектов местного значения и минимально допустимым уровнем обеспеченности различными видами объектов местного значения муниципального района,</w:t>
      </w:r>
      <w:r w:rsidRPr="006811E5">
        <w:rPr>
          <w:rFonts w:ascii="Calibri" w:hAnsi="Calibri" w:cs="Calibri"/>
          <w:sz w:val="26"/>
          <w:szCs w:val="26"/>
        </w:rPr>
        <w:t xml:space="preserve"> но и</w:t>
      </w:r>
      <w:r w:rsidRPr="006811E5">
        <w:rPr>
          <w:rFonts w:cstheme="minorHAnsi"/>
          <w:sz w:val="26"/>
          <w:szCs w:val="26"/>
        </w:rPr>
        <w:t xml:space="preserve"> способствуют развитию его инженерной, транспортной, социальной инфраструктур на принципиально новом уровне.</w:t>
      </w:r>
    </w:p>
    <w:p w:rsidR="00DC47B1" w:rsidRPr="00E5296F" w:rsidRDefault="00DC47B1" w:rsidP="00DC47B1">
      <w:pPr>
        <w:spacing w:before="120" w:after="120"/>
        <w:ind w:firstLine="851"/>
        <w:jc w:val="both"/>
        <w:rPr>
          <w:rFonts w:ascii="Calibri" w:hAnsi="Calibri" w:cs="Calibri"/>
          <w:sz w:val="26"/>
          <w:szCs w:val="26"/>
        </w:rPr>
      </w:pPr>
      <w:r w:rsidRPr="00E5296F">
        <w:rPr>
          <w:rFonts w:ascii="Calibri" w:hAnsi="Calibri" w:cs="Calibri"/>
          <w:sz w:val="26"/>
          <w:szCs w:val="26"/>
        </w:rPr>
        <w:t xml:space="preserve">В сформированный настоящим проектом изменений перечень планируемых объектов местного значения муниципального района вошли планируемые объекты местного значения, содержащиеся в следующих документах: </w:t>
      </w:r>
    </w:p>
    <w:p w:rsidR="00DC47B1" w:rsidRPr="00E5296F" w:rsidRDefault="00DC47B1" w:rsidP="00E64E56">
      <w:pPr>
        <w:numPr>
          <w:ilvl w:val="0"/>
          <w:numId w:val="20"/>
        </w:numPr>
        <w:spacing w:before="120" w:after="120"/>
        <w:ind w:left="1418" w:hanging="567"/>
        <w:jc w:val="both"/>
        <w:rPr>
          <w:rFonts w:ascii="Calibri" w:hAnsi="Calibri" w:cs="Calibri"/>
          <w:sz w:val="26"/>
          <w:szCs w:val="26"/>
        </w:rPr>
      </w:pPr>
      <w:r w:rsidRPr="00E5296F">
        <w:rPr>
          <w:rFonts w:ascii="Calibri" w:hAnsi="Calibri" w:cs="Calibri"/>
          <w:sz w:val="26"/>
          <w:szCs w:val="26"/>
        </w:rPr>
        <w:t>Стратегия социально-экономического развития Купинского района на период до 2025 года (утв. советом депутатов Купинского района Новосибирской области №214 от 18.12.2018);</w:t>
      </w:r>
    </w:p>
    <w:p w:rsidR="00DC47B1" w:rsidRPr="00E5296F" w:rsidRDefault="00DC47B1" w:rsidP="00E64E56">
      <w:pPr>
        <w:numPr>
          <w:ilvl w:val="0"/>
          <w:numId w:val="20"/>
        </w:numPr>
        <w:spacing w:before="120" w:after="120"/>
        <w:ind w:left="1418" w:hanging="567"/>
        <w:jc w:val="both"/>
        <w:rPr>
          <w:rFonts w:ascii="Calibri" w:hAnsi="Calibri" w:cs="Calibri"/>
          <w:sz w:val="26"/>
          <w:szCs w:val="26"/>
        </w:rPr>
      </w:pPr>
      <w:r w:rsidRPr="00E5296F">
        <w:rPr>
          <w:rFonts w:ascii="Calibri" w:hAnsi="Calibri" w:cs="Calibri"/>
          <w:sz w:val="26"/>
          <w:szCs w:val="26"/>
        </w:rPr>
        <w:t>19 муниципальных программы Купинского района;</w:t>
      </w:r>
    </w:p>
    <w:p w:rsidR="00DC47B1" w:rsidRPr="00E5296F" w:rsidRDefault="00DC47B1" w:rsidP="00E64E56">
      <w:pPr>
        <w:numPr>
          <w:ilvl w:val="0"/>
          <w:numId w:val="20"/>
        </w:numPr>
        <w:spacing w:before="120" w:after="120"/>
        <w:ind w:left="1418" w:hanging="567"/>
        <w:jc w:val="both"/>
        <w:rPr>
          <w:rFonts w:ascii="Calibri" w:hAnsi="Calibri" w:cs="Calibri"/>
          <w:sz w:val="26"/>
          <w:szCs w:val="26"/>
        </w:rPr>
      </w:pPr>
      <w:r w:rsidRPr="00E5296F">
        <w:rPr>
          <w:rFonts w:ascii="Calibri" w:hAnsi="Calibri" w:cs="Calibri"/>
          <w:sz w:val="26"/>
          <w:szCs w:val="26"/>
        </w:rPr>
        <w:t>Инвестиционные программы естественных монополий;</w:t>
      </w:r>
    </w:p>
    <w:p w:rsidR="00DC47B1" w:rsidRPr="00E5296F" w:rsidRDefault="00DC47B1" w:rsidP="00E64E56">
      <w:pPr>
        <w:numPr>
          <w:ilvl w:val="0"/>
          <w:numId w:val="20"/>
        </w:numPr>
        <w:spacing w:before="120" w:after="120"/>
        <w:ind w:left="1418" w:hanging="567"/>
        <w:jc w:val="both"/>
        <w:rPr>
          <w:rFonts w:ascii="Calibri" w:hAnsi="Calibri" w:cs="Calibri"/>
          <w:sz w:val="26"/>
          <w:szCs w:val="26"/>
        </w:rPr>
      </w:pPr>
      <w:r w:rsidRPr="00E5296F">
        <w:rPr>
          <w:rFonts w:ascii="Calibri" w:hAnsi="Calibri" w:cs="Calibri"/>
          <w:sz w:val="26"/>
          <w:szCs w:val="26"/>
        </w:rPr>
        <w:t>Предложениях органов местного самоуправления Купинского района.</w:t>
      </w:r>
    </w:p>
    <w:p w:rsidR="00DC47B1" w:rsidRPr="00216D95" w:rsidRDefault="00DC47B1" w:rsidP="00DC47B1">
      <w:pPr>
        <w:spacing w:before="120" w:after="120"/>
        <w:ind w:firstLine="851"/>
        <w:jc w:val="both"/>
        <w:rPr>
          <w:rFonts w:ascii="Calibri" w:hAnsi="Calibri" w:cs="Calibri"/>
          <w:sz w:val="26"/>
          <w:szCs w:val="26"/>
        </w:rPr>
      </w:pPr>
      <w:r w:rsidRPr="00216D95">
        <w:rPr>
          <w:rFonts w:ascii="Calibri" w:hAnsi="Calibri" w:cs="Calibri"/>
          <w:sz w:val="26"/>
          <w:szCs w:val="26"/>
        </w:rPr>
        <w:t>В перечень планируемых объектов местного значения, предлагаемый настоящим проектом изменений, также вошли планируемые объекты, заимствованные из действующей СТП Купинского района и утвержденных генеральных планов поселений Купинского района.</w:t>
      </w:r>
    </w:p>
    <w:p w:rsidR="00DC47B1" w:rsidRPr="00216D95" w:rsidRDefault="00DC47B1" w:rsidP="00DC47B1">
      <w:pPr>
        <w:spacing w:before="120" w:after="120"/>
        <w:ind w:firstLine="851"/>
        <w:jc w:val="both"/>
        <w:rPr>
          <w:rFonts w:cstheme="minorHAnsi"/>
          <w:sz w:val="26"/>
          <w:szCs w:val="26"/>
        </w:rPr>
      </w:pPr>
      <w:r w:rsidRPr="00216D95">
        <w:rPr>
          <w:rFonts w:cstheme="minorHAnsi"/>
          <w:sz w:val="26"/>
          <w:szCs w:val="26"/>
        </w:rPr>
        <w:lastRenderedPageBreak/>
        <w:t xml:space="preserve">Для достижения минимально допустимого уровня обеспеченности различными видами объектов местного значения муниципального района настоящим проектом изменений было предложено размещение отдельных дополнительных объектов. </w:t>
      </w:r>
    </w:p>
    <w:p w:rsidR="00DC47B1" w:rsidRPr="00216D95" w:rsidRDefault="00DC47B1" w:rsidP="00DC47B1">
      <w:pPr>
        <w:spacing w:before="120" w:after="120"/>
        <w:ind w:firstLine="851"/>
        <w:jc w:val="both"/>
        <w:rPr>
          <w:rFonts w:ascii="Calibri" w:hAnsi="Calibri" w:cs="Calibri"/>
          <w:sz w:val="26"/>
          <w:szCs w:val="26"/>
        </w:rPr>
      </w:pPr>
      <w:r w:rsidRPr="00216D95">
        <w:rPr>
          <w:rFonts w:ascii="Calibri" w:hAnsi="Calibri" w:cs="Calibri"/>
          <w:sz w:val="26"/>
          <w:szCs w:val="26"/>
        </w:rPr>
        <w:t xml:space="preserve">Отдельные объекты </w:t>
      </w:r>
      <w:r w:rsidRPr="00216D95">
        <w:rPr>
          <w:rFonts w:cstheme="minorHAnsi"/>
          <w:sz w:val="26"/>
          <w:szCs w:val="26"/>
        </w:rPr>
        <w:t xml:space="preserve">местного значения муниципального района </w:t>
      </w:r>
      <w:r w:rsidRPr="00216D95">
        <w:rPr>
          <w:rFonts w:ascii="Calibri" w:hAnsi="Calibri" w:cs="Calibri"/>
          <w:sz w:val="26"/>
          <w:szCs w:val="26"/>
        </w:rPr>
        <w:t>включены в проект в виде предложений ООО «НПО «ЮРГЦ» и направлены на реализацию</w:t>
      </w:r>
      <w:r w:rsidRPr="00216D95">
        <w:rPr>
          <w:sz w:val="26"/>
          <w:szCs w:val="26"/>
        </w:rPr>
        <w:t xml:space="preserve"> целевых показателей </w:t>
      </w:r>
      <w:r w:rsidRPr="00216D95">
        <w:rPr>
          <w:rFonts w:ascii="Calibri" w:hAnsi="Calibri" w:cs="Calibri"/>
          <w:sz w:val="26"/>
          <w:szCs w:val="26"/>
        </w:rPr>
        <w:t>стратегии социально-экономического развития Купинского района.</w:t>
      </w:r>
    </w:p>
    <w:p w:rsidR="00DC47B1" w:rsidRDefault="00DC47B1" w:rsidP="00DC47B1">
      <w:pPr>
        <w:spacing w:before="120" w:after="120"/>
        <w:ind w:firstLine="851"/>
        <w:jc w:val="both"/>
        <w:rPr>
          <w:rFonts w:ascii="Calibri" w:hAnsi="Calibri" w:cs="Calibri"/>
          <w:sz w:val="26"/>
          <w:szCs w:val="26"/>
        </w:rPr>
      </w:pPr>
      <w:r w:rsidRPr="00216D95">
        <w:rPr>
          <w:rFonts w:ascii="Calibri" w:hAnsi="Calibri" w:cs="Calibri"/>
          <w:sz w:val="26"/>
          <w:szCs w:val="26"/>
        </w:rPr>
        <w:t>Обобщенные предложения ООО «НПО «ЮРГЦ» по размещению планируемых объектов местного значения муниципального района были предварительно рассмотрены и согласованы с администрацией Купинского района</w:t>
      </w:r>
      <w:r>
        <w:rPr>
          <w:rStyle w:val="af2"/>
          <w:rFonts w:ascii="Calibri" w:hAnsi="Calibri" w:cs="Calibri"/>
          <w:sz w:val="26"/>
          <w:szCs w:val="26"/>
        </w:rPr>
        <w:footnoteReference w:id="15"/>
      </w:r>
      <w:r w:rsidRPr="00216D95">
        <w:rPr>
          <w:rFonts w:ascii="Calibri" w:hAnsi="Calibri" w:cs="Calibri"/>
          <w:sz w:val="26"/>
          <w:szCs w:val="26"/>
        </w:rPr>
        <w:t>.</w:t>
      </w:r>
    </w:p>
    <w:p w:rsidR="00DC47B1" w:rsidRPr="00892957" w:rsidRDefault="00DC47B1" w:rsidP="00DC47B1">
      <w:pPr>
        <w:spacing w:before="120" w:after="120"/>
        <w:ind w:firstLine="709"/>
        <w:jc w:val="both"/>
        <w:rPr>
          <w:rFonts w:cstheme="minorHAnsi"/>
          <w:bCs/>
          <w:sz w:val="26"/>
          <w:szCs w:val="26"/>
        </w:rPr>
      </w:pPr>
      <w:r w:rsidRPr="00892957">
        <w:rPr>
          <w:rFonts w:ascii="Calibri" w:hAnsi="Calibri" w:cs="Calibri"/>
          <w:sz w:val="26"/>
          <w:szCs w:val="26"/>
        </w:rPr>
        <w:t>Сводное обоснование размещения объектов местного значения на основе анализа использования территории, возможных направлений ее развития и прогнозируемых ограничений ее использования приведено в Приложении №5.</w:t>
      </w:r>
    </w:p>
    <w:p w:rsidR="00DC47B1" w:rsidRPr="00822FFB" w:rsidRDefault="00DC47B1" w:rsidP="00DC47B1">
      <w:pPr>
        <w:pStyle w:val="a"/>
        <w:numPr>
          <w:ilvl w:val="0"/>
          <w:numId w:val="0"/>
        </w:numPr>
        <w:ind w:left="720" w:hanging="360"/>
        <w:rPr>
          <w:highlight w:val="yellow"/>
        </w:rPr>
      </w:pPr>
    </w:p>
    <w:p w:rsidR="00DC47B1" w:rsidRPr="00822FFB" w:rsidRDefault="00DC47B1" w:rsidP="00DC47B1">
      <w:pPr>
        <w:spacing w:before="100" w:after="100"/>
        <w:ind w:firstLine="709"/>
        <w:jc w:val="both"/>
        <w:rPr>
          <w:rFonts w:ascii="Calibri" w:hAnsi="Calibri"/>
          <w:b/>
          <w:bCs/>
          <w:caps/>
          <w:spacing w:val="15"/>
          <w:highlight w:val="yellow"/>
        </w:rPr>
        <w:sectPr w:rsidR="00DC47B1" w:rsidRPr="00822FFB" w:rsidSect="00DC47B1">
          <w:headerReference w:type="default" r:id="rId27"/>
          <w:footerReference w:type="even" r:id="rId28"/>
          <w:footerReference w:type="default" r:id="rId29"/>
          <w:pgSz w:w="11906" w:h="16838"/>
          <w:pgMar w:top="1321" w:right="850" w:bottom="1134" w:left="1701" w:header="708" w:footer="708" w:gutter="0"/>
          <w:cols w:space="708"/>
          <w:docGrid w:linePitch="360"/>
        </w:sectPr>
      </w:pPr>
    </w:p>
    <w:p w:rsidR="00DC47B1" w:rsidRPr="00064333" w:rsidRDefault="00DC47B1" w:rsidP="00E64E56">
      <w:pPr>
        <w:pStyle w:val="a6"/>
        <w:numPr>
          <w:ilvl w:val="1"/>
          <w:numId w:val="2"/>
        </w:numPr>
        <w:pBdr>
          <w:top w:val="single" w:sz="24" w:space="0" w:color="72A376"/>
          <w:left w:val="single" w:sz="24" w:space="14" w:color="72A376"/>
          <w:bottom w:val="single" w:sz="24" w:space="0" w:color="72A376"/>
          <w:right w:val="single" w:sz="24" w:space="0" w:color="72A376"/>
        </w:pBdr>
        <w:shd w:val="clear" w:color="auto" w:fill="72A376"/>
        <w:spacing w:before="360" w:after="360" w:line="276" w:lineRule="auto"/>
        <w:outlineLvl w:val="1"/>
        <w:rPr>
          <w:rFonts w:ascii="Calibri" w:hAnsi="Calibri"/>
          <w:b/>
          <w:bCs/>
          <w:caps/>
          <w:spacing w:val="15"/>
        </w:rPr>
      </w:pPr>
      <w:bookmarkStart w:id="26" w:name="_Toc179287911"/>
      <w:r w:rsidRPr="00064333">
        <w:rPr>
          <w:rFonts w:ascii="Calibri" w:hAnsi="Calibri"/>
          <w:b/>
          <w:bCs/>
          <w:caps/>
          <w:spacing w:val="15"/>
        </w:rPr>
        <w:lastRenderedPageBreak/>
        <w:t>Зоны с особыми условиями использования территорий, расположенные в границах района</w:t>
      </w:r>
      <w:bookmarkEnd w:id="26"/>
    </w:p>
    <w:p w:rsidR="00DC47B1" w:rsidRPr="001B1455" w:rsidRDefault="00DC47B1" w:rsidP="00DC47B1">
      <w:pPr>
        <w:spacing w:before="100" w:after="100"/>
        <w:ind w:firstLine="709"/>
        <w:jc w:val="both"/>
        <w:rPr>
          <w:rFonts w:ascii="Calibri" w:hAnsi="Calibri"/>
          <w:sz w:val="26"/>
          <w:szCs w:val="26"/>
        </w:rPr>
      </w:pPr>
      <w:bookmarkStart w:id="27" w:name="_Toc531113568"/>
      <w:r w:rsidRPr="001B1455">
        <w:rPr>
          <w:rFonts w:ascii="Calibri" w:hAnsi="Calibri"/>
          <w:sz w:val="26"/>
          <w:szCs w:val="26"/>
        </w:rPr>
        <w:t xml:space="preserve">В соответствии со статьей 1 Градостроительного кодекса РФ зонами с особыми условиями использования территорий называются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приаэродромная территория, иные зоны, устанавливаемые в соответствии с </w:t>
      </w:r>
      <w:hyperlink r:id="rId30" w:history="1">
        <w:r w:rsidRPr="001B1455">
          <w:rPr>
            <w:rFonts w:ascii="Calibri" w:hAnsi="Calibri"/>
            <w:sz w:val="26"/>
            <w:szCs w:val="26"/>
          </w:rPr>
          <w:t>законодательством</w:t>
        </w:r>
      </w:hyperlink>
      <w:r w:rsidRPr="001B1455">
        <w:rPr>
          <w:rFonts w:ascii="Calibri" w:hAnsi="Calibri"/>
          <w:sz w:val="26"/>
          <w:szCs w:val="26"/>
        </w:rPr>
        <w:t xml:space="preserve"> Российской Федерации.</w:t>
      </w:r>
    </w:p>
    <w:p w:rsidR="00DC47B1" w:rsidRPr="001B1455" w:rsidRDefault="00DC47B1" w:rsidP="00DC47B1">
      <w:pPr>
        <w:spacing w:before="100" w:after="100"/>
        <w:ind w:firstLine="709"/>
        <w:jc w:val="both"/>
        <w:rPr>
          <w:rFonts w:ascii="Calibri" w:hAnsi="Calibri"/>
          <w:sz w:val="26"/>
          <w:szCs w:val="26"/>
        </w:rPr>
      </w:pPr>
      <w:r w:rsidRPr="001B1455">
        <w:rPr>
          <w:rFonts w:ascii="Calibri" w:hAnsi="Calibri"/>
          <w:sz w:val="26"/>
          <w:szCs w:val="26"/>
        </w:rPr>
        <w:t xml:space="preserve">Статьей 105 Земельного кодекса РФ определен </w:t>
      </w:r>
      <w:r>
        <w:rPr>
          <w:rFonts w:ascii="Calibri" w:hAnsi="Calibri"/>
          <w:sz w:val="26"/>
          <w:szCs w:val="26"/>
        </w:rPr>
        <w:t xml:space="preserve">закрытый </w:t>
      </w:r>
      <w:r w:rsidRPr="001B1455">
        <w:rPr>
          <w:rFonts w:ascii="Calibri" w:hAnsi="Calibri"/>
          <w:sz w:val="26"/>
          <w:szCs w:val="26"/>
        </w:rPr>
        <w:t>перечень видов зон с особыми условиями использования территорий. В настоящее время на территории Купинского района Новосибирской области представлены следующие виды зон с особыми условиями использования территорий.</w:t>
      </w:r>
    </w:p>
    <w:p w:rsidR="00DC47B1" w:rsidRPr="004503DA" w:rsidRDefault="00DC47B1" w:rsidP="00DC47B1">
      <w:pPr>
        <w:spacing w:before="100" w:after="100"/>
        <w:ind w:firstLine="709"/>
        <w:jc w:val="both"/>
        <w:rPr>
          <w:rFonts w:ascii="Calibri" w:hAnsi="Calibri"/>
          <w:b/>
          <w:sz w:val="26"/>
          <w:szCs w:val="26"/>
        </w:rPr>
      </w:pPr>
      <w:r w:rsidRPr="004503DA">
        <w:rPr>
          <w:rFonts w:ascii="Calibri" w:hAnsi="Calibri"/>
          <w:b/>
          <w:sz w:val="26"/>
          <w:szCs w:val="26"/>
        </w:rPr>
        <w:t>1) зоны охраны объектов культурного наследия;</w:t>
      </w:r>
    </w:p>
    <w:p w:rsidR="00DC47B1" w:rsidRPr="004503DA" w:rsidRDefault="00DC47B1" w:rsidP="00DC47B1">
      <w:pPr>
        <w:spacing w:before="100" w:after="100"/>
        <w:ind w:firstLine="709"/>
        <w:jc w:val="both"/>
        <w:rPr>
          <w:rFonts w:ascii="Calibri" w:hAnsi="Calibri"/>
          <w:sz w:val="26"/>
          <w:szCs w:val="26"/>
        </w:rPr>
      </w:pPr>
      <w:r w:rsidRPr="004503DA">
        <w:rPr>
          <w:rFonts w:ascii="Calibri" w:hAnsi="Calibri"/>
          <w:sz w:val="26"/>
          <w:szCs w:val="26"/>
        </w:rPr>
        <w:t>В целях обеспечения сохранности объекта культурного наследия, согласно ч.1 ст.34 Федерального закона от 25.06.2002 № 73-ФЗ «Об объектах культурного наследия (памятниках истории и культуры) народов Российской Федерации",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DC47B1" w:rsidRPr="004503DA" w:rsidRDefault="00DC47B1" w:rsidP="00DC47B1">
      <w:pPr>
        <w:spacing w:before="100" w:after="100"/>
        <w:ind w:firstLine="709"/>
        <w:jc w:val="both"/>
        <w:rPr>
          <w:rFonts w:ascii="Calibri" w:hAnsi="Calibri"/>
          <w:sz w:val="26"/>
          <w:szCs w:val="26"/>
        </w:rPr>
      </w:pPr>
      <w:r w:rsidRPr="004503DA">
        <w:rPr>
          <w:rFonts w:ascii="Calibri" w:hAnsi="Calibri"/>
          <w:sz w:val="26"/>
          <w:szCs w:val="26"/>
        </w:rPr>
        <w:t>Требование об установлении зон охраны объекта культурного наследия к выявленному объекту культурного наследия не предъявляется.</w:t>
      </w:r>
    </w:p>
    <w:p w:rsidR="00DC47B1" w:rsidRPr="004503DA" w:rsidRDefault="00DC47B1" w:rsidP="00DC47B1">
      <w:pPr>
        <w:spacing w:before="100" w:after="100"/>
        <w:ind w:firstLine="709"/>
        <w:jc w:val="both"/>
        <w:rPr>
          <w:rFonts w:ascii="Calibri" w:hAnsi="Calibri"/>
          <w:sz w:val="26"/>
          <w:szCs w:val="26"/>
        </w:rPr>
      </w:pPr>
      <w:r w:rsidRPr="004503DA">
        <w:rPr>
          <w:rFonts w:ascii="Calibri" w:hAnsi="Calibri"/>
          <w:sz w:val="26"/>
          <w:szCs w:val="26"/>
        </w:rPr>
        <w:t>Зоны охраны объектов культурного наследия внесены в информационную базу проекта согласно данным, содержащимся в Едином государственном реестре недвижимости, а также данным, предоставленным Государственной инспекцией по охране объектов культурного наследия Новосибирской области.</w:t>
      </w:r>
    </w:p>
    <w:p w:rsidR="00DC47B1" w:rsidRPr="004503DA" w:rsidRDefault="00DC47B1" w:rsidP="00DC47B1">
      <w:pPr>
        <w:spacing w:before="100" w:after="100"/>
        <w:ind w:firstLine="709"/>
        <w:jc w:val="both"/>
        <w:rPr>
          <w:rFonts w:ascii="Calibri" w:hAnsi="Calibri"/>
          <w:b/>
          <w:sz w:val="26"/>
          <w:szCs w:val="26"/>
        </w:rPr>
      </w:pPr>
      <w:r w:rsidRPr="004503DA">
        <w:rPr>
          <w:rFonts w:ascii="Calibri" w:hAnsi="Calibri"/>
          <w:b/>
          <w:sz w:val="26"/>
          <w:szCs w:val="26"/>
        </w:rPr>
        <w:t>2)</w:t>
      </w:r>
      <w:r>
        <w:rPr>
          <w:rFonts w:ascii="Calibri" w:hAnsi="Calibri"/>
          <w:b/>
          <w:sz w:val="26"/>
          <w:szCs w:val="26"/>
        </w:rPr>
        <w:t xml:space="preserve"> </w:t>
      </w:r>
      <w:r w:rsidRPr="004503DA">
        <w:rPr>
          <w:rFonts w:ascii="Calibri" w:hAnsi="Calibri" w:cs="Calibri"/>
          <w:b/>
          <w:sz w:val="26"/>
          <w:szCs w:val="26"/>
        </w:rPr>
        <w:t xml:space="preserve">защитная </w:t>
      </w:r>
      <w:hyperlink r:id="rId31" w:history="1">
        <w:r w:rsidRPr="004503DA">
          <w:rPr>
            <w:rFonts w:ascii="Calibri" w:hAnsi="Calibri" w:cs="Calibri"/>
            <w:b/>
            <w:sz w:val="26"/>
            <w:szCs w:val="26"/>
          </w:rPr>
          <w:t>зона</w:t>
        </w:r>
      </w:hyperlink>
      <w:r w:rsidRPr="004503DA">
        <w:rPr>
          <w:rFonts w:ascii="Calibri" w:hAnsi="Calibri" w:cs="Calibri"/>
          <w:b/>
          <w:sz w:val="26"/>
          <w:szCs w:val="26"/>
        </w:rPr>
        <w:t xml:space="preserve"> объекта культурного наследия</w:t>
      </w:r>
      <w:r w:rsidRPr="004503DA">
        <w:rPr>
          <w:rFonts w:ascii="Calibri" w:hAnsi="Calibri"/>
          <w:b/>
          <w:sz w:val="26"/>
          <w:szCs w:val="26"/>
        </w:rPr>
        <w:t>.</w:t>
      </w:r>
    </w:p>
    <w:p w:rsidR="00DC47B1" w:rsidRPr="004503DA" w:rsidRDefault="00DC47B1" w:rsidP="00DC47B1">
      <w:pPr>
        <w:spacing w:before="100" w:after="100"/>
        <w:ind w:firstLine="709"/>
        <w:jc w:val="both"/>
        <w:rPr>
          <w:rFonts w:ascii="Calibri" w:hAnsi="Calibri"/>
          <w:sz w:val="26"/>
          <w:szCs w:val="26"/>
        </w:rPr>
      </w:pPr>
      <w:r w:rsidRPr="004503DA">
        <w:rPr>
          <w:rFonts w:ascii="Calibri" w:hAnsi="Calibri"/>
          <w:sz w:val="26"/>
          <w:szCs w:val="26"/>
        </w:rPr>
        <w:t>Не отображены в графической части проекта, поскольку на территории района отсутствуют объекты, для которых может быть установлена защитная зона.</w:t>
      </w:r>
    </w:p>
    <w:p w:rsidR="00DC47B1" w:rsidRPr="004503DA" w:rsidRDefault="00DC47B1" w:rsidP="00DC47B1">
      <w:pPr>
        <w:spacing w:before="100" w:after="100"/>
        <w:ind w:firstLine="709"/>
        <w:jc w:val="both"/>
        <w:rPr>
          <w:rFonts w:ascii="Calibri" w:hAnsi="Calibri"/>
          <w:b/>
          <w:sz w:val="26"/>
          <w:szCs w:val="26"/>
        </w:rPr>
      </w:pPr>
      <w:r w:rsidRPr="004503DA">
        <w:rPr>
          <w:rFonts w:ascii="Calibri" w:hAnsi="Calibri"/>
          <w:b/>
          <w:sz w:val="26"/>
          <w:szCs w:val="26"/>
        </w:rPr>
        <w:t>2) охранная зона объектов электроэнергетики (объектов электросетевого хозяйства и объектов по производству электрической энергии);</w:t>
      </w:r>
    </w:p>
    <w:p w:rsidR="00DC47B1" w:rsidRPr="004503DA" w:rsidRDefault="00DC47B1" w:rsidP="00DC47B1">
      <w:pPr>
        <w:spacing w:before="100" w:after="100"/>
        <w:ind w:firstLine="709"/>
        <w:jc w:val="both"/>
        <w:rPr>
          <w:rFonts w:ascii="Calibri" w:hAnsi="Calibri"/>
          <w:sz w:val="26"/>
          <w:szCs w:val="26"/>
        </w:rPr>
      </w:pPr>
      <w:r w:rsidRPr="004503DA">
        <w:rPr>
          <w:rFonts w:ascii="Calibri" w:hAnsi="Calibri"/>
          <w:sz w:val="26"/>
          <w:szCs w:val="26"/>
        </w:rPr>
        <w:t>Охранные зоны объектов электроэнергетики внесены в информационную базу проекта согласно данным, содержащимся в Едином государственном реестре недвижимости.</w:t>
      </w:r>
    </w:p>
    <w:p w:rsidR="00DC47B1" w:rsidRPr="004503DA" w:rsidRDefault="00DC47B1" w:rsidP="00DC47B1">
      <w:pPr>
        <w:spacing w:before="100" w:after="100"/>
        <w:ind w:firstLine="709"/>
        <w:jc w:val="both"/>
        <w:rPr>
          <w:rFonts w:ascii="Calibri" w:hAnsi="Calibri"/>
          <w:b/>
          <w:sz w:val="26"/>
          <w:szCs w:val="26"/>
        </w:rPr>
      </w:pPr>
      <w:r w:rsidRPr="004503DA">
        <w:rPr>
          <w:rFonts w:ascii="Calibri" w:hAnsi="Calibri"/>
          <w:b/>
          <w:sz w:val="26"/>
          <w:szCs w:val="26"/>
        </w:rPr>
        <w:t xml:space="preserve">3) придорожные </w:t>
      </w:r>
      <w:hyperlink r:id="rId32" w:history="1">
        <w:r w:rsidRPr="004503DA">
          <w:rPr>
            <w:rFonts w:ascii="Calibri" w:hAnsi="Calibri"/>
            <w:b/>
            <w:sz w:val="26"/>
            <w:szCs w:val="26"/>
          </w:rPr>
          <w:t>полосы</w:t>
        </w:r>
      </w:hyperlink>
      <w:r w:rsidRPr="004503DA">
        <w:rPr>
          <w:rFonts w:ascii="Calibri" w:hAnsi="Calibri"/>
          <w:b/>
          <w:sz w:val="26"/>
          <w:szCs w:val="26"/>
        </w:rPr>
        <w:t xml:space="preserve"> автомобильных дорог;</w:t>
      </w:r>
    </w:p>
    <w:p w:rsidR="00DC47B1" w:rsidRPr="004503DA" w:rsidRDefault="00DC47B1" w:rsidP="00DC47B1">
      <w:pPr>
        <w:spacing w:before="100" w:after="100"/>
        <w:ind w:firstLine="709"/>
        <w:jc w:val="both"/>
        <w:rPr>
          <w:rFonts w:ascii="Calibri" w:hAnsi="Calibri"/>
          <w:sz w:val="26"/>
          <w:szCs w:val="26"/>
        </w:rPr>
      </w:pPr>
      <w:r w:rsidRPr="004503DA">
        <w:rPr>
          <w:rFonts w:ascii="Calibri" w:hAnsi="Calibri"/>
          <w:sz w:val="26"/>
          <w:szCs w:val="26"/>
        </w:rPr>
        <w:lastRenderedPageBreak/>
        <w:t>Не отображены в графической части проекта, так как границы придорожных полос автомобильных дорог не поставлены на кадастровый учет в ЕГРН;</w:t>
      </w:r>
    </w:p>
    <w:p w:rsidR="00DC47B1" w:rsidRPr="004503DA" w:rsidRDefault="00DC47B1" w:rsidP="00DC47B1">
      <w:pPr>
        <w:spacing w:before="100" w:after="100"/>
        <w:ind w:firstLine="709"/>
        <w:jc w:val="both"/>
        <w:rPr>
          <w:rFonts w:ascii="Calibri" w:hAnsi="Calibri"/>
          <w:b/>
          <w:sz w:val="26"/>
          <w:szCs w:val="26"/>
        </w:rPr>
      </w:pPr>
      <w:r w:rsidRPr="004503DA">
        <w:rPr>
          <w:rFonts w:ascii="Calibri" w:hAnsi="Calibri"/>
          <w:b/>
          <w:sz w:val="26"/>
          <w:szCs w:val="26"/>
        </w:rPr>
        <w:t>4) охранная зона трубопроводов (газопроводов, нефтепроводов и нефтепродуктопроводов, аммиакопроводов);</w:t>
      </w:r>
    </w:p>
    <w:p w:rsidR="00DC47B1" w:rsidRPr="004503DA" w:rsidRDefault="00DC47B1" w:rsidP="00DC47B1">
      <w:pPr>
        <w:spacing w:before="100" w:after="100"/>
        <w:ind w:firstLine="709"/>
        <w:jc w:val="both"/>
        <w:rPr>
          <w:rFonts w:ascii="Calibri" w:hAnsi="Calibri"/>
          <w:sz w:val="26"/>
          <w:szCs w:val="26"/>
        </w:rPr>
      </w:pPr>
      <w:r w:rsidRPr="004503DA">
        <w:rPr>
          <w:rFonts w:ascii="Calibri" w:hAnsi="Calibri"/>
          <w:sz w:val="26"/>
          <w:szCs w:val="26"/>
        </w:rPr>
        <w:t xml:space="preserve">Не отображены в графической части проекта, так как границы </w:t>
      </w:r>
      <w:r>
        <w:rPr>
          <w:rFonts w:ascii="Calibri" w:hAnsi="Calibri"/>
          <w:sz w:val="26"/>
          <w:szCs w:val="26"/>
        </w:rPr>
        <w:t>охранных зон трубопроводов</w:t>
      </w:r>
      <w:r w:rsidRPr="004503DA">
        <w:rPr>
          <w:rFonts w:ascii="Calibri" w:hAnsi="Calibri"/>
          <w:sz w:val="26"/>
          <w:szCs w:val="26"/>
        </w:rPr>
        <w:t xml:space="preserve"> не поставлены на кадастровый учет в ЕГРН</w:t>
      </w:r>
      <w:r>
        <w:rPr>
          <w:rFonts w:ascii="Calibri" w:hAnsi="Calibri"/>
          <w:sz w:val="26"/>
          <w:szCs w:val="26"/>
        </w:rPr>
        <w:t xml:space="preserve"> и на территории района газоснабжение отсутствует</w:t>
      </w:r>
      <w:r w:rsidRPr="004503DA">
        <w:rPr>
          <w:rFonts w:ascii="Calibri" w:hAnsi="Calibri"/>
          <w:sz w:val="26"/>
          <w:szCs w:val="26"/>
        </w:rPr>
        <w:t>;</w:t>
      </w:r>
    </w:p>
    <w:p w:rsidR="00DC47B1" w:rsidRPr="004503DA" w:rsidRDefault="00DC47B1" w:rsidP="00DC47B1">
      <w:pPr>
        <w:spacing w:before="100" w:after="100"/>
        <w:ind w:firstLine="709"/>
        <w:jc w:val="both"/>
        <w:rPr>
          <w:rFonts w:ascii="Calibri" w:hAnsi="Calibri"/>
          <w:b/>
          <w:sz w:val="26"/>
          <w:szCs w:val="26"/>
        </w:rPr>
      </w:pPr>
      <w:r w:rsidRPr="004503DA">
        <w:rPr>
          <w:rFonts w:ascii="Calibri" w:hAnsi="Calibri"/>
          <w:b/>
          <w:sz w:val="26"/>
          <w:szCs w:val="26"/>
        </w:rPr>
        <w:t xml:space="preserve">5) охранная </w:t>
      </w:r>
      <w:hyperlink r:id="rId33" w:history="1">
        <w:r w:rsidRPr="004503DA">
          <w:rPr>
            <w:rFonts w:ascii="Calibri" w:hAnsi="Calibri"/>
            <w:b/>
            <w:sz w:val="26"/>
            <w:szCs w:val="26"/>
          </w:rPr>
          <w:t>зона</w:t>
        </w:r>
      </w:hyperlink>
      <w:r w:rsidRPr="004503DA">
        <w:rPr>
          <w:rFonts w:ascii="Calibri" w:hAnsi="Calibri"/>
          <w:b/>
          <w:sz w:val="26"/>
          <w:szCs w:val="26"/>
        </w:rPr>
        <w:t xml:space="preserve"> линий и сооружений связи;</w:t>
      </w:r>
    </w:p>
    <w:p w:rsidR="00DC47B1" w:rsidRPr="004503DA" w:rsidRDefault="00DC47B1" w:rsidP="00DC47B1">
      <w:pPr>
        <w:spacing w:before="100" w:after="100"/>
        <w:ind w:firstLine="709"/>
        <w:jc w:val="both"/>
        <w:rPr>
          <w:rFonts w:ascii="Calibri" w:hAnsi="Calibri"/>
          <w:sz w:val="26"/>
          <w:szCs w:val="26"/>
        </w:rPr>
      </w:pPr>
      <w:r w:rsidRPr="004503DA">
        <w:rPr>
          <w:rFonts w:ascii="Calibri" w:hAnsi="Calibri"/>
          <w:sz w:val="26"/>
          <w:szCs w:val="26"/>
        </w:rPr>
        <w:t>Отображены в графической части проекта в соответствии с информацией, содержащейся в ЕГРН;</w:t>
      </w:r>
    </w:p>
    <w:p w:rsidR="00DC47B1" w:rsidRPr="004503DA" w:rsidRDefault="00DC47B1" w:rsidP="00DC47B1">
      <w:pPr>
        <w:spacing w:before="100" w:after="100"/>
        <w:ind w:firstLine="709"/>
        <w:jc w:val="both"/>
        <w:rPr>
          <w:rFonts w:ascii="Calibri" w:hAnsi="Calibri"/>
          <w:b/>
          <w:sz w:val="26"/>
          <w:szCs w:val="26"/>
        </w:rPr>
      </w:pPr>
      <w:bookmarkStart w:id="28" w:name="P3729"/>
      <w:bookmarkEnd w:id="28"/>
      <w:r w:rsidRPr="004503DA">
        <w:rPr>
          <w:rFonts w:ascii="Calibri" w:hAnsi="Calibri"/>
          <w:b/>
          <w:sz w:val="26"/>
          <w:szCs w:val="26"/>
        </w:rPr>
        <w:t>6) охранная зона особо охраняемой природной территории (государственного природного заповедника, национального парка, природного парка, памятника природы);</w:t>
      </w:r>
    </w:p>
    <w:p w:rsidR="00DC47B1" w:rsidRPr="004503DA" w:rsidRDefault="00DC47B1" w:rsidP="00DC47B1">
      <w:pPr>
        <w:spacing w:before="100" w:after="100"/>
        <w:ind w:firstLine="709"/>
        <w:jc w:val="both"/>
        <w:rPr>
          <w:rFonts w:ascii="Calibri" w:hAnsi="Calibri"/>
          <w:sz w:val="26"/>
          <w:szCs w:val="26"/>
        </w:rPr>
      </w:pPr>
      <w:r w:rsidRPr="004503DA">
        <w:rPr>
          <w:rFonts w:ascii="Calibri" w:hAnsi="Calibri"/>
          <w:sz w:val="26"/>
          <w:szCs w:val="26"/>
        </w:rPr>
        <w:t>Не отображены в графической части проекта, поскольку информация в ЕГРН отсутствует;</w:t>
      </w:r>
    </w:p>
    <w:p w:rsidR="00DC47B1" w:rsidRPr="004503DA" w:rsidRDefault="00DC47B1" w:rsidP="00DC47B1">
      <w:pPr>
        <w:spacing w:before="100" w:after="100"/>
        <w:ind w:firstLine="709"/>
        <w:jc w:val="both"/>
        <w:rPr>
          <w:rFonts w:ascii="Calibri" w:hAnsi="Calibri"/>
          <w:b/>
          <w:sz w:val="26"/>
          <w:szCs w:val="26"/>
        </w:rPr>
      </w:pPr>
      <w:r w:rsidRPr="004503DA">
        <w:rPr>
          <w:rFonts w:ascii="Calibri" w:hAnsi="Calibri"/>
          <w:b/>
          <w:sz w:val="26"/>
          <w:szCs w:val="26"/>
        </w:rPr>
        <w:t>7) охранная зона стационарных пунктов наблюдений за состоянием окружающей среды, ее загрязнением;</w:t>
      </w:r>
    </w:p>
    <w:p w:rsidR="00DC47B1" w:rsidRPr="008C4C3E" w:rsidRDefault="00DC47B1" w:rsidP="00DC47B1">
      <w:pPr>
        <w:spacing w:before="100" w:after="100"/>
        <w:ind w:firstLine="709"/>
        <w:jc w:val="both"/>
        <w:rPr>
          <w:rFonts w:ascii="Calibri" w:hAnsi="Calibri"/>
          <w:sz w:val="26"/>
          <w:szCs w:val="26"/>
        </w:rPr>
      </w:pPr>
      <w:r w:rsidRPr="004503DA">
        <w:rPr>
          <w:rFonts w:ascii="Calibri" w:hAnsi="Calibri"/>
          <w:sz w:val="26"/>
          <w:szCs w:val="26"/>
        </w:rPr>
        <w:t>Отображены в графической части проекта в соответствии с и</w:t>
      </w:r>
      <w:r>
        <w:rPr>
          <w:rFonts w:ascii="Calibri" w:hAnsi="Calibri"/>
          <w:sz w:val="26"/>
          <w:szCs w:val="26"/>
        </w:rPr>
        <w:t xml:space="preserve">нформацией, </w:t>
      </w:r>
      <w:r w:rsidRPr="008C4C3E">
        <w:rPr>
          <w:rFonts w:ascii="Calibri" w:hAnsi="Calibri"/>
          <w:sz w:val="26"/>
          <w:szCs w:val="26"/>
        </w:rPr>
        <w:t>содержащейся в ЕГРН:</w:t>
      </w:r>
    </w:p>
    <w:p w:rsidR="00DC47B1" w:rsidRPr="008C4C3E" w:rsidRDefault="00DC47B1" w:rsidP="00DC47B1">
      <w:pPr>
        <w:spacing w:before="100" w:after="100"/>
        <w:ind w:firstLine="709"/>
        <w:jc w:val="both"/>
        <w:rPr>
          <w:rFonts w:ascii="Calibri" w:hAnsi="Calibri"/>
          <w:b/>
          <w:sz w:val="26"/>
          <w:szCs w:val="26"/>
        </w:rPr>
      </w:pPr>
      <w:r w:rsidRPr="008C4C3E">
        <w:rPr>
          <w:rFonts w:ascii="Calibri" w:hAnsi="Calibri"/>
          <w:sz w:val="26"/>
          <w:szCs w:val="26"/>
        </w:rPr>
        <w:t>- Стационарный пункт наблюдений метеорологическая станция второго разряда Купино (М-</w:t>
      </w:r>
      <w:r w:rsidRPr="008C4C3E">
        <w:rPr>
          <w:rFonts w:ascii="Calibri" w:hAnsi="Calibri"/>
          <w:sz w:val="26"/>
          <w:szCs w:val="26"/>
          <w:lang w:val="en-US"/>
        </w:rPr>
        <w:t>II</w:t>
      </w:r>
      <w:r w:rsidRPr="008C4C3E">
        <w:rPr>
          <w:rFonts w:ascii="Calibri" w:hAnsi="Calibri"/>
          <w:sz w:val="26"/>
          <w:szCs w:val="26"/>
        </w:rPr>
        <w:t xml:space="preserve"> Купино) Реестровый номер охранной зоны </w:t>
      </w:r>
      <w:r w:rsidRPr="008C4C3E">
        <w:rPr>
          <w:rFonts w:ascii="Calibri" w:hAnsi="Calibri"/>
          <w:b/>
          <w:sz w:val="26"/>
          <w:szCs w:val="26"/>
        </w:rPr>
        <w:t>54.15 -</w:t>
      </w:r>
      <w:r>
        <w:rPr>
          <w:rFonts w:ascii="Calibri" w:hAnsi="Calibri"/>
          <w:b/>
          <w:sz w:val="26"/>
          <w:szCs w:val="26"/>
        </w:rPr>
        <w:t xml:space="preserve"> </w:t>
      </w:r>
      <w:r w:rsidRPr="008C4C3E">
        <w:rPr>
          <w:rFonts w:ascii="Calibri" w:hAnsi="Calibri"/>
          <w:b/>
          <w:sz w:val="26"/>
          <w:szCs w:val="26"/>
        </w:rPr>
        <w:t>6.1149;</w:t>
      </w:r>
    </w:p>
    <w:p w:rsidR="00DC47B1" w:rsidRPr="008C4C3E" w:rsidRDefault="00DC47B1" w:rsidP="00DC47B1">
      <w:pPr>
        <w:spacing w:before="100" w:after="100"/>
        <w:ind w:firstLine="709"/>
        <w:jc w:val="both"/>
        <w:rPr>
          <w:rFonts w:ascii="Calibri" w:hAnsi="Calibri"/>
          <w:b/>
          <w:sz w:val="26"/>
          <w:szCs w:val="26"/>
        </w:rPr>
      </w:pPr>
      <w:r w:rsidRPr="008C4C3E">
        <w:rPr>
          <w:rFonts w:ascii="Calibri" w:hAnsi="Calibri"/>
          <w:b/>
          <w:sz w:val="26"/>
          <w:szCs w:val="26"/>
        </w:rPr>
        <w:t xml:space="preserve">8) водоохранная </w:t>
      </w:r>
      <w:hyperlink r:id="rId34" w:history="1">
        <w:r w:rsidRPr="008C4C3E">
          <w:rPr>
            <w:rFonts w:ascii="Calibri" w:hAnsi="Calibri"/>
            <w:b/>
            <w:sz w:val="26"/>
            <w:szCs w:val="26"/>
          </w:rPr>
          <w:t>зона</w:t>
        </w:r>
      </w:hyperlink>
      <w:r w:rsidRPr="008C4C3E">
        <w:rPr>
          <w:rFonts w:ascii="Calibri" w:hAnsi="Calibri"/>
          <w:b/>
          <w:sz w:val="26"/>
          <w:szCs w:val="26"/>
        </w:rPr>
        <w:t>;</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Внесены в информационную базу проекта в соответствии со ст.65 Водного кодекса РФ и согласно данным, содержащимся в Едином государственном реестре недвижимости.</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В границах водоохранных зон запрещаются:</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1. использование сточных вод в целях повышения почвенного плодородия;</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3. осуществление авиационных мер по борьбе с вредными организмами;</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 xml:space="preserve">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w:t>
      </w:r>
      <w:r w:rsidRPr="008C4C3E">
        <w:rPr>
          <w:rFonts w:ascii="Calibri" w:hAnsi="Calibri"/>
          <w:sz w:val="26"/>
          <w:szCs w:val="26"/>
        </w:rPr>
        <w:lastRenderedPageBreak/>
        <w:t>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6.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7. сброс сточных, в том числе дренажных, вод;</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35" w:history="1">
        <w:r w:rsidRPr="008C4C3E">
          <w:rPr>
            <w:rFonts w:ascii="Calibri" w:hAnsi="Calibri"/>
            <w:sz w:val="26"/>
            <w:szCs w:val="26"/>
          </w:rPr>
          <w:t>статьей 19.1</w:t>
        </w:r>
      </w:hyperlink>
      <w:r w:rsidRPr="008C4C3E">
        <w:rPr>
          <w:rFonts w:ascii="Calibri" w:hAnsi="Calibri"/>
          <w:sz w:val="26"/>
          <w:szCs w:val="26"/>
        </w:rPr>
        <w:t xml:space="preserve"> Закона Российской Федерации от 21 февраля 1992 года № 2395-1 "О недрах").</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DC47B1" w:rsidRPr="008C4C3E" w:rsidRDefault="00DC47B1" w:rsidP="00DC47B1">
      <w:pPr>
        <w:spacing w:before="100" w:after="100"/>
        <w:ind w:firstLine="709"/>
        <w:jc w:val="both"/>
        <w:rPr>
          <w:rFonts w:ascii="Calibri" w:hAnsi="Calibri"/>
          <w:sz w:val="26"/>
          <w:szCs w:val="26"/>
        </w:rPr>
      </w:pPr>
      <w:bookmarkStart w:id="29" w:name="Par1"/>
      <w:bookmarkEnd w:id="29"/>
      <w:r w:rsidRPr="008C4C3E">
        <w:rPr>
          <w:rFonts w:ascii="Calibri" w:hAnsi="Calibri"/>
          <w:sz w:val="26"/>
          <w:szCs w:val="26"/>
        </w:rPr>
        <w:t>1. централизованные системы водоотведения (канализации), централизованные ливневые системы водоотведения;</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 xml:space="preserve">4. сооружения для сбора отходов производства и потребления, а также сооружения и системы для отведения (сброса) сточных вод (в том числе дождевых, </w:t>
      </w:r>
      <w:r w:rsidRPr="008C4C3E">
        <w:rPr>
          <w:rFonts w:ascii="Calibri" w:hAnsi="Calibri"/>
          <w:sz w:val="26"/>
          <w:szCs w:val="26"/>
        </w:rPr>
        <w:lastRenderedPageBreak/>
        <w:t>талых, инфильтрационных, поливомоечных и дренажных вод) в приемники, изготовленные из водонепроницаемых материалов;</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rsidR="00DC47B1" w:rsidRPr="008C4C3E" w:rsidRDefault="00DC47B1" w:rsidP="00DC47B1">
      <w:pPr>
        <w:spacing w:before="100" w:after="100"/>
        <w:ind w:firstLine="709"/>
        <w:jc w:val="both"/>
        <w:rPr>
          <w:rFonts w:ascii="Calibri" w:hAnsi="Calibri"/>
          <w:b/>
          <w:sz w:val="26"/>
          <w:szCs w:val="26"/>
        </w:rPr>
      </w:pPr>
      <w:r w:rsidRPr="008C4C3E">
        <w:rPr>
          <w:rFonts w:ascii="Calibri" w:hAnsi="Calibri"/>
          <w:b/>
          <w:sz w:val="26"/>
          <w:szCs w:val="26"/>
        </w:rPr>
        <w:t>9) прибрежная защитная полоса;</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Внесены в информационную базу проекта в соответствии со ст.65 Водного кодекса РФ и согласно данным, содержащимся в Едином государственном реестре недвижимости.</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В границах прибрежных защитных полос наряду с установленными для водоохранных зон ограничениями запрещаются:</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1. распашка земель;</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2. размещение отвалов размываемых грунтов;</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3. выпас сельскохозяйственных животных и организация для них летних лагерей, ванн.</w:t>
      </w:r>
    </w:p>
    <w:p w:rsidR="00DC47B1" w:rsidRPr="008C4C3E" w:rsidRDefault="00DC47B1" w:rsidP="00DC47B1">
      <w:pPr>
        <w:spacing w:before="100" w:after="100"/>
        <w:ind w:firstLine="709"/>
        <w:jc w:val="both"/>
        <w:rPr>
          <w:rFonts w:ascii="Calibri" w:hAnsi="Calibri"/>
          <w:b/>
          <w:sz w:val="26"/>
          <w:szCs w:val="26"/>
        </w:rPr>
      </w:pPr>
      <w:r w:rsidRPr="008C4C3E">
        <w:rPr>
          <w:rFonts w:ascii="Calibri" w:hAnsi="Calibri"/>
          <w:b/>
          <w:sz w:val="26"/>
          <w:szCs w:val="26"/>
        </w:rPr>
        <w:t xml:space="preserve">10) </w:t>
      </w:r>
      <w:hyperlink r:id="rId36" w:history="1">
        <w:r w:rsidRPr="008C4C3E">
          <w:rPr>
            <w:rFonts w:ascii="Calibri" w:hAnsi="Calibri"/>
            <w:b/>
            <w:sz w:val="26"/>
            <w:szCs w:val="26"/>
          </w:rPr>
          <w:t>зоны</w:t>
        </w:r>
      </w:hyperlink>
      <w:r w:rsidRPr="008C4C3E">
        <w:rPr>
          <w:rFonts w:ascii="Calibri" w:hAnsi="Calibri"/>
          <w:b/>
          <w:sz w:val="26"/>
          <w:szCs w:val="26"/>
        </w:rPr>
        <w:t xml:space="preserve"> санитарной охраны источников питьевого и хозяйственно-бытового водоснабжения, а также устанавливаемые в случаях, предусмотренных Водным </w:t>
      </w:r>
      <w:hyperlink r:id="rId37" w:history="1">
        <w:r w:rsidRPr="008C4C3E">
          <w:rPr>
            <w:rFonts w:ascii="Calibri" w:hAnsi="Calibri"/>
            <w:b/>
            <w:sz w:val="26"/>
            <w:szCs w:val="26"/>
          </w:rPr>
          <w:t>кодексом</w:t>
        </w:r>
      </w:hyperlink>
      <w:r w:rsidRPr="008C4C3E">
        <w:rPr>
          <w:rFonts w:ascii="Calibri" w:hAnsi="Calibri"/>
          <w:b/>
          <w:sz w:val="26"/>
          <w:szCs w:val="26"/>
        </w:rPr>
        <w:t xml:space="preserve"> Российской Федерации, в отношении подземных водных объектов зоны специальной охраны;</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Не отображены в графической части проекта внесения изменений, в связи с отсутствием сведений в ЕГРН.</w:t>
      </w:r>
    </w:p>
    <w:p w:rsidR="00DC47B1" w:rsidRPr="008C4C3E" w:rsidRDefault="00DC47B1" w:rsidP="00DC47B1">
      <w:pPr>
        <w:spacing w:before="100" w:after="100"/>
        <w:ind w:firstLine="709"/>
        <w:jc w:val="both"/>
        <w:rPr>
          <w:rFonts w:ascii="Calibri" w:hAnsi="Calibri"/>
          <w:b/>
          <w:sz w:val="26"/>
          <w:szCs w:val="26"/>
        </w:rPr>
      </w:pPr>
      <w:r w:rsidRPr="008C4C3E">
        <w:rPr>
          <w:rFonts w:ascii="Calibri" w:hAnsi="Calibri"/>
          <w:b/>
          <w:sz w:val="26"/>
          <w:szCs w:val="26"/>
        </w:rPr>
        <w:t xml:space="preserve">11) </w:t>
      </w:r>
      <w:hyperlink r:id="rId38" w:history="1">
        <w:r w:rsidRPr="008C4C3E">
          <w:rPr>
            <w:rFonts w:ascii="Calibri" w:hAnsi="Calibri"/>
            <w:b/>
            <w:sz w:val="26"/>
            <w:szCs w:val="26"/>
          </w:rPr>
          <w:t>зоны</w:t>
        </w:r>
      </w:hyperlink>
      <w:r w:rsidRPr="008C4C3E">
        <w:rPr>
          <w:rFonts w:ascii="Calibri" w:hAnsi="Calibri"/>
          <w:b/>
          <w:sz w:val="26"/>
          <w:szCs w:val="26"/>
        </w:rPr>
        <w:t xml:space="preserve"> затопления и подтопления;</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Не отображены в графической части проекта внесения изменений, в связи с отсутствием сведений в ЕГРН.</w:t>
      </w:r>
    </w:p>
    <w:p w:rsidR="00DC47B1" w:rsidRPr="008C4C3E" w:rsidRDefault="00DC47B1" w:rsidP="00DC47B1">
      <w:pPr>
        <w:spacing w:before="100" w:after="100"/>
        <w:ind w:firstLine="709"/>
        <w:jc w:val="both"/>
        <w:rPr>
          <w:rFonts w:ascii="Calibri" w:hAnsi="Calibri"/>
          <w:b/>
          <w:sz w:val="26"/>
          <w:szCs w:val="26"/>
        </w:rPr>
      </w:pPr>
      <w:r w:rsidRPr="008C4C3E">
        <w:rPr>
          <w:rFonts w:ascii="Calibri" w:hAnsi="Calibri"/>
          <w:b/>
          <w:sz w:val="26"/>
          <w:szCs w:val="26"/>
        </w:rPr>
        <w:t>12) санитарно-защитная зона;</w:t>
      </w:r>
    </w:p>
    <w:p w:rsidR="00DC47B1" w:rsidRPr="008C4C3E" w:rsidRDefault="00DC47B1" w:rsidP="00DC47B1">
      <w:pPr>
        <w:spacing w:before="100" w:after="100"/>
        <w:ind w:firstLine="709"/>
        <w:jc w:val="both"/>
        <w:rPr>
          <w:rFonts w:ascii="Calibri" w:hAnsi="Calibri"/>
          <w:sz w:val="26"/>
          <w:szCs w:val="26"/>
        </w:rPr>
      </w:pPr>
      <w:r w:rsidRPr="008C4C3E">
        <w:rPr>
          <w:rFonts w:ascii="Calibri" w:hAnsi="Calibri"/>
          <w:sz w:val="26"/>
          <w:szCs w:val="26"/>
        </w:rPr>
        <w:t>Отображены в графической части проекта в соответствии с информацией, содержащейся в ЕГРН.</w:t>
      </w:r>
    </w:p>
    <w:p w:rsidR="00DC47B1" w:rsidRPr="00BA6E51" w:rsidRDefault="00DC47B1" w:rsidP="00DC47B1">
      <w:pPr>
        <w:spacing w:before="100" w:after="100"/>
        <w:ind w:firstLine="709"/>
        <w:jc w:val="both"/>
        <w:rPr>
          <w:rFonts w:ascii="Calibri" w:hAnsi="Calibri"/>
          <w:b/>
          <w:sz w:val="26"/>
          <w:szCs w:val="26"/>
        </w:rPr>
      </w:pPr>
      <w:r w:rsidRPr="00BA6E51">
        <w:rPr>
          <w:rFonts w:ascii="Calibri" w:hAnsi="Calibri"/>
          <w:b/>
          <w:sz w:val="26"/>
          <w:szCs w:val="26"/>
        </w:rPr>
        <w:t>13) зона ограничений передающего радиотехнического объекта, являющегося объектом капитального строительства;</w:t>
      </w:r>
    </w:p>
    <w:p w:rsidR="00DC47B1" w:rsidRPr="00BA6E51" w:rsidRDefault="00DC47B1" w:rsidP="00DC47B1">
      <w:pPr>
        <w:spacing w:before="100" w:after="100"/>
        <w:ind w:firstLine="709"/>
        <w:jc w:val="both"/>
        <w:rPr>
          <w:rFonts w:ascii="Calibri" w:hAnsi="Calibri"/>
          <w:sz w:val="26"/>
          <w:szCs w:val="26"/>
        </w:rPr>
      </w:pPr>
      <w:r w:rsidRPr="00BA6E51">
        <w:rPr>
          <w:rFonts w:ascii="Calibri" w:hAnsi="Calibri"/>
          <w:sz w:val="26"/>
          <w:szCs w:val="26"/>
        </w:rPr>
        <w:t>Отображены в графической части проекта в соответствии с информацией, содержащейся в ЕГРН.</w:t>
      </w:r>
    </w:p>
    <w:p w:rsidR="00DC47B1" w:rsidRPr="0054368B" w:rsidRDefault="00DC47B1" w:rsidP="00DC47B1">
      <w:pPr>
        <w:spacing w:before="100" w:after="100"/>
        <w:ind w:firstLine="709"/>
        <w:jc w:val="both"/>
        <w:rPr>
          <w:rFonts w:ascii="Calibri" w:hAnsi="Calibri"/>
          <w:b/>
          <w:sz w:val="26"/>
          <w:szCs w:val="26"/>
        </w:rPr>
      </w:pPr>
      <w:r w:rsidRPr="0054368B">
        <w:rPr>
          <w:rFonts w:ascii="Calibri" w:hAnsi="Calibri"/>
          <w:b/>
          <w:sz w:val="26"/>
          <w:szCs w:val="26"/>
        </w:rPr>
        <w:t xml:space="preserve">14) охранная </w:t>
      </w:r>
      <w:hyperlink r:id="rId39" w:history="1">
        <w:r w:rsidRPr="0054368B">
          <w:rPr>
            <w:rFonts w:ascii="Calibri" w:hAnsi="Calibri"/>
            <w:b/>
            <w:sz w:val="26"/>
            <w:szCs w:val="26"/>
          </w:rPr>
          <w:t>зона</w:t>
        </w:r>
      </w:hyperlink>
      <w:r w:rsidRPr="0054368B">
        <w:rPr>
          <w:rFonts w:ascii="Calibri" w:hAnsi="Calibri"/>
          <w:b/>
          <w:sz w:val="26"/>
          <w:szCs w:val="26"/>
        </w:rPr>
        <w:t xml:space="preserve"> пунктов государственной геодезической сети, государственной нивелирной сети и государственной гравиметрической сети;</w:t>
      </w:r>
    </w:p>
    <w:p w:rsidR="00DC47B1" w:rsidRPr="00254280" w:rsidRDefault="00DC47B1" w:rsidP="00DC47B1">
      <w:pPr>
        <w:spacing w:before="100" w:after="100"/>
        <w:ind w:firstLine="709"/>
        <w:jc w:val="both"/>
        <w:rPr>
          <w:rFonts w:ascii="Calibri" w:hAnsi="Calibri"/>
          <w:sz w:val="26"/>
          <w:szCs w:val="26"/>
          <w:highlight w:val="yellow"/>
        </w:rPr>
      </w:pPr>
      <w:r w:rsidRPr="0054368B">
        <w:rPr>
          <w:rFonts w:ascii="Calibri" w:hAnsi="Calibri"/>
          <w:sz w:val="26"/>
          <w:szCs w:val="26"/>
        </w:rPr>
        <w:lastRenderedPageBreak/>
        <w:t>Отображены в графической части проекта в соответствии с информацией, содержащейся в ЕГРН.</w:t>
      </w:r>
    </w:p>
    <w:p w:rsidR="00DC47B1" w:rsidRPr="0054368B" w:rsidRDefault="00DC47B1" w:rsidP="00DC47B1">
      <w:pPr>
        <w:spacing w:before="100" w:after="100"/>
        <w:ind w:firstLine="709"/>
        <w:jc w:val="both"/>
        <w:rPr>
          <w:rFonts w:ascii="Calibri" w:hAnsi="Calibri"/>
          <w:b/>
          <w:sz w:val="26"/>
          <w:szCs w:val="26"/>
        </w:rPr>
      </w:pPr>
      <w:r w:rsidRPr="0054368B">
        <w:rPr>
          <w:rFonts w:ascii="Calibri" w:hAnsi="Calibri"/>
          <w:b/>
          <w:sz w:val="26"/>
          <w:szCs w:val="26"/>
        </w:rPr>
        <w:t>15) 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DC47B1" w:rsidRPr="0054368B" w:rsidRDefault="00DC47B1" w:rsidP="00DC47B1">
      <w:pPr>
        <w:spacing w:before="100" w:after="100"/>
        <w:ind w:firstLine="709"/>
        <w:jc w:val="both"/>
        <w:rPr>
          <w:rFonts w:ascii="Calibri" w:hAnsi="Calibri"/>
          <w:sz w:val="26"/>
          <w:szCs w:val="26"/>
        </w:rPr>
      </w:pPr>
      <w:r w:rsidRPr="0054368B">
        <w:rPr>
          <w:rFonts w:ascii="Calibri" w:hAnsi="Calibri"/>
          <w:sz w:val="26"/>
          <w:szCs w:val="26"/>
        </w:rPr>
        <w:t>Не отображены в графической части проекта внесения изменений, в связи с отсутствием сведений в ЕГРН.</w:t>
      </w:r>
    </w:p>
    <w:p w:rsidR="00DC47B1" w:rsidRPr="0054368B" w:rsidRDefault="00DC47B1" w:rsidP="00DC47B1">
      <w:pPr>
        <w:spacing w:before="100" w:after="100"/>
        <w:ind w:firstLine="709"/>
        <w:jc w:val="both"/>
        <w:rPr>
          <w:rFonts w:ascii="Calibri" w:hAnsi="Calibri"/>
          <w:b/>
          <w:sz w:val="26"/>
          <w:szCs w:val="26"/>
        </w:rPr>
      </w:pPr>
      <w:r w:rsidRPr="0054368B">
        <w:rPr>
          <w:rFonts w:ascii="Calibri" w:hAnsi="Calibri"/>
          <w:b/>
          <w:sz w:val="26"/>
          <w:szCs w:val="26"/>
        </w:rPr>
        <w:t xml:space="preserve">16) охранная </w:t>
      </w:r>
      <w:hyperlink r:id="rId40" w:history="1">
        <w:r w:rsidRPr="0054368B">
          <w:rPr>
            <w:rFonts w:ascii="Calibri" w:hAnsi="Calibri"/>
            <w:b/>
            <w:sz w:val="26"/>
            <w:szCs w:val="26"/>
          </w:rPr>
          <w:t>зона</w:t>
        </w:r>
      </w:hyperlink>
      <w:r w:rsidRPr="0054368B">
        <w:rPr>
          <w:rFonts w:ascii="Calibri" w:hAnsi="Calibri"/>
          <w:b/>
          <w:sz w:val="26"/>
          <w:szCs w:val="26"/>
        </w:rPr>
        <w:t xml:space="preserve"> тепловых сетей.</w:t>
      </w:r>
    </w:p>
    <w:p w:rsidR="00DC47B1" w:rsidRDefault="00DC47B1" w:rsidP="00DC47B1">
      <w:pPr>
        <w:spacing w:before="100" w:after="100"/>
        <w:ind w:firstLine="709"/>
        <w:jc w:val="both"/>
        <w:rPr>
          <w:rFonts w:ascii="Calibri" w:hAnsi="Calibri"/>
          <w:sz w:val="26"/>
          <w:szCs w:val="26"/>
        </w:rPr>
      </w:pPr>
      <w:r w:rsidRPr="0054368B">
        <w:rPr>
          <w:rFonts w:ascii="Calibri" w:hAnsi="Calibri"/>
          <w:sz w:val="26"/>
          <w:szCs w:val="26"/>
        </w:rPr>
        <w:t>Не отображены в графической части проекта внесения изменений, в связи с отсутствием сведений в ЕГРН.</w:t>
      </w:r>
    </w:p>
    <w:p w:rsidR="00DC47B1" w:rsidRPr="0054368B" w:rsidRDefault="00DC47B1" w:rsidP="00DC47B1">
      <w:pPr>
        <w:spacing w:before="100" w:after="100"/>
        <w:ind w:firstLine="709"/>
        <w:jc w:val="both"/>
        <w:rPr>
          <w:rFonts w:ascii="Calibri" w:hAnsi="Calibri"/>
          <w:b/>
          <w:sz w:val="26"/>
          <w:szCs w:val="26"/>
        </w:rPr>
      </w:pPr>
      <w:r>
        <w:rPr>
          <w:rFonts w:ascii="Calibri" w:hAnsi="Calibri"/>
          <w:b/>
          <w:sz w:val="26"/>
          <w:szCs w:val="26"/>
        </w:rPr>
        <w:t xml:space="preserve">17) </w:t>
      </w:r>
      <w:hyperlink r:id="rId41" w:history="1">
        <w:r w:rsidRPr="0054368B">
          <w:rPr>
            <w:rFonts w:ascii="Calibri" w:hAnsi="Calibri"/>
            <w:b/>
            <w:sz w:val="26"/>
            <w:szCs w:val="26"/>
          </w:rPr>
          <w:t>зона</w:t>
        </w:r>
      </w:hyperlink>
      <w:r w:rsidRPr="0054368B">
        <w:rPr>
          <w:rFonts w:ascii="Calibri" w:hAnsi="Calibri"/>
          <w:b/>
          <w:sz w:val="26"/>
          <w:szCs w:val="26"/>
        </w:rPr>
        <w:t xml:space="preserve"> охраняемого военного объекта, охранная зона военного объекта, запретные и специальные зоны, устанавливаемые в связи с размещением указанных объектов.</w:t>
      </w:r>
    </w:p>
    <w:p w:rsidR="00DC47B1" w:rsidRPr="0054368B" w:rsidRDefault="00DC47B1" w:rsidP="00DC47B1">
      <w:pPr>
        <w:spacing w:before="100" w:after="100"/>
        <w:ind w:firstLine="709"/>
        <w:jc w:val="both"/>
        <w:rPr>
          <w:rFonts w:ascii="Calibri" w:hAnsi="Calibri"/>
          <w:sz w:val="26"/>
          <w:szCs w:val="26"/>
        </w:rPr>
      </w:pPr>
      <w:r w:rsidRPr="0054368B">
        <w:rPr>
          <w:rFonts w:ascii="Calibri" w:hAnsi="Calibri"/>
          <w:sz w:val="26"/>
          <w:szCs w:val="26"/>
        </w:rPr>
        <w:t>Отображены в графической части проекта в соответствии с информацией, содержащейся в ЕГРН.</w:t>
      </w:r>
    </w:p>
    <w:p w:rsidR="00DC47B1" w:rsidRDefault="00DC47B1" w:rsidP="00DC47B1">
      <w:pPr>
        <w:spacing w:before="100" w:after="100"/>
        <w:ind w:firstLine="709"/>
        <w:jc w:val="both"/>
        <w:rPr>
          <w:rFonts w:ascii="Calibri" w:hAnsi="Calibri"/>
          <w:sz w:val="26"/>
          <w:szCs w:val="26"/>
        </w:rPr>
      </w:pPr>
    </w:p>
    <w:p w:rsidR="00DC47B1" w:rsidRPr="0085654A" w:rsidRDefault="00DC47B1" w:rsidP="00DC47B1">
      <w:pPr>
        <w:spacing w:before="100" w:after="100"/>
        <w:ind w:firstLine="709"/>
        <w:jc w:val="both"/>
        <w:rPr>
          <w:rFonts w:ascii="Calibri" w:hAnsi="Calibri"/>
          <w:sz w:val="26"/>
          <w:szCs w:val="26"/>
        </w:rPr>
      </w:pPr>
      <w:r w:rsidRPr="0085654A">
        <w:rPr>
          <w:rFonts w:ascii="Calibri" w:hAnsi="Calibri"/>
          <w:sz w:val="26"/>
          <w:szCs w:val="26"/>
        </w:rPr>
        <w:t xml:space="preserve">Так же на Карте зон с особыми условиями использования территории на территории </w:t>
      </w:r>
      <w:r>
        <w:rPr>
          <w:rFonts w:ascii="Calibri" w:hAnsi="Calibri"/>
          <w:sz w:val="26"/>
          <w:szCs w:val="26"/>
        </w:rPr>
        <w:t>Купинского</w:t>
      </w:r>
      <w:r w:rsidRPr="0085654A">
        <w:rPr>
          <w:rFonts w:ascii="Calibri" w:hAnsi="Calibri"/>
          <w:sz w:val="26"/>
          <w:szCs w:val="26"/>
        </w:rPr>
        <w:t xml:space="preserve"> отображены:</w:t>
      </w:r>
    </w:p>
    <w:p w:rsidR="00DC47B1" w:rsidRPr="0085654A" w:rsidRDefault="00DC47B1" w:rsidP="00DC47B1">
      <w:pPr>
        <w:spacing w:before="100" w:after="100"/>
        <w:ind w:firstLine="709"/>
        <w:jc w:val="both"/>
        <w:rPr>
          <w:rFonts w:ascii="Calibri" w:hAnsi="Calibri"/>
          <w:sz w:val="26"/>
          <w:szCs w:val="26"/>
        </w:rPr>
      </w:pPr>
      <w:r w:rsidRPr="0085654A">
        <w:rPr>
          <w:rFonts w:ascii="Calibri" w:hAnsi="Calibri"/>
          <w:sz w:val="26"/>
          <w:szCs w:val="26"/>
        </w:rPr>
        <w:t>•</w:t>
      </w:r>
      <w:r w:rsidRPr="0085654A">
        <w:rPr>
          <w:rFonts w:ascii="Calibri" w:hAnsi="Calibri"/>
          <w:sz w:val="26"/>
          <w:szCs w:val="26"/>
        </w:rPr>
        <w:tab/>
        <w:t xml:space="preserve">пограничная зона, установленная в соответствии с Приказом ФСБ России от </w:t>
      </w:r>
      <w:r>
        <w:rPr>
          <w:rFonts w:ascii="Calibri" w:hAnsi="Calibri"/>
          <w:sz w:val="26"/>
          <w:szCs w:val="26"/>
        </w:rPr>
        <w:t>16.06.2006 №280</w:t>
      </w:r>
      <w:r w:rsidRPr="0085654A">
        <w:rPr>
          <w:rFonts w:ascii="Calibri" w:hAnsi="Calibri"/>
          <w:sz w:val="26"/>
          <w:szCs w:val="26"/>
        </w:rPr>
        <w:t xml:space="preserve"> «О пределах пограничной зоны на территории </w:t>
      </w:r>
      <w:r>
        <w:rPr>
          <w:rFonts w:ascii="Calibri" w:hAnsi="Calibri"/>
          <w:sz w:val="26"/>
          <w:szCs w:val="26"/>
        </w:rPr>
        <w:t>Новосибирской области</w:t>
      </w:r>
      <w:r w:rsidRPr="0085654A">
        <w:rPr>
          <w:rFonts w:ascii="Calibri" w:hAnsi="Calibri"/>
          <w:sz w:val="26"/>
          <w:szCs w:val="26"/>
        </w:rPr>
        <w:t>»;</w:t>
      </w:r>
    </w:p>
    <w:p w:rsidR="00DC47B1" w:rsidRDefault="00DC47B1" w:rsidP="00DC47B1">
      <w:pPr>
        <w:spacing w:before="100" w:after="100"/>
        <w:ind w:firstLine="709"/>
        <w:jc w:val="both"/>
        <w:rPr>
          <w:rFonts w:ascii="Calibri" w:hAnsi="Calibri"/>
          <w:sz w:val="26"/>
          <w:szCs w:val="26"/>
        </w:rPr>
      </w:pPr>
      <w:r w:rsidRPr="0085654A">
        <w:rPr>
          <w:rFonts w:ascii="Calibri" w:hAnsi="Calibri"/>
          <w:sz w:val="26"/>
          <w:szCs w:val="26"/>
        </w:rPr>
        <w:t>•</w:t>
      </w:r>
      <w:r w:rsidRPr="0085654A">
        <w:rPr>
          <w:rFonts w:ascii="Calibri" w:hAnsi="Calibri"/>
          <w:sz w:val="26"/>
          <w:szCs w:val="26"/>
        </w:rPr>
        <w:tab/>
      </w:r>
      <w:r>
        <w:rPr>
          <w:rFonts w:ascii="Calibri" w:hAnsi="Calibri"/>
          <w:sz w:val="26"/>
          <w:szCs w:val="26"/>
        </w:rPr>
        <w:t xml:space="preserve">границы Купинского </w:t>
      </w:r>
      <w:r w:rsidRPr="0085654A">
        <w:rPr>
          <w:rFonts w:ascii="Calibri" w:hAnsi="Calibri"/>
          <w:sz w:val="26"/>
          <w:szCs w:val="26"/>
        </w:rPr>
        <w:t>лесничеств</w:t>
      </w:r>
      <w:r>
        <w:rPr>
          <w:rFonts w:ascii="Calibri" w:hAnsi="Calibri"/>
          <w:sz w:val="26"/>
          <w:szCs w:val="26"/>
        </w:rPr>
        <w:t>а</w:t>
      </w:r>
    </w:p>
    <w:p w:rsidR="00DC47B1" w:rsidRPr="00673DDC" w:rsidRDefault="00DC47B1" w:rsidP="00E64E56">
      <w:pPr>
        <w:pStyle w:val="a6"/>
        <w:numPr>
          <w:ilvl w:val="0"/>
          <w:numId w:val="54"/>
        </w:numPr>
        <w:spacing w:before="100" w:after="100"/>
        <w:ind w:hanging="720"/>
        <w:jc w:val="both"/>
        <w:rPr>
          <w:rFonts w:ascii="Calibri" w:hAnsi="Calibri"/>
          <w:sz w:val="26"/>
          <w:szCs w:val="26"/>
        </w:rPr>
      </w:pPr>
      <w:r w:rsidRPr="00673DDC">
        <w:rPr>
          <w:rFonts w:ascii="Calibri" w:hAnsi="Calibri"/>
          <w:sz w:val="26"/>
          <w:szCs w:val="26"/>
        </w:rPr>
        <w:t>на основании сведений содержащихся в письме Управления ветеринарии НО от 03.09.2024г. №745/51-Вн в графической части проекта соответствующим условным</w:t>
      </w:r>
      <w:r>
        <w:rPr>
          <w:rFonts w:ascii="Calibri" w:hAnsi="Calibri"/>
          <w:sz w:val="26"/>
          <w:szCs w:val="26"/>
        </w:rPr>
        <w:t>и</w:t>
      </w:r>
      <w:r w:rsidRPr="00673DDC">
        <w:rPr>
          <w:rFonts w:ascii="Calibri" w:hAnsi="Calibri"/>
          <w:sz w:val="26"/>
          <w:szCs w:val="26"/>
        </w:rPr>
        <w:t xml:space="preserve"> знак</w:t>
      </w:r>
      <w:r>
        <w:rPr>
          <w:rFonts w:ascii="Calibri" w:hAnsi="Calibri"/>
          <w:sz w:val="26"/>
          <w:szCs w:val="26"/>
        </w:rPr>
        <w:t>ами</w:t>
      </w:r>
      <w:r w:rsidRPr="00673DDC">
        <w:rPr>
          <w:rFonts w:ascii="Calibri" w:hAnsi="Calibri"/>
          <w:sz w:val="26"/>
          <w:szCs w:val="26"/>
        </w:rPr>
        <w:t xml:space="preserve"> отображены существующие скотомогильники расположенные в границах Купинского района</w:t>
      </w:r>
      <w:r>
        <w:rPr>
          <w:rFonts w:ascii="Calibri" w:hAnsi="Calibri"/>
          <w:sz w:val="26"/>
          <w:szCs w:val="26"/>
        </w:rPr>
        <w:t xml:space="preserve"> (копия письма приведена в приложении №9 в составе сшива).</w:t>
      </w:r>
    </w:p>
    <w:p w:rsidR="00DC47B1" w:rsidRPr="0054368B" w:rsidRDefault="00DC47B1" w:rsidP="00DC47B1">
      <w:pPr>
        <w:spacing w:before="100" w:after="100"/>
        <w:ind w:firstLine="709"/>
        <w:jc w:val="both"/>
        <w:rPr>
          <w:rFonts w:ascii="Calibri" w:hAnsi="Calibri"/>
          <w:sz w:val="26"/>
          <w:szCs w:val="26"/>
        </w:rPr>
      </w:pPr>
    </w:p>
    <w:p w:rsidR="00DC47B1" w:rsidRPr="0085654A" w:rsidRDefault="00DC47B1" w:rsidP="00DC47B1">
      <w:pPr>
        <w:spacing w:before="100" w:after="100"/>
        <w:ind w:firstLine="709"/>
        <w:jc w:val="both"/>
        <w:rPr>
          <w:rFonts w:ascii="Calibri" w:hAnsi="Calibri"/>
          <w:sz w:val="26"/>
          <w:szCs w:val="26"/>
        </w:rPr>
      </w:pPr>
      <w:r w:rsidRPr="0085654A">
        <w:rPr>
          <w:rFonts w:ascii="Calibri" w:hAnsi="Calibri"/>
          <w:sz w:val="26"/>
          <w:szCs w:val="26"/>
        </w:rPr>
        <w:t>В настоящее время сведения о наличии в границах Купинского района Новосибирской области иных зон с особыми условиями использования территорий отсутствуют.</w:t>
      </w:r>
    </w:p>
    <w:p w:rsidR="00DC47B1" w:rsidRPr="0085654A" w:rsidRDefault="00DC47B1" w:rsidP="00DC47B1">
      <w:pPr>
        <w:spacing w:before="100" w:after="100"/>
        <w:ind w:firstLine="709"/>
        <w:jc w:val="both"/>
        <w:rPr>
          <w:rFonts w:ascii="Calibri" w:hAnsi="Calibri"/>
          <w:b/>
          <w:bCs/>
          <w:sz w:val="26"/>
          <w:szCs w:val="26"/>
        </w:rPr>
      </w:pPr>
      <w:r w:rsidRPr="0085654A">
        <w:rPr>
          <w:rFonts w:ascii="Calibri" w:hAnsi="Calibri"/>
          <w:b/>
          <w:bCs/>
          <w:sz w:val="26"/>
          <w:szCs w:val="26"/>
        </w:rPr>
        <w:t>Выводы</w:t>
      </w:r>
      <w:bookmarkEnd w:id="27"/>
      <w:r w:rsidRPr="0085654A">
        <w:rPr>
          <w:rFonts w:ascii="Calibri" w:hAnsi="Calibri"/>
          <w:b/>
          <w:bCs/>
          <w:sz w:val="26"/>
          <w:szCs w:val="26"/>
        </w:rPr>
        <w:t>:</w:t>
      </w:r>
    </w:p>
    <w:p w:rsidR="00DC47B1" w:rsidRPr="0085654A" w:rsidRDefault="00DC47B1" w:rsidP="00E64E56">
      <w:pPr>
        <w:numPr>
          <w:ilvl w:val="0"/>
          <w:numId w:val="13"/>
        </w:numPr>
        <w:spacing w:before="100" w:after="100"/>
        <w:ind w:left="1276" w:hanging="567"/>
        <w:jc w:val="both"/>
        <w:rPr>
          <w:rFonts w:ascii="Calibri" w:hAnsi="Calibri"/>
          <w:sz w:val="26"/>
          <w:szCs w:val="26"/>
        </w:rPr>
      </w:pPr>
      <w:r w:rsidRPr="0085654A">
        <w:rPr>
          <w:rFonts w:ascii="Calibri" w:hAnsi="Calibri"/>
          <w:sz w:val="26"/>
          <w:szCs w:val="26"/>
        </w:rPr>
        <w:t>Территория Купинского района характеризуется относительно не высокой плотностью зон с особыми условиями использования территорий. Некоторые земельные участки в границах района находятся в границах нескольких зон с особыми условиями использования территории, что, в свою очередь, накладывает существенные ограничения на их хозяйственное использование.</w:t>
      </w:r>
    </w:p>
    <w:p w:rsidR="00DC47B1" w:rsidRPr="0085654A" w:rsidRDefault="00DC47B1" w:rsidP="00E64E56">
      <w:pPr>
        <w:numPr>
          <w:ilvl w:val="0"/>
          <w:numId w:val="13"/>
        </w:numPr>
        <w:spacing w:before="100" w:after="100"/>
        <w:ind w:left="1276" w:hanging="567"/>
        <w:jc w:val="both"/>
        <w:rPr>
          <w:rFonts w:ascii="Calibri" w:hAnsi="Calibri"/>
          <w:sz w:val="26"/>
          <w:szCs w:val="26"/>
        </w:rPr>
      </w:pPr>
      <w:r w:rsidRPr="0085654A">
        <w:rPr>
          <w:rFonts w:ascii="Calibri" w:hAnsi="Calibri"/>
          <w:sz w:val="26"/>
          <w:szCs w:val="26"/>
        </w:rPr>
        <w:lastRenderedPageBreak/>
        <w:t>Наиболее крупные по размерам зоны: водоохранные зоны, зоны подверженные рискам возникновения ЧС природного и техногенного характера.</w:t>
      </w:r>
    </w:p>
    <w:p w:rsidR="00DC47B1" w:rsidRPr="0085654A" w:rsidRDefault="00DC47B1" w:rsidP="00E64E56">
      <w:pPr>
        <w:numPr>
          <w:ilvl w:val="0"/>
          <w:numId w:val="13"/>
        </w:numPr>
        <w:spacing w:before="100" w:after="100"/>
        <w:ind w:left="1276" w:hanging="567"/>
        <w:jc w:val="both"/>
        <w:rPr>
          <w:rFonts w:ascii="Calibri" w:hAnsi="Calibri"/>
          <w:sz w:val="26"/>
          <w:szCs w:val="26"/>
        </w:rPr>
      </w:pPr>
      <w:r w:rsidRPr="0085654A">
        <w:rPr>
          <w:rFonts w:ascii="Calibri" w:hAnsi="Calibri"/>
          <w:sz w:val="26"/>
          <w:szCs w:val="26"/>
        </w:rPr>
        <w:t>Работа по постановке на кадастровый учет зон с особыми условиями использования территории находится на начальном этапе, в расчетный срок проекта границы всех зон с особыми условиями использования территории необходимо поставить на кадастровый учет.</w:t>
      </w:r>
    </w:p>
    <w:p w:rsidR="00DC47B1" w:rsidRPr="00254280" w:rsidRDefault="00DC47B1" w:rsidP="00DC47B1">
      <w:pPr>
        <w:spacing w:before="100" w:after="100"/>
        <w:ind w:firstLine="709"/>
        <w:jc w:val="both"/>
        <w:rPr>
          <w:rFonts w:ascii="Calibri" w:hAnsi="Calibri"/>
          <w:sz w:val="26"/>
          <w:szCs w:val="26"/>
          <w:highlight w:val="yellow"/>
        </w:rPr>
      </w:pPr>
    </w:p>
    <w:p w:rsidR="00DC47B1" w:rsidRPr="008E548B" w:rsidRDefault="00DC47B1" w:rsidP="00DC47B1">
      <w:pPr>
        <w:spacing w:before="100" w:after="100"/>
        <w:ind w:firstLine="709"/>
        <w:jc w:val="both"/>
        <w:rPr>
          <w:rFonts w:ascii="Calibri" w:hAnsi="Calibri"/>
          <w:sz w:val="26"/>
          <w:szCs w:val="26"/>
        </w:rPr>
      </w:pPr>
      <w:r w:rsidRPr="008E548B">
        <w:rPr>
          <w:rFonts w:ascii="Calibri" w:hAnsi="Calibri"/>
          <w:sz w:val="26"/>
          <w:szCs w:val="26"/>
        </w:rPr>
        <w:t>В соответствии с техническим заданием, в рамках настоящего проекта изменений, выполнена новая редакция следующих карт в составе материалов по обоснованию проекта внесения изменений в СТП Купинского района:</w:t>
      </w:r>
    </w:p>
    <w:p w:rsidR="00DC47B1" w:rsidRPr="008E548B" w:rsidRDefault="00DC47B1" w:rsidP="00E64E56">
      <w:pPr>
        <w:numPr>
          <w:ilvl w:val="0"/>
          <w:numId w:val="10"/>
        </w:numPr>
        <w:spacing w:before="100" w:after="100"/>
        <w:ind w:left="1276" w:hanging="567"/>
        <w:jc w:val="both"/>
        <w:rPr>
          <w:rFonts w:ascii="Calibri" w:hAnsi="Calibri"/>
          <w:sz w:val="26"/>
          <w:szCs w:val="26"/>
        </w:rPr>
      </w:pPr>
      <w:r w:rsidRPr="008E548B">
        <w:rPr>
          <w:rFonts w:ascii="Calibri" w:hAnsi="Calibri"/>
          <w:sz w:val="26"/>
          <w:szCs w:val="26"/>
        </w:rPr>
        <w:t>Материалы по обоснованию в виде карт. Карта зон с особыми условиями использования территорий (в том числе границ лесничеств);</w:t>
      </w:r>
    </w:p>
    <w:p w:rsidR="00DC47B1" w:rsidRPr="008E548B" w:rsidRDefault="00DC47B1" w:rsidP="00E64E56">
      <w:pPr>
        <w:numPr>
          <w:ilvl w:val="0"/>
          <w:numId w:val="10"/>
        </w:numPr>
        <w:spacing w:before="100" w:after="100"/>
        <w:ind w:left="1276" w:hanging="567"/>
        <w:jc w:val="both"/>
        <w:rPr>
          <w:rFonts w:ascii="Calibri" w:hAnsi="Calibri"/>
          <w:sz w:val="26"/>
          <w:szCs w:val="26"/>
        </w:rPr>
      </w:pPr>
      <w:r w:rsidRPr="008E548B">
        <w:rPr>
          <w:rFonts w:ascii="Calibri" w:hAnsi="Calibri"/>
          <w:sz w:val="26"/>
          <w:szCs w:val="26"/>
        </w:rPr>
        <w:t>Материалы по обоснованию в виде карт. Карта границ территорий, подверженных риску возникновения чрезвычайных ситуаций природного и техногенного характера.</w:t>
      </w:r>
    </w:p>
    <w:p w:rsidR="00DC47B1" w:rsidRPr="00254280" w:rsidRDefault="00DC47B1" w:rsidP="00DC47B1">
      <w:pPr>
        <w:spacing w:before="100" w:after="100"/>
        <w:ind w:firstLine="709"/>
        <w:jc w:val="both"/>
        <w:rPr>
          <w:rFonts w:ascii="Calibri" w:hAnsi="Calibri"/>
          <w:sz w:val="26"/>
          <w:szCs w:val="26"/>
          <w:highlight w:val="yellow"/>
        </w:rPr>
      </w:pPr>
      <w:r w:rsidRPr="008E548B">
        <w:rPr>
          <w:rFonts w:ascii="Calibri" w:hAnsi="Calibri"/>
          <w:sz w:val="26"/>
          <w:szCs w:val="26"/>
        </w:rPr>
        <w:t>На вышеперечисленных картах информация об ограничениях полностью обновлена, переработана и приведена в соответствие с требованиями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(Требования утверждены Приказом Минэкономразвития РФ от 9 января 2018 г.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2016г. №793»).</w:t>
      </w:r>
      <w:r w:rsidRPr="00254280">
        <w:rPr>
          <w:rFonts w:cs="Arial"/>
          <w:b/>
          <w:i/>
          <w:highlight w:val="yellow"/>
        </w:rPr>
        <w:br w:type="page"/>
      </w:r>
    </w:p>
    <w:p w:rsidR="00DC47B1" w:rsidRPr="008E548B" w:rsidRDefault="00DC47B1" w:rsidP="00E64E56">
      <w:pPr>
        <w:pStyle w:val="a6"/>
        <w:numPr>
          <w:ilvl w:val="2"/>
          <w:numId w:val="2"/>
        </w:numPr>
        <w:pBdr>
          <w:top w:val="single" w:sz="24" w:space="0" w:color="72A376"/>
          <w:left w:val="single" w:sz="24" w:space="14" w:color="72A376"/>
          <w:bottom w:val="single" w:sz="24" w:space="0" w:color="72A376"/>
          <w:right w:val="single" w:sz="24" w:space="0" w:color="72A376"/>
        </w:pBdr>
        <w:shd w:val="clear" w:color="auto" w:fill="72A376"/>
        <w:spacing w:before="360" w:after="360" w:line="276" w:lineRule="auto"/>
        <w:outlineLvl w:val="2"/>
        <w:rPr>
          <w:rFonts w:ascii="Calibri" w:hAnsi="Calibri"/>
          <w:b/>
          <w:bCs/>
          <w:caps/>
          <w:spacing w:val="15"/>
        </w:rPr>
      </w:pPr>
      <w:bookmarkStart w:id="30" w:name="_Toc280690696"/>
      <w:bookmarkStart w:id="31" w:name="_Toc420919874"/>
      <w:bookmarkStart w:id="32" w:name="_Toc179287912"/>
      <w:r w:rsidRPr="008E548B">
        <w:rPr>
          <w:rFonts w:ascii="Calibri" w:hAnsi="Calibri"/>
          <w:b/>
          <w:bCs/>
          <w:caps/>
          <w:spacing w:val="15"/>
        </w:rPr>
        <w:lastRenderedPageBreak/>
        <w:t>Объекты культурного наследия</w:t>
      </w:r>
      <w:bookmarkEnd w:id="30"/>
      <w:bookmarkEnd w:id="31"/>
      <w:bookmarkEnd w:id="32"/>
    </w:p>
    <w:p w:rsidR="00DC47B1" w:rsidRPr="00116E10" w:rsidRDefault="00DC47B1" w:rsidP="00DC47B1">
      <w:pPr>
        <w:spacing w:before="120" w:after="120"/>
        <w:ind w:firstLine="709"/>
        <w:jc w:val="both"/>
        <w:rPr>
          <w:rFonts w:cstheme="minorHAnsi"/>
          <w:sz w:val="26"/>
          <w:szCs w:val="26"/>
        </w:rPr>
      </w:pPr>
      <w:r w:rsidRPr="00116E10">
        <w:rPr>
          <w:rFonts w:cstheme="minorHAnsi"/>
          <w:sz w:val="26"/>
          <w:szCs w:val="26"/>
        </w:rPr>
        <w:t>В настоящее время объекты культурного наследия (ОКН) на территории Купинского района Новосибирской области по данным государственной инспекции по охране объектов культурного наследия Новосибирской области представлены</w:t>
      </w:r>
      <w:r w:rsidRPr="00116E10">
        <w:rPr>
          <w:rFonts w:cstheme="minorHAnsi"/>
          <w:sz w:val="26"/>
          <w:szCs w:val="26"/>
          <w:vertAlign w:val="superscript"/>
        </w:rPr>
        <w:footnoteReference w:id="16"/>
      </w:r>
      <w:r w:rsidRPr="00116E10">
        <w:rPr>
          <w:rFonts w:cstheme="minorHAnsi"/>
          <w:sz w:val="26"/>
          <w:szCs w:val="26"/>
        </w:rPr>
        <w:t>:</w:t>
      </w:r>
    </w:p>
    <w:p w:rsidR="00DC47B1" w:rsidRPr="00116E10" w:rsidRDefault="00DC47B1" w:rsidP="00E64E56">
      <w:pPr>
        <w:numPr>
          <w:ilvl w:val="0"/>
          <w:numId w:val="6"/>
        </w:numPr>
        <w:spacing w:before="120" w:after="120"/>
        <w:ind w:left="1134" w:hanging="425"/>
        <w:jc w:val="both"/>
        <w:rPr>
          <w:rFonts w:cstheme="minorHAnsi"/>
          <w:sz w:val="26"/>
          <w:szCs w:val="26"/>
        </w:rPr>
      </w:pPr>
      <w:r w:rsidRPr="00116E10">
        <w:rPr>
          <w:rFonts w:cstheme="minorHAnsi"/>
          <w:sz w:val="26"/>
          <w:szCs w:val="26"/>
        </w:rPr>
        <w:t>9 объектами культурного наследия регионального значения;</w:t>
      </w:r>
    </w:p>
    <w:p w:rsidR="00DC47B1" w:rsidRPr="00116E10" w:rsidRDefault="00DC47B1" w:rsidP="00E64E56">
      <w:pPr>
        <w:numPr>
          <w:ilvl w:val="0"/>
          <w:numId w:val="6"/>
        </w:numPr>
        <w:spacing w:before="120" w:after="120"/>
        <w:ind w:left="1134" w:hanging="425"/>
        <w:jc w:val="both"/>
        <w:rPr>
          <w:rFonts w:cstheme="minorHAnsi"/>
          <w:sz w:val="26"/>
          <w:szCs w:val="26"/>
        </w:rPr>
      </w:pPr>
      <w:r w:rsidRPr="00116E10">
        <w:rPr>
          <w:rFonts w:cstheme="minorHAnsi"/>
          <w:sz w:val="26"/>
          <w:szCs w:val="26"/>
        </w:rPr>
        <w:t>35 выявленными объектами (археологического наследия).</w:t>
      </w:r>
    </w:p>
    <w:p w:rsidR="00DC47B1" w:rsidRPr="00116E10" w:rsidRDefault="00DC47B1" w:rsidP="00DC47B1">
      <w:pPr>
        <w:spacing w:after="120"/>
        <w:ind w:firstLine="851"/>
        <w:jc w:val="both"/>
        <w:rPr>
          <w:rFonts w:cstheme="minorHAnsi"/>
          <w:sz w:val="26"/>
          <w:szCs w:val="26"/>
        </w:rPr>
      </w:pPr>
      <w:r w:rsidRPr="00116E10">
        <w:rPr>
          <w:rFonts w:cstheme="minorHAnsi"/>
          <w:sz w:val="26"/>
          <w:szCs w:val="26"/>
        </w:rPr>
        <w:t>Иные объекты культурного наследия, подлежащие государственной охране как объекты федерального, регионального и местного значения на территории Купинского района отсутствуют.</w:t>
      </w:r>
    </w:p>
    <w:p w:rsidR="00DC47B1" w:rsidRPr="00116E10" w:rsidRDefault="00DC47B1" w:rsidP="00DC47B1">
      <w:pPr>
        <w:spacing w:after="120"/>
        <w:ind w:firstLine="851"/>
        <w:jc w:val="both"/>
        <w:rPr>
          <w:rFonts w:cstheme="minorHAnsi"/>
          <w:sz w:val="26"/>
          <w:szCs w:val="26"/>
        </w:rPr>
      </w:pPr>
      <w:r w:rsidRPr="00116E10">
        <w:rPr>
          <w:rFonts w:cstheme="minorHAnsi"/>
          <w:sz w:val="26"/>
          <w:szCs w:val="26"/>
        </w:rPr>
        <w:t>Перечни объектов культурного наследия, расположенных в границах Купинского района, приведены в приложении №6 в составе настоящего сшива.</w:t>
      </w:r>
    </w:p>
    <w:p w:rsidR="00DC47B1" w:rsidRPr="00116E10" w:rsidRDefault="00DC47B1" w:rsidP="00DC47B1">
      <w:pPr>
        <w:spacing w:after="120"/>
        <w:ind w:firstLine="851"/>
        <w:jc w:val="both"/>
        <w:rPr>
          <w:rFonts w:cstheme="minorHAnsi"/>
          <w:sz w:val="26"/>
          <w:szCs w:val="26"/>
        </w:rPr>
      </w:pPr>
      <w:r w:rsidRPr="00116E10">
        <w:rPr>
          <w:rFonts w:cstheme="minorHAnsi"/>
          <w:sz w:val="26"/>
          <w:szCs w:val="26"/>
        </w:rPr>
        <w:t>Все объекты культурного наследия, расположенные в границах Купинского района, отображены в графической части проекта изменений на карте «Материалы по обоснованию в виде карт. Карта особо охраняемых природных территорий и территорий объектов культурного наследия» в виде соответствующего условного знака.</w:t>
      </w:r>
    </w:p>
    <w:p w:rsidR="00DC47B1" w:rsidRDefault="00DC47B1" w:rsidP="00DC47B1">
      <w:pPr>
        <w:spacing w:after="120"/>
        <w:ind w:firstLine="851"/>
        <w:jc w:val="both"/>
        <w:rPr>
          <w:rFonts w:cstheme="minorHAnsi"/>
          <w:sz w:val="26"/>
          <w:szCs w:val="26"/>
        </w:rPr>
      </w:pPr>
      <w:r w:rsidRPr="00116E10">
        <w:rPr>
          <w:rFonts w:cstheme="minorHAnsi"/>
          <w:sz w:val="26"/>
          <w:szCs w:val="26"/>
        </w:rPr>
        <w:t>Выявленные объекты культурного (археологического) наследия, расположенные на территории Купинского района Новосибирской области, включены в настоящий проект по приказам государственной инспекции по охране объектов культурного наследия Новосибирской области.</w:t>
      </w:r>
    </w:p>
    <w:p w:rsidR="00DC47B1" w:rsidRPr="00116E10" w:rsidRDefault="00DC47B1" w:rsidP="00DC47B1">
      <w:pPr>
        <w:spacing w:after="120"/>
        <w:ind w:firstLine="851"/>
        <w:jc w:val="both"/>
        <w:rPr>
          <w:rFonts w:cstheme="minorHAnsi"/>
          <w:sz w:val="26"/>
          <w:szCs w:val="26"/>
        </w:rPr>
      </w:pPr>
      <w:r>
        <w:rPr>
          <w:rFonts w:cstheme="minorHAnsi"/>
          <w:sz w:val="26"/>
          <w:szCs w:val="26"/>
        </w:rPr>
        <w:t>И</w:t>
      </w:r>
      <w:r w:rsidRPr="00AA5911">
        <w:rPr>
          <w:rFonts w:cstheme="minorHAnsi"/>
          <w:sz w:val="26"/>
          <w:szCs w:val="26"/>
        </w:rPr>
        <w:t>нформация о</w:t>
      </w:r>
      <w:r>
        <w:rPr>
          <w:rFonts w:cstheme="minorHAnsi"/>
          <w:sz w:val="26"/>
          <w:szCs w:val="26"/>
        </w:rPr>
        <w:t xml:space="preserve"> м</w:t>
      </w:r>
      <w:r w:rsidRPr="00AA5911">
        <w:rPr>
          <w:rFonts w:cstheme="minorHAnsi"/>
          <w:sz w:val="26"/>
          <w:szCs w:val="26"/>
        </w:rPr>
        <w:t xml:space="preserve">есте расположения </w:t>
      </w:r>
      <w:r>
        <w:rPr>
          <w:rFonts w:cstheme="minorHAnsi"/>
          <w:sz w:val="26"/>
          <w:szCs w:val="26"/>
        </w:rPr>
        <w:t xml:space="preserve">объектов археологии </w:t>
      </w:r>
      <w:r w:rsidRPr="00AA5911">
        <w:rPr>
          <w:rFonts w:cstheme="minorHAnsi"/>
          <w:sz w:val="26"/>
          <w:szCs w:val="26"/>
        </w:rPr>
        <w:t>исключена из текстовой части проекта (в соответствии с пунктом 1 перечня отдельных сведений об объектах археологического наследия, которые не подлежат опубликованию, утвержденного приказом Министерства культуры Российской Федерации от 01.09.2015 № 2328,) так как сведения о местонахождении объектов археологического наследия (адрес объекта или при его отсутствии описание местоположения объекта) не подлежат опубликованию.</w:t>
      </w:r>
    </w:p>
    <w:p w:rsidR="00DC47B1" w:rsidRPr="00116E10" w:rsidRDefault="00DC47B1" w:rsidP="00DC47B1">
      <w:pPr>
        <w:spacing w:before="120" w:after="120"/>
        <w:ind w:firstLine="709"/>
        <w:jc w:val="both"/>
        <w:rPr>
          <w:rFonts w:cstheme="minorHAnsi"/>
          <w:sz w:val="26"/>
          <w:szCs w:val="26"/>
        </w:rPr>
      </w:pPr>
      <w:r w:rsidRPr="00116E10">
        <w:rPr>
          <w:rFonts w:cstheme="minorHAnsi"/>
          <w:sz w:val="26"/>
          <w:szCs w:val="26"/>
        </w:rPr>
        <w:t>В соответствии с п. 1 ст. 5.1. Федерального закона от 25.06.2002 № 73-ФЗ «Об объектах культурного наследия (памятниках истории и культуры) народов Российской</w:t>
      </w:r>
      <w:r w:rsidRPr="00116E10">
        <w:rPr>
          <w:rFonts w:cstheme="minorHAnsi"/>
          <w:b/>
          <w:bCs/>
          <w:sz w:val="26"/>
          <w:szCs w:val="26"/>
        </w:rPr>
        <w:t xml:space="preserve"> </w:t>
      </w:r>
      <w:r w:rsidRPr="00116E10">
        <w:rPr>
          <w:rFonts w:cstheme="minorHAnsi"/>
          <w:sz w:val="26"/>
          <w:szCs w:val="26"/>
        </w:rPr>
        <w:t>Федерации» (далее Федеральный закон № 73-ФЗ)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rsidR="00DC47B1" w:rsidRPr="00116E10" w:rsidRDefault="00DC47B1" w:rsidP="00DC47B1">
      <w:pPr>
        <w:spacing w:before="120" w:after="120"/>
        <w:ind w:firstLine="709"/>
        <w:jc w:val="both"/>
        <w:rPr>
          <w:rFonts w:cstheme="minorHAnsi"/>
          <w:sz w:val="26"/>
          <w:szCs w:val="26"/>
        </w:rPr>
      </w:pPr>
      <w:r w:rsidRPr="00116E10">
        <w:rPr>
          <w:rFonts w:cstheme="minorHAnsi"/>
          <w:sz w:val="26"/>
          <w:szCs w:val="26"/>
        </w:rPr>
        <w:t xml:space="preserve">При планировании работ на земельных участках в границах территорий упомянутых выше объектов культурного наследия необходимо руководствоваться требованиями п. 2 ст. 36 Федерального закона № 73-ФЗ, в соответствии с которыми </w:t>
      </w:r>
      <w:r w:rsidRPr="00116E10">
        <w:rPr>
          <w:rFonts w:cstheme="minorHAnsi"/>
          <w:sz w:val="26"/>
          <w:szCs w:val="26"/>
        </w:rPr>
        <w:lastRenderedPageBreak/>
        <w:t>работы в границах территории объекта культурного наследия проводятся при условии соблюдения установленных ст. 5.1 Федерального закона № 73-ФЗ требований к осуществлению деятельности в границах территории объекта культурного наследия и при условии реализации согласованных соответствующим органом охраны объектов культурного наследия разделов об обеспечении сохранности объекта культурного наследия или проектов обеспечения сохранности объекта культурного наследия, включающих оценку воздействия проводимых работ на указанный объект культурного наследия, получивших положительное заключение государственной историко-культурной экспертизы.</w:t>
      </w:r>
    </w:p>
    <w:p w:rsidR="00DC47B1" w:rsidRPr="00116E10" w:rsidRDefault="00DC47B1" w:rsidP="00DC47B1">
      <w:pPr>
        <w:spacing w:before="120" w:after="120"/>
        <w:ind w:firstLine="709"/>
        <w:jc w:val="both"/>
        <w:rPr>
          <w:rFonts w:cstheme="minorHAnsi"/>
          <w:sz w:val="26"/>
          <w:szCs w:val="26"/>
        </w:rPr>
      </w:pPr>
      <w:r w:rsidRPr="00116E10">
        <w:rPr>
          <w:rFonts w:cstheme="minorHAnsi"/>
          <w:sz w:val="26"/>
          <w:szCs w:val="26"/>
        </w:rPr>
        <w:t>В соответствии с п. 3 ст. 36 Федерального закона № 73-ФЗ 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 указанный объект культурного наследия, согласованных с региональным органом охраны объектов культурного наследия.</w:t>
      </w:r>
    </w:p>
    <w:p w:rsidR="00DC47B1" w:rsidRPr="00116E10" w:rsidRDefault="00DC47B1" w:rsidP="00DC47B1">
      <w:pPr>
        <w:spacing w:before="120" w:after="120"/>
        <w:ind w:firstLine="709"/>
        <w:jc w:val="both"/>
        <w:rPr>
          <w:rFonts w:cstheme="minorHAnsi"/>
          <w:sz w:val="26"/>
          <w:szCs w:val="26"/>
        </w:rPr>
      </w:pPr>
      <w:r w:rsidRPr="00116E10">
        <w:rPr>
          <w:rFonts w:cstheme="minorHAnsi"/>
          <w:sz w:val="26"/>
          <w:szCs w:val="26"/>
        </w:rPr>
        <w:t>В соответствии со ст. 34 Федерального закона № 73-ФЗ,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DC47B1" w:rsidRPr="00116E10" w:rsidRDefault="00DC47B1" w:rsidP="00DC47B1">
      <w:pPr>
        <w:spacing w:before="120" w:after="120"/>
        <w:ind w:firstLine="709"/>
        <w:jc w:val="both"/>
        <w:rPr>
          <w:rFonts w:cstheme="minorHAnsi"/>
          <w:sz w:val="26"/>
          <w:szCs w:val="26"/>
        </w:rPr>
      </w:pPr>
      <w:r w:rsidRPr="00116E10">
        <w:rPr>
          <w:rFonts w:cstheme="minorHAnsi"/>
          <w:sz w:val="26"/>
          <w:szCs w:val="26"/>
        </w:rPr>
        <w:t>При отсутствии установленной охранной зоны ОКН устанавливается защитная зона ОКН в соответствии с требованиями ст. 34.1 Федерального закона №73-ФЗ.</w:t>
      </w:r>
    </w:p>
    <w:p w:rsidR="00DC47B1" w:rsidRPr="00116E10" w:rsidRDefault="00DC47B1" w:rsidP="00DC47B1">
      <w:pPr>
        <w:spacing w:before="120" w:after="120"/>
        <w:ind w:firstLine="709"/>
        <w:jc w:val="both"/>
        <w:rPr>
          <w:rFonts w:cstheme="minorHAnsi"/>
          <w:sz w:val="26"/>
          <w:szCs w:val="26"/>
        </w:rPr>
      </w:pPr>
      <w:r w:rsidRPr="00116E10">
        <w:rPr>
          <w:rFonts w:cstheme="minorHAnsi"/>
          <w:sz w:val="26"/>
          <w:szCs w:val="26"/>
        </w:rPr>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DC47B1" w:rsidRPr="00116E10" w:rsidRDefault="00DC47B1" w:rsidP="00DC47B1">
      <w:pPr>
        <w:spacing w:before="120" w:after="120"/>
        <w:ind w:firstLine="709"/>
        <w:jc w:val="both"/>
        <w:rPr>
          <w:rFonts w:cstheme="minorHAnsi"/>
          <w:sz w:val="26"/>
          <w:szCs w:val="26"/>
        </w:rPr>
      </w:pPr>
      <w:r w:rsidRPr="00116E10">
        <w:rPr>
          <w:rFonts w:cstheme="minorHAnsi"/>
          <w:sz w:val="26"/>
          <w:szCs w:val="26"/>
        </w:rPr>
        <w:t>На основании ст. 30 Федерального закона №73-ФЗ земли, подлежащие воздействию земляных, строительных, мелиоративных, хозяйственных работ, предусмотренных ст. 25 Лесного кодекса РФ работ по использованию лесов (за исключением работ, указанных в пунктах 3, 4 и 7 части 1 ст. 25 Лесного кодекса РФ) и иных работ, в случае, если указанные земли расположены в границах территорий, в отношении которых у органов охраны объектов культурного наследия имеются основания предполагать наличие объектов археологического наследия, являются объектами историко-культурной экспертизы.</w:t>
      </w:r>
    </w:p>
    <w:p w:rsidR="00DC47B1" w:rsidRPr="00116E10" w:rsidRDefault="00DC47B1" w:rsidP="00DC47B1">
      <w:pPr>
        <w:spacing w:before="120" w:after="120"/>
        <w:ind w:firstLine="709"/>
        <w:jc w:val="both"/>
        <w:rPr>
          <w:rFonts w:cstheme="minorHAnsi"/>
          <w:sz w:val="26"/>
          <w:szCs w:val="26"/>
        </w:rPr>
      </w:pPr>
      <w:r w:rsidRPr="00116E10">
        <w:rPr>
          <w:rFonts w:cstheme="minorHAnsi"/>
          <w:sz w:val="26"/>
          <w:szCs w:val="26"/>
        </w:rPr>
        <w:t xml:space="preserve">До утверждения границ территорий, в соответствии с пп. 34.2, п. 1 ст. 9 Федерального закона №73-ФЗ, в отношении которых у органов ОКН имеются основания предполагать наличие объектов археологического наследия либо объектов, обладающих признаками объекта археологического наследия и если орган охраны объектов культурного наследия не имеет данных об отсутствии на указанных землях ОКН, включенных в реестр, выявленных объектов культурного наследия либо объектов, обладающих признаками ОКН, то земли, подлежащие </w:t>
      </w:r>
      <w:r w:rsidRPr="00116E10">
        <w:rPr>
          <w:rFonts w:cstheme="minorHAnsi"/>
          <w:sz w:val="26"/>
          <w:szCs w:val="26"/>
        </w:rPr>
        <w:lastRenderedPageBreak/>
        <w:t>воздействию земляных, строительных, мелиоративных, и иных хозяйственных работ, являются объектами историко-культурной экспертизы.</w:t>
      </w:r>
    </w:p>
    <w:p w:rsidR="00DC47B1" w:rsidRPr="00116E10" w:rsidRDefault="00DC47B1" w:rsidP="00DC47B1">
      <w:pPr>
        <w:spacing w:before="120" w:after="120"/>
        <w:ind w:firstLine="709"/>
        <w:jc w:val="both"/>
        <w:rPr>
          <w:rFonts w:cstheme="minorHAnsi"/>
          <w:sz w:val="26"/>
          <w:szCs w:val="26"/>
        </w:rPr>
      </w:pPr>
      <w:r w:rsidRPr="00116E10">
        <w:rPr>
          <w:rFonts w:cstheme="minorHAnsi"/>
          <w:sz w:val="26"/>
          <w:szCs w:val="26"/>
        </w:rPr>
        <w:t>Согласно ст. 36 Федерального закона №73-ФЗ изыскательские, проектные, земляные, строительные, мелиоративные, хозяйственные работы, работы по использованию лесов и иные работы в границах территории ОКН, включенного в реестр, проводятся при условии соблюдения установленных статьей 5.1 Федерального закона от 25.06.2002г. №73-ФЗ требований к осуществлению деятельности в границах территории ОКН, особого режима использования земельного участка, в границах которого располагается объект археологического наследия, и при условии реализации согласованных соответствующим органом охраны ОКН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 указанных ОКН либо плана проведения спасательных археологических полевых работ, включающих оценку воздействия проводимых работ на указанные ОКН.</w:t>
      </w:r>
    </w:p>
    <w:p w:rsidR="00DC47B1" w:rsidRPr="00254280" w:rsidRDefault="00DC47B1" w:rsidP="00DC47B1">
      <w:pPr>
        <w:spacing w:before="120" w:after="120"/>
        <w:ind w:firstLine="709"/>
        <w:jc w:val="both"/>
        <w:rPr>
          <w:rFonts w:cstheme="minorHAnsi"/>
          <w:sz w:val="26"/>
          <w:szCs w:val="26"/>
          <w:highlight w:val="yellow"/>
        </w:rPr>
      </w:pPr>
      <w:r w:rsidRPr="00116E10">
        <w:rPr>
          <w:rFonts w:cstheme="minorHAnsi"/>
          <w:sz w:val="26"/>
          <w:szCs w:val="26"/>
        </w:rPr>
        <w:t>Границы защитных зон отсутствуют в графической части проекта, поскольку для объектов культурного наследия установлены охранные зоны, а для выявленных объектов археологического наследия защитные зоны не устанавливаются.</w:t>
      </w:r>
      <w:r w:rsidRPr="00254280">
        <w:rPr>
          <w:rFonts w:cstheme="minorHAnsi"/>
          <w:sz w:val="26"/>
          <w:szCs w:val="26"/>
          <w:highlight w:val="yellow"/>
        </w:rPr>
        <w:br w:type="page"/>
      </w:r>
    </w:p>
    <w:p w:rsidR="00DC47B1" w:rsidRPr="00116E10" w:rsidRDefault="00DC47B1" w:rsidP="00E64E56">
      <w:pPr>
        <w:pStyle w:val="a6"/>
        <w:numPr>
          <w:ilvl w:val="2"/>
          <w:numId w:val="2"/>
        </w:numPr>
        <w:pBdr>
          <w:top w:val="single" w:sz="24" w:space="0" w:color="72A376"/>
          <w:left w:val="single" w:sz="24" w:space="14" w:color="72A376"/>
          <w:bottom w:val="single" w:sz="24" w:space="0" w:color="72A376"/>
          <w:right w:val="single" w:sz="24" w:space="0" w:color="72A376"/>
        </w:pBdr>
        <w:shd w:val="clear" w:color="auto" w:fill="72A376"/>
        <w:spacing w:before="360" w:after="360" w:line="276" w:lineRule="auto"/>
        <w:outlineLvl w:val="2"/>
        <w:rPr>
          <w:rFonts w:ascii="Calibri" w:hAnsi="Calibri"/>
          <w:b/>
          <w:bCs/>
          <w:caps/>
          <w:spacing w:val="15"/>
        </w:rPr>
      </w:pPr>
      <w:bookmarkStart w:id="33" w:name="_Toc715075"/>
      <w:bookmarkStart w:id="34" w:name="_Toc179287913"/>
      <w:r w:rsidRPr="00116E10">
        <w:rPr>
          <w:rFonts w:ascii="Calibri" w:hAnsi="Calibri"/>
          <w:b/>
          <w:bCs/>
          <w:caps/>
          <w:spacing w:val="15"/>
        </w:rPr>
        <w:lastRenderedPageBreak/>
        <w:t>Особо охраняемые природные территории</w:t>
      </w:r>
      <w:bookmarkEnd w:id="33"/>
      <w:bookmarkEnd w:id="34"/>
    </w:p>
    <w:p w:rsidR="00DC47B1" w:rsidRPr="008D3C27" w:rsidRDefault="00DC47B1" w:rsidP="00DC47B1">
      <w:pPr>
        <w:spacing w:before="120" w:after="120"/>
        <w:ind w:firstLine="708"/>
        <w:jc w:val="both"/>
        <w:rPr>
          <w:rFonts w:cstheme="minorHAnsi"/>
          <w:sz w:val="26"/>
          <w:szCs w:val="26"/>
        </w:rPr>
      </w:pPr>
      <w:r w:rsidRPr="008D3C27">
        <w:rPr>
          <w:rFonts w:cstheme="minorHAnsi"/>
          <w:sz w:val="26"/>
          <w:szCs w:val="26"/>
        </w:rPr>
        <w:t>Согласно данным Министерства природных ресурсов и экологии Новосибирской области (письмо № 7953-17/37 от 28.05.2024 г.)</w:t>
      </w:r>
      <w:r>
        <w:rPr>
          <w:rFonts w:cstheme="minorHAnsi"/>
          <w:sz w:val="26"/>
          <w:szCs w:val="26"/>
        </w:rPr>
        <w:t>,</w:t>
      </w:r>
      <w:r w:rsidRPr="008D3C27">
        <w:rPr>
          <w:rFonts w:cstheme="minorHAnsi"/>
          <w:sz w:val="26"/>
          <w:szCs w:val="26"/>
        </w:rPr>
        <w:t xml:space="preserve"> на территории Купинского района Новосибирской области расположено две особо охраняемы</w:t>
      </w:r>
      <w:r>
        <w:rPr>
          <w:rFonts w:cstheme="minorHAnsi"/>
          <w:sz w:val="26"/>
          <w:szCs w:val="26"/>
        </w:rPr>
        <w:t>е</w:t>
      </w:r>
      <w:r w:rsidRPr="008D3C27">
        <w:rPr>
          <w:rFonts w:cstheme="minorHAnsi"/>
          <w:sz w:val="26"/>
          <w:szCs w:val="26"/>
        </w:rPr>
        <w:t xml:space="preserve"> природны</w:t>
      </w:r>
      <w:r>
        <w:rPr>
          <w:rFonts w:cstheme="minorHAnsi"/>
          <w:sz w:val="26"/>
          <w:szCs w:val="26"/>
        </w:rPr>
        <w:t>е</w:t>
      </w:r>
      <w:r w:rsidRPr="008D3C27">
        <w:rPr>
          <w:rFonts w:cstheme="minorHAnsi"/>
          <w:sz w:val="26"/>
          <w:szCs w:val="26"/>
        </w:rPr>
        <w:t xml:space="preserve"> территории регионального значения:</w:t>
      </w:r>
    </w:p>
    <w:p w:rsidR="00DC47B1" w:rsidRPr="000A7328" w:rsidRDefault="00DC47B1" w:rsidP="00E64E56">
      <w:pPr>
        <w:pStyle w:val="a6"/>
        <w:numPr>
          <w:ilvl w:val="0"/>
          <w:numId w:val="52"/>
        </w:numPr>
        <w:spacing w:before="120" w:after="120"/>
        <w:jc w:val="both"/>
        <w:rPr>
          <w:sz w:val="26"/>
          <w:szCs w:val="26"/>
        </w:rPr>
      </w:pPr>
      <w:r w:rsidRPr="000A7328">
        <w:rPr>
          <w:sz w:val="26"/>
          <w:szCs w:val="26"/>
        </w:rPr>
        <w:t>государственный природный заказник «Майское утро» Новосибирской области (границы утверждены постановлением администрации Новосибирской области от 18.04.1995 № 139, реестровый номер ООПТ в ЕГРН 54:15-6.693);</w:t>
      </w:r>
    </w:p>
    <w:p w:rsidR="00DC47B1" w:rsidRPr="000A7328" w:rsidRDefault="00DC47B1" w:rsidP="00E64E56">
      <w:pPr>
        <w:pStyle w:val="a6"/>
        <w:numPr>
          <w:ilvl w:val="0"/>
          <w:numId w:val="52"/>
        </w:numPr>
        <w:spacing w:before="120" w:after="120"/>
        <w:jc w:val="both"/>
        <w:rPr>
          <w:rFonts w:cstheme="minorHAnsi"/>
          <w:sz w:val="26"/>
          <w:szCs w:val="26"/>
        </w:rPr>
      </w:pPr>
      <w:r w:rsidRPr="000A7328">
        <w:rPr>
          <w:sz w:val="26"/>
          <w:szCs w:val="26"/>
        </w:rPr>
        <w:t>памятник природы регионального значения «Озеро Горькое» Новосибирской области (границы утверждены постановлением администрации Новосибирской области от 16.11.2007 № 174-па, реестровый номер ООПТ в ЕГРН 54:00-6.2).</w:t>
      </w:r>
    </w:p>
    <w:p w:rsidR="00DC47B1" w:rsidRDefault="00DC47B1" w:rsidP="00DC47B1">
      <w:pPr>
        <w:spacing w:before="120" w:after="120"/>
        <w:ind w:firstLine="708"/>
        <w:jc w:val="both"/>
        <w:rPr>
          <w:rFonts w:cstheme="minorHAnsi"/>
          <w:sz w:val="26"/>
          <w:szCs w:val="26"/>
        </w:rPr>
      </w:pPr>
      <w:r>
        <w:rPr>
          <w:rFonts w:cstheme="minorHAnsi"/>
          <w:sz w:val="26"/>
          <w:szCs w:val="26"/>
        </w:rPr>
        <w:t>ООПТ федерального и местного значения в границах Купинского района отсутствуют.</w:t>
      </w:r>
    </w:p>
    <w:p w:rsidR="00DC47B1" w:rsidRDefault="00DC47B1" w:rsidP="00DC47B1">
      <w:pPr>
        <w:spacing w:before="120" w:after="120"/>
        <w:ind w:firstLine="708"/>
        <w:jc w:val="both"/>
        <w:rPr>
          <w:rFonts w:cstheme="minorHAnsi"/>
          <w:sz w:val="26"/>
          <w:szCs w:val="26"/>
        </w:rPr>
      </w:pPr>
      <w:r w:rsidRPr="008D3C27">
        <w:rPr>
          <w:rFonts w:cstheme="minorHAnsi"/>
          <w:sz w:val="26"/>
          <w:szCs w:val="26"/>
        </w:rPr>
        <w:t>По имеющимся сведениям, в границах Купинского района создание новых ООПТ не планируется.</w:t>
      </w:r>
    </w:p>
    <w:p w:rsidR="00DC47B1" w:rsidRDefault="00DC47B1" w:rsidP="00DC47B1">
      <w:pPr>
        <w:spacing w:before="120" w:after="120"/>
        <w:ind w:firstLine="708"/>
        <w:jc w:val="both"/>
        <w:rPr>
          <w:rFonts w:cstheme="minorHAnsi"/>
          <w:sz w:val="26"/>
          <w:szCs w:val="26"/>
        </w:rPr>
      </w:pPr>
      <w:r w:rsidRPr="002D00A3">
        <w:rPr>
          <w:rFonts w:cstheme="minorHAnsi"/>
          <w:sz w:val="26"/>
          <w:szCs w:val="26"/>
        </w:rPr>
        <w:t xml:space="preserve">Настоящий проект изменений </w:t>
      </w:r>
      <w:r>
        <w:rPr>
          <w:rFonts w:cstheme="minorHAnsi"/>
          <w:sz w:val="26"/>
          <w:szCs w:val="26"/>
        </w:rPr>
        <w:t>т</w:t>
      </w:r>
      <w:r w:rsidRPr="002D00A3">
        <w:rPr>
          <w:rFonts w:cstheme="minorHAnsi"/>
          <w:sz w:val="26"/>
          <w:szCs w:val="26"/>
        </w:rPr>
        <w:t>акже не содержит предложений по созданию новых ООПТ местного значения.</w:t>
      </w:r>
    </w:p>
    <w:p w:rsidR="00DC47B1" w:rsidRPr="008D3C27" w:rsidRDefault="00DC47B1" w:rsidP="00DC47B1">
      <w:pPr>
        <w:spacing w:before="120" w:after="120"/>
        <w:ind w:firstLine="708"/>
        <w:jc w:val="both"/>
        <w:rPr>
          <w:rFonts w:cstheme="minorHAnsi"/>
          <w:sz w:val="26"/>
          <w:szCs w:val="26"/>
        </w:rPr>
      </w:pPr>
      <w:r w:rsidRPr="008D3C27">
        <w:rPr>
          <w:rFonts w:cstheme="minorHAnsi"/>
          <w:sz w:val="26"/>
          <w:szCs w:val="26"/>
        </w:rPr>
        <w:t>В графической части проекта изменений в виде установленных условных обозначений отображены территории и местоположение существующих ООПТ на следующих картах:</w:t>
      </w:r>
    </w:p>
    <w:p w:rsidR="00DC47B1" w:rsidRPr="008D3C27" w:rsidRDefault="00DC47B1" w:rsidP="00E64E56">
      <w:pPr>
        <w:numPr>
          <w:ilvl w:val="0"/>
          <w:numId w:val="6"/>
        </w:numPr>
        <w:spacing w:before="120" w:after="120"/>
        <w:ind w:left="1134" w:hanging="425"/>
        <w:jc w:val="both"/>
        <w:rPr>
          <w:rFonts w:cstheme="minorHAnsi"/>
          <w:sz w:val="26"/>
          <w:szCs w:val="26"/>
        </w:rPr>
      </w:pPr>
      <w:r w:rsidRPr="008D3C27">
        <w:rPr>
          <w:rFonts w:cstheme="minorHAnsi"/>
          <w:sz w:val="26"/>
          <w:szCs w:val="26"/>
        </w:rPr>
        <w:t>Материалы по обоснованию в виде карт. Карта особо охраняемых природных территорий и территорий объектов культурного наследия;</w:t>
      </w:r>
    </w:p>
    <w:p w:rsidR="00DC47B1" w:rsidRPr="008D3C27" w:rsidRDefault="00DC47B1" w:rsidP="00E64E56">
      <w:pPr>
        <w:numPr>
          <w:ilvl w:val="0"/>
          <w:numId w:val="6"/>
        </w:numPr>
        <w:spacing w:before="120" w:after="120"/>
        <w:ind w:left="1134" w:hanging="425"/>
        <w:jc w:val="both"/>
        <w:rPr>
          <w:rFonts w:cstheme="minorHAnsi"/>
          <w:sz w:val="26"/>
          <w:szCs w:val="26"/>
        </w:rPr>
      </w:pPr>
      <w:r w:rsidRPr="008D3C27">
        <w:rPr>
          <w:rFonts w:cstheme="minorHAnsi"/>
          <w:sz w:val="26"/>
          <w:szCs w:val="26"/>
        </w:rPr>
        <w:t>Материалы по обоснованию в виде карт. Карта зон с особыми условиями использования территорий (в том числе границ лесничеств).</w:t>
      </w:r>
    </w:p>
    <w:p w:rsidR="00DC47B1" w:rsidRPr="00F85987" w:rsidRDefault="00DC47B1" w:rsidP="00E64E56">
      <w:pPr>
        <w:pStyle w:val="a6"/>
        <w:numPr>
          <w:ilvl w:val="2"/>
          <w:numId w:val="2"/>
        </w:numPr>
        <w:pBdr>
          <w:top w:val="single" w:sz="24" w:space="0" w:color="72A376"/>
          <w:left w:val="single" w:sz="24" w:space="14" w:color="72A376"/>
          <w:bottom w:val="single" w:sz="24" w:space="0" w:color="72A376"/>
          <w:right w:val="single" w:sz="24" w:space="0" w:color="72A376"/>
        </w:pBdr>
        <w:shd w:val="clear" w:color="auto" w:fill="72A376"/>
        <w:spacing w:before="360" w:after="360" w:line="276" w:lineRule="auto"/>
        <w:outlineLvl w:val="2"/>
        <w:rPr>
          <w:rFonts w:ascii="Calibri" w:hAnsi="Calibri"/>
          <w:b/>
          <w:bCs/>
          <w:caps/>
          <w:spacing w:val="15"/>
        </w:rPr>
      </w:pPr>
      <w:bookmarkStart w:id="35" w:name="_Toc179287914"/>
      <w:r w:rsidRPr="00F85987">
        <w:rPr>
          <w:rFonts w:ascii="Calibri" w:hAnsi="Calibri"/>
          <w:b/>
          <w:bCs/>
          <w:caps/>
          <w:spacing w:val="15"/>
        </w:rPr>
        <w:t>Границы лесничеств</w:t>
      </w:r>
      <w:bookmarkEnd w:id="35"/>
    </w:p>
    <w:p w:rsidR="00DC47B1" w:rsidRPr="00F85987" w:rsidRDefault="00DC47B1" w:rsidP="00DC47B1">
      <w:pPr>
        <w:ind w:firstLine="708"/>
        <w:jc w:val="both"/>
        <w:rPr>
          <w:rFonts w:cstheme="minorHAnsi"/>
          <w:sz w:val="26"/>
          <w:szCs w:val="26"/>
        </w:rPr>
      </w:pPr>
      <w:r w:rsidRPr="00F85987">
        <w:rPr>
          <w:rFonts w:cstheme="minorHAnsi"/>
          <w:sz w:val="26"/>
          <w:szCs w:val="26"/>
        </w:rPr>
        <w:t>В границах Купинского района расположены лесные участки следующих лесничеств:</w:t>
      </w:r>
    </w:p>
    <w:p w:rsidR="00DC47B1" w:rsidRPr="00F85987" w:rsidRDefault="00DC47B1" w:rsidP="00E64E56">
      <w:pPr>
        <w:pStyle w:val="a6"/>
        <w:numPr>
          <w:ilvl w:val="0"/>
          <w:numId w:val="25"/>
        </w:numPr>
        <w:ind w:left="1134" w:hanging="425"/>
        <w:jc w:val="both"/>
        <w:rPr>
          <w:rFonts w:cstheme="minorHAnsi"/>
          <w:sz w:val="26"/>
          <w:szCs w:val="26"/>
        </w:rPr>
      </w:pPr>
      <w:r w:rsidRPr="00F85987">
        <w:rPr>
          <w:rFonts w:cstheme="minorHAnsi"/>
          <w:sz w:val="26"/>
          <w:szCs w:val="26"/>
        </w:rPr>
        <w:t xml:space="preserve">Купинское лесничество, </w:t>
      </w:r>
      <w:r>
        <w:rPr>
          <w:rFonts w:cstheme="minorHAnsi"/>
          <w:sz w:val="26"/>
          <w:szCs w:val="26"/>
        </w:rPr>
        <w:t xml:space="preserve">границы Купинского лесничества установлены приказом Рослесхоза от 18.02.2019г. №337 «Об установлении границ Купинского лесничества в Новосибирской области» </w:t>
      </w:r>
      <w:r w:rsidRPr="00F85987">
        <w:rPr>
          <w:rFonts w:cstheme="minorHAnsi"/>
          <w:sz w:val="26"/>
          <w:szCs w:val="26"/>
        </w:rPr>
        <w:t>(реестровый номер 54:15-6.332</w:t>
      </w:r>
      <w:r>
        <w:rPr>
          <w:rFonts w:cstheme="minorHAnsi"/>
          <w:sz w:val="26"/>
          <w:szCs w:val="26"/>
        </w:rPr>
        <w:t>).</w:t>
      </w:r>
    </w:p>
    <w:p w:rsidR="00DC47B1" w:rsidRDefault="00DC47B1" w:rsidP="00DC47B1">
      <w:pPr>
        <w:ind w:firstLine="708"/>
        <w:jc w:val="both"/>
        <w:rPr>
          <w:rFonts w:ascii="Calibri" w:hAnsi="Calibri"/>
          <w:sz w:val="26"/>
          <w:szCs w:val="26"/>
          <w:highlight w:val="yellow"/>
        </w:rPr>
      </w:pPr>
      <w:r w:rsidRPr="00F85987">
        <w:rPr>
          <w:rFonts w:ascii="Calibri" w:hAnsi="Calibri"/>
          <w:sz w:val="26"/>
          <w:szCs w:val="26"/>
        </w:rPr>
        <w:t xml:space="preserve">В графической части </w:t>
      </w:r>
      <w:r w:rsidRPr="00F85987">
        <w:rPr>
          <w:rFonts w:cstheme="minorHAnsi"/>
          <w:sz w:val="26"/>
          <w:szCs w:val="26"/>
        </w:rPr>
        <w:t>проекта изменений на карте «Материалы по обоснованию в виде карт. Карта зон с особыми условиями использования территорий (в том числе границ лесничеств)» соответствующим условным</w:t>
      </w:r>
      <w:r w:rsidRPr="00F85987">
        <w:rPr>
          <w:rFonts w:ascii="Calibri" w:hAnsi="Calibri"/>
          <w:sz w:val="26"/>
          <w:szCs w:val="26"/>
        </w:rPr>
        <w:t xml:space="preserve"> обозначением отображены границы указанного лесничества.</w:t>
      </w:r>
      <w:r>
        <w:rPr>
          <w:rFonts w:ascii="Calibri" w:hAnsi="Calibri"/>
          <w:sz w:val="26"/>
          <w:szCs w:val="26"/>
          <w:highlight w:val="yellow"/>
        </w:rPr>
        <w:br w:type="page"/>
      </w:r>
    </w:p>
    <w:p w:rsidR="00DC47B1" w:rsidRPr="00E86E55" w:rsidRDefault="00DC47B1" w:rsidP="00E64E56">
      <w:pPr>
        <w:pStyle w:val="a6"/>
        <w:numPr>
          <w:ilvl w:val="0"/>
          <w:numId w:val="2"/>
        </w:numPr>
        <w:pBdr>
          <w:top w:val="single" w:sz="24" w:space="0" w:color="72A376"/>
          <w:left w:val="single" w:sz="24" w:space="14" w:color="72A376"/>
          <w:bottom w:val="single" w:sz="24" w:space="0" w:color="72A376"/>
          <w:right w:val="single" w:sz="24" w:space="0" w:color="72A376"/>
        </w:pBdr>
        <w:shd w:val="clear" w:color="auto" w:fill="72A376"/>
        <w:spacing w:before="360" w:after="360" w:line="276" w:lineRule="auto"/>
        <w:outlineLvl w:val="0"/>
        <w:rPr>
          <w:rFonts w:ascii="Calibri" w:hAnsi="Calibri"/>
          <w:b/>
          <w:bCs/>
          <w:caps/>
          <w:spacing w:val="15"/>
        </w:rPr>
      </w:pPr>
      <w:bookmarkStart w:id="36" w:name="_Toc715071"/>
      <w:bookmarkStart w:id="37" w:name="_Toc5548305"/>
      <w:bookmarkStart w:id="38" w:name="_Toc179287915"/>
      <w:r w:rsidRPr="00E86E55">
        <w:rPr>
          <w:rFonts w:ascii="Calibri" w:hAnsi="Calibri"/>
          <w:b/>
          <w:bCs/>
          <w:caps/>
          <w:spacing w:val="15"/>
        </w:rPr>
        <w:lastRenderedPageBreak/>
        <w:t>Оценка возможного влияния планируемых для размещения объектов местного значения муниципального района на комплексное развитие территории</w:t>
      </w:r>
      <w:bookmarkEnd w:id="36"/>
      <w:bookmarkEnd w:id="37"/>
      <w:bookmarkEnd w:id="38"/>
    </w:p>
    <w:p w:rsidR="00DC47B1" w:rsidRPr="00D843E8" w:rsidRDefault="00DC47B1" w:rsidP="00DC47B1">
      <w:pPr>
        <w:spacing w:after="120"/>
        <w:ind w:right="-6" w:firstLine="709"/>
        <w:jc w:val="both"/>
        <w:rPr>
          <w:rFonts w:cstheme="minorHAnsi"/>
          <w:sz w:val="26"/>
          <w:szCs w:val="26"/>
        </w:rPr>
      </w:pPr>
      <w:r w:rsidRPr="00D843E8">
        <w:rPr>
          <w:rFonts w:cstheme="minorHAnsi"/>
          <w:sz w:val="26"/>
          <w:szCs w:val="26"/>
        </w:rPr>
        <w:t xml:space="preserve">На основе анализа материалов </w:t>
      </w:r>
      <w:r>
        <w:rPr>
          <w:rFonts w:cstheme="minorHAnsi"/>
          <w:sz w:val="26"/>
          <w:szCs w:val="26"/>
        </w:rPr>
        <w:t>действующей</w:t>
      </w:r>
      <w:r w:rsidRPr="00D843E8">
        <w:rPr>
          <w:rFonts w:cstheme="minorHAnsi"/>
          <w:sz w:val="26"/>
          <w:szCs w:val="26"/>
        </w:rPr>
        <w:t xml:space="preserve"> СТП </w:t>
      </w:r>
      <w:r>
        <w:rPr>
          <w:rFonts w:cstheme="minorHAnsi"/>
          <w:sz w:val="26"/>
          <w:szCs w:val="26"/>
        </w:rPr>
        <w:t>Купинского</w:t>
      </w:r>
      <w:r w:rsidRPr="00D843E8">
        <w:rPr>
          <w:rFonts w:cstheme="minorHAnsi"/>
          <w:sz w:val="26"/>
          <w:szCs w:val="26"/>
        </w:rPr>
        <w:t xml:space="preserve"> района, утвержденных генеральных планов сельских поселений района, </w:t>
      </w:r>
      <w:r>
        <w:rPr>
          <w:rFonts w:cstheme="minorHAnsi"/>
          <w:sz w:val="26"/>
          <w:szCs w:val="26"/>
        </w:rPr>
        <w:t xml:space="preserve">документов стратегического и социально-экономического планирования, </w:t>
      </w:r>
      <w:r w:rsidRPr="00D843E8">
        <w:rPr>
          <w:rFonts w:cstheme="minorHAnsi"/>
          <w:sz w:val="26"/>
          <w:szCs w:val="26"/>
        </w:rPr>
        <w:t xml:space="preserve">с учетом норм действующего законодательства сформулирована оценка возможного влияния планируемых для размещения объектов местного значения муниципального района на комплексное развитие территории </w:t>
      </w:r>
      <w:r>
        <w:rPr>
          <w:rFonts w:cstheme="minorHAnsi"/>
          <w:sz w:val="26"/>
          <w:szCs w:val="26"/>
        </w:rPr>
        <w:t>Купинского</w:t>
      </w:r>
      <w:r w:rsidRPr="00D843E8">
        <w:rPr>
          <w:rFonts w:cstheme="minorHAnsi"/>
          <w:sz w:val="26"/>
          <w:szCs w:val="26"/>
        </w:rPr>
        <w:t xml:space="preserve"> района (</w:t>
      </w:r>
      <w:r>
        <w:rPr>
          <w:rFonts w:cstheme="minorHAnsi"/>
          <w:sz w:val="26"/>
          <w:szCs w:val="26"/>
        </w:rPr>
        <w:t>т</w:t>
      </w:r>
      <w:r w:rsidRPr="00D843E8">
        <w:rPr>
          <w:rFonts w:cstheme="minorHAnsi"/>
          <w:sz w:val="26"/>
          <w:szCs w:val="26"/>
        </w:rPr>
        <w:t>аблица 3.1).</w:t>
      </w:r>
    </w:p>
    <w:p w:rsidR="00DC47B1" w:rsidRPr="00906980" w:rsidRDefault="00DC47B1" w:rsidP="00DC47B1">
      <w:pPr>
        <w:overflowPunct w:val="0"/>
        <w:autoSpaceDE w:val="0"/>
        <w:autoSpaceDN w:val="0"/>
        <w:adjustRightInd w:val="0"/>
        <w:spacing w:line="216" w:lineRule="auto"/>
        <w:jc w:val="right"/>
        <w:textAlignment w:val="baseline"/>
        <w:rPr>
          <w:rFonts w:eastAsia="Calibri" w:cs="Calibri"/>
          <w:b/>
          <w:i/>
        </w:rPr>
      </w:pPr>
      <w:r w:rsidRPr="00906980">
        <w:rPr>
          <w:rFonts w:eastAsia="Calibri" w:cs="Calibri"/>
          <w:b/>
          <w:i/>
        </w:rPr>
        <w:t>Табл. 3.1.</w:t>
      </w:r>
    </w:p>
    <w:p w:rsidR="00DC47B1" w:rsidRPr="00906980" w:rsidRDefault="00DC47B1" w:rsidP="00DC47B1">
      <w:pPr>
        <w:overflowPunct w:val="0"/>
        <w:autoSpaceDE w:val="0"/>
        <w:autoSpaceDN w:val="0"/>
        <w:adjustRightInd w:val="0"/>
        <w:spacing w:line="216" w:lineRule="auto"/>
        <w:jc w:val="right"/>
        <w:textAlignment w:val="baseline"/>
        <w:rPr>
          <w:rFonts w:eastAsia="Calibri" w:cs="Calibri"/>
          <w:b/>
          <w:i/>
        </w:rPr>
      </w:pPr>
      <w:r w:rsidRPr="00906980">
        <w:rPr>
          <w:rFonts w:eastAsia="Calibri" w:cs="Calibri"/>
          <w:b/>
          <w:i/>
        </w:rPr>
        <w:t>Оценка влияния планируемых объектов местного значения Купинского района</w:t>
      </w:r>
    </w:p>
    <w:tbl>
      <w:tblPr>
        <w:tblOverlap w:val="never"/>
        <w:tblW w:w="5000" w:type="pct"/>
        <w:tblCellMar>
          <w:left w:w="10" w:type="dxa"/>
          <w:right w:w="10" w:type="dxa"/>
        </w:tblCellMar>
        <w:tblLook w:val="0000" w:firstRow="0" w:lastRow="0" w:firstColumn="0" w:lastColumn="0" w:noHBand="0" w:noVBand="0"/>
      </w:tblPr>
      <w:tblGrid>
        <w:gridCol w:w="475"/>
        <w:gridCol w:w="2220"/>
        <w:gridCol w:w="3108"/>
        <w:gridCol w:w="3542"/>
      </w:tblGrid>
      <w:tr w:rsidR="00DC47B1" w:rsidRPr="00254280" w:rsidTr="00DC47B1">
        <w:trPr>
          <w:trHeight w:hRule="exact" w:val="1352"/>
          <w:tblHeader/>
        </w:trPr>
        <w:tc>
          <w:tcPr>
            <w:tcW w:w="2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C47B1" w:rsidRPr="00E038FE" w:rsidRDefault="00DC47B1" w:rsidP="00DC47B1">
            <w:pPr>
              <w:jc w:val="center"/>
              <w:rPr>
                <w:rFonts w:cstheme="minorHAnsi"/>
              </w:rPr>
            </w:pPr>
            <w:r w:rsidRPr="00E038FE">
              <w:rPr>
                <w:rFonts w:cstheme="minorHAnsi"/>
              </w:rPr>
              <w:t>№ п/п</w:t>
            </w:r>
          </w:p>
        </w:tc>
        <w:tc>
          <w:tcPr>
            <w:tcW w:w="118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C47B1" w:rsidRPr="00E038FE" w:rsidRDefault="00DC47B1" w:rsidP="00DC47B1">
            <w:pPr>
              <w:jc w:val="center"/>
              <w:rPr>
                <w:rFonts w:cstheme="minorHAnsi"/>
              </w:rPr>
            </w:pPr>
            <w:r w:rsidRPr="00E038FE">
              <w:rPr>
                <w:rFonts w:cstheme="minorHAnsi"/>
              </w:rPr>
              <w:t>Виды объектов местного значения муниципального района</w:t>
            </w:r>
            <w:r w:rsidRPr="00E038FE">
              <w:rPr>
                <w:rStyle w:val="af2"/>
                <w:rFonts w:cstheme="minorHAnsi"/>
              </w:rPr>
              <w:footnoteReference w:id="17"/>
            </w:r>
          </w:p>
        </w:tc>
        <w:tc>
          <w:tcPr>
            <w:tcW w:w="166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C47B1" w:rsidRPr="00E038FE" w:rsidRDefault="00DC47B1" w:rsidP="00DC47B1">
            <w:pPr>
              <w:ind w:left="132" w:right="133"/>
              <w:jc w:val="center"/>
              <w:rPr>
                <w:rFonts w:cstheme="minorHAnsi"/>
              </w:rPr>
            </w:pPr>
            <w:r w:rsidRPr="00E038FE">
              <w:rPr>
                <w:rFonts w:cstheme="minorHAnsi"/>
              </w:rPr>
              <w:t>Наименование объектов местного значения муниципального района</w:t>
            </w:r>
            <w:r w:rsidRPr="00E038FE">
              <w:rPr>
                <w:rStyle w:val="af2"/>
                <w:rFonts w:cstheme="minorHAnsi"/>
              </w:rPr>
              <w:footnoteReference w:id="18"/>
            </w:r>
          </w:p>
        </w:tc>
        <w:tc>
          <w:tcPr>
            <w:tcW w:w="18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C47B1" w:rsidRPr="00E038FE" w:rsidRDefault="00DC47B1" w:rsidP="00DC47B1">
            <w:pPr>
              <w:ind w:firstLine="69"/>
              <w:jc w:val="center"/>
              <w:rPr>
                <w:rFonts w:cstheme="minorHAnsi"/>
              </w:rPr>
            </w:pPr>
            <w:r w:rsidRPr="00E038FE">
              <w:rPr>
                <w:rFonts w:cstheme="minorHAnsi"/>
              </w:rPr>
              <w:t>Оценка возможного влияния на комплексное развитие территории</w:t>
            </w:r>
          </w:p>
        </w:tc>
      </w:tr>
      <w:tr w:rsidR="00DC47B1" w:rsidRPr="00254280" w:rsidTr="00DC47B1">
        <w:trPr>
          <w:trHeight w:val="85"/>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E038FE" w:rsidRDefault="00DC47B1" w:rsidP="00DC47B1">
            <w:pPr>
              <w:spacing w:before="100" w:beforeAutospacing="1" w:after="100" w:afterAutospacing="1"/>
              <w:ind w:left="92" w:right="146" w:firstLine="41"/>
              <w:jc w:val="center"/>
              <w:rPr>
                <w:rFonts w:ascii="Calibri" w:eastAsia="Calibri" w:hAnsi="Calibri" w:cs="Calibri"/>
                <w:b/>
                <w:lang w:bidi="ru-RU"/>
              </w:rPr>
            </w:pPr>
            <w:r w:rsidRPr="00E038FE">
              <w:rPr>
                <w:rFonts w:ascii="Calibri" w:eastAsia="Calibri" w:hAnsi="Calibri" w:cs="Calibri"/>
                <w:b/>
                <w:lang w:bidi="ru-RU"/>
              </w:rPr>
              <w:t>в области электро- и газоснабжения поселений</w:t>
            </w:r>
          </w:p>
        </w:tc>
      </w:tr>
      <w:tr w:rsidR="00DC47B1" w:rsidRPr="00254280" w:rsidTr="00DC47B1">
        <w:trPr>
          <w:trHeight w:val="4715"/>
        </w:trPr>
        <w:tc>
          <w:tcPr>
            <w:tcW w:w="254" w:type="pct"/>
            <w:tcBorders>
              <w:top w:val="single" w:sz="4" w:space="0" w:color="auto"/>
              <w:left w:val="single" w:sz="4" w:space="0" w:color="auto"/>
              <w:right w:val="single" w:sz="4" w:space="0" w:color="auto"/>
            </w:tcBorders>
            <w:shd w:val="clear" w:color="auto" w:fill="FFFFFF"/>
            <w:vAlign w:val="center"/>
          </w:tcPr>
          <w:p w:rsidR="00DC47B1" w:rsidRPr="00E038FE" w:rsidRDefault="00DC47B1" w:rsidP="00DC47B1">
            <w:pPr>
              <w:jc w:val="center"/>
              <w:rPr>
                <w:rFonts w:cstheme="minorHAnsi"/>
                <w:lang w:bidi="ru-RU"/>
              </w:rPr>
            </w:pPr>
            <w:r w:rsidRPr="00E038FE">
              <w:rPr>
                <w:rFonts w:cstheme="minorHAnsi"/>
                <w:lang w:bidi="ru-RU"/>
              </w:rPr>
              <w:t>1</w:t>
            </w:r>
          </w:p>
        </w:tc>
        <w:tc>
          <w:tcPr>
            <w:tcW w:w="1188" w:type="pct"/>
            <w:tcBorders>
              <w:top w:val="single" w:sz="4" w:space="0" w:color="auto"/>
              <w:left w:val="single" w:sz="4" w:space="0" w:color="auto"/>
              <w:right w:val="single" w:sz="4" w:space="0" w:color="auto"/>
            </w:tcBorders>
            <w:shd w:val="clear" w:color="auto" w:fill="FFFFFF"/>
            <w:vAlign w:val="center"/>
          </w:tcPr>
          <w:p w:rsidR="00DC47B1" w:rsidRPr="00E038FE" w:rsidRDefault="00DC47B1" w:rsidP="00DC47B1">
            <w:pPr>
              <w:spacing w:before="100" w:beforeAutospacing="1" w:after="100" w:afterAutospacing="1"/>
              <w:jc w:val="center"/>
              <w:rPr>
                <w:rFonts w:ascii="Calibri" w:eastAsia="Calibri" w:hAnsi="Calibri" w:cs="Calibri"/>
                <w:lang w:bidi="ru-RU"/>
              </w:rPr>
            </w:pPr>
            <w:r w:rsidRPr="00E038FE">
              <w:rPr>
                <w:rFonts w:ascii="Calibri" w:eastAsia="Calibri" w:hAnsi="Calibri" w:cs="Calibri"/>
                <w:lang w:bidi="ru-RU"/>
              </w:rPr>
              <w:t>Объекты, необходимые для организации в границах муниципальных районов электроснабжения поселений</w:t>
            </w:r>
          </w:p>
        </w:tc>
        <w:tc>
          <w:tcPr>
            <w:tcW w:w="1663" w:type="pct"/>
            <w:tcBorders>
              <w:top w:val="single" w:sz="4" w:space="0" w:color="auto"/>
              <w:left w:val="single" w:sz="4" w:space="0" w:color="auto"/>
              <w:right w:val="single" w:sz="4" w:space="0" w:color="auto"/>
            </w:tcBorders>
            <w:shd w:val="clear" w:color="auto" w:fill="FFFFFF"/>
            <w:vAlign w:val="center"/>
          </w:tcPr>
          <w:p w:rsidR="00DC47B1" w:rsidRPr="00C82F5A" w:rsidRDefault="00DC47B1" w:rsidP="00DC47B1">
            <w:pPr>
              <w:spacing w:before="100" w:beforeAutospacing="1" w:after="100" w:afterAutospacing="1"/>
              <w:ind w:left="26" w:right="78"/>
              <w:jc w:val="center"/>
              <w:rPr>
                <w:rFonts w:cstheme="minorHAnsi"/>
                <w:lang w:bidi="ru-RU"/>
              </w:rPr>
            </w:pPr>
            <w:r w:rsidRPr="00C82F5A">
              <w:rPr>
                <w:rFonts w:ascii="Calibri" w:eastAsia="Calibri" w:hAnsi="Calibri" w:cs="Calibri"/>
                <w:lang w:bidi="ru-RU"/>
              </w:rPr>
              <w:t>линии электропередачи до 35 кВ включительно</w:t>
            </w:r>
          </w:p>
          <w:p w:rsidR="00DC47B1" w:rsidRPr="00C82F5A" w:rsidRDefault="00DC47B1" w:rsidP="00DC47B1">
            <w:pPr>
              <w:spacing w:before="100" w:beforeAutospacing="1" w:after="100" w:afterAutospacing="1"/>
              <w:ind w:left="26" w:right="78"/>
              <w:jc w:val="center"/>
              <w:rPr>
                <w:rFonts w:ascii="Calibri" w:eastAsia="Calibri" w:hAnsi="Calibri" w:cs="Calibri"/>
                <w:lang w:bidi="ru-RU"/>
              </w:rPr>
            </w:pPr>
            <w:r w:rsidRPr="00C82F5A">
              <w:rPr>
                <w:rFonts w:ascii="Calibri" w:eastAsia="Calibri" w:hAnsi="Calibri" w:cs="Calibri"/>
                <w:lang w:bidi="ru-RU"/>
              </w:rPr>
              <w:t>электрическая подстанция до 35 кВ включительно</w:t>
            </w:r>
          </w:p>
          <w:p w:rsidR="00DC47B1" w:rsidRPr="00E038FE" w:rsidRDefault="00DC47B1" w:rsidP="00DC47B1">
            <w:pPr>
              <w:spacing w:before="100" w:beforeAutospacing="1" w:after="100" w:afterAutospacing="1"/>
              <w:ind w:left="26" w:right="78"/>
              <w:jc w:val="center"/>
              <w:rPr>
                <w:rFonts w:cstheme="minorHAnsi"/>
                <w:lang w:bidi="ru-RU"/>
              </w:rPr>
            </w:pPr>
            <w:r w:rsidRPr="00C46251">
              <w:rPr>
                <w:rFonts w:ascii="Calibri" w:eastAsia="Calibri" w:hAnsi="Calibri" w:cs="Calibri"/>
                <w:lang w:bidi="ru-RU"/>
              </w:rPr>
              <w:t>трансформаторная подстанция (ТП)</w:t>
            </w:r>
          </w:p>
        </w:tc>
        <w:tc>
          <w:tcPr>
            <w:tcW w:w="1895" w:type="pct"/>
            <w:tcBorders>
              <w:top w:val="single" w:sz="4" w:space="0" w:color="auto"/>
              <w:left w:val="single" w:sz="4" w:space="0" w:color="auto"/>
              <w:right w:val="single" w:sz="4" w:space="0" w:color="auto"/>
            </w:tcBorders>
            <w:shd w:val="clear" w:color="auto" w:fill="FFFFFF"/>
            <w:vAlign w:val="center"/>
          </w:tcPr>
          <w:p w:rsidR="00DC47B1" w:rsidRPr="00E038FE" w:rsidRDefault="00DC47B1" w:rsidP="00DC47B1">
            <w:pPr>
              <w:spacing w:before="100" w:beforeAutospacing="1" w:after="100" w:afterAutospacing="1"/>
              <w:ind w:left="92" w:right="146" w:firstLine="41"/>
              <w:jc w:val="center"/>
              <w:rPr>
                <w:rFonts w:cstheme="minorHAnsi"/>
                <w:lang w:bidi="ru-RU"/>
              </w:rPr>
            </w:pPr>
            <w:r w:rsidRPr="00E038FE">
              <w:rPr>
                <w:rFonts w:ascii="Calibri" w:eastAsia="Calibri" w:hAnsi="Calibri" w:cs="Calibri"/>
                <w:lang w:bidi="ru-RU"/>
              </w:rPr>
              <w:t>Надежное обеспечение поселений района, социальных, промышленных, коммунальных и иных объектов района электроснабжением. Создание условий для освоения новых территорий в целях гражданского, жилищного и промышленного строительства. Создание условий для развития малых и средних предприятий. Энергосбережение. Повышение инвестиционной привлекательности территории поселений и района в целом</w:t>
            </w:r>
          </w:p>
        </w:tc>
      </w:tr>
      <w:tr w:rsidR="00DC47B1" w:rsidRPr="00254280" w:rsidTr="00DC47B1">
        <w:trPr>
          <w:trHeight w:val="2807"/>
        </w:trPr>
        <w:tc>
          <w:tcPr>
            <w:tcW w:w="254" w:type="pct"/>
            <w:vMerge w:val="restart"/>
            <w:tcBorders>
              <w:top w:val="single" w:sz="4" w:space="0" w:color="auto"/>
              <w:left w:val="single" w:sz="4" w:space="0" w:color="auto"/>
              <w:bottom w:val="single" w:sz="4" w:space="0" w:color="auto"/>
            </w:tcBorders>
            <w:shd w:val="clear" w:color="auto" w:fill="FFFFFF"/>
            <w:vAlign w:val="center"/>
          </w:tcPr>
          <w:p w:rsidR="00DC47B1" w:rsidRPr="00E038FE" w:rsidRDefault="00DC47B1" w:rsidP="00DC47B1">
            <w:pPr>
              <w:jc w:val="center"/>
              <w:rPr>
                <w:rFonts w:cstheme="minorHAnsi"/>
                <w:lang w:bidi="ru-RU"/>
              </w:rPr>
            </w:pPr>
            <w:r w:rsidRPr="00E038FE">
              <w:rPr>
                <w:rFonts w:cstheme="minorHAnsi"/>
                <w:lang w:bidi="ru-RU"/>
              </w:rPr>
              <w:lastRenderedPageBreak/>
              <w:t>2</w:t>
            </w:r>
          </w:p>
        </w:tc>
        <w:tc>
          <w:tcPr>
            <w:tcW w:w="1188" w:type="pct"/>
            <w:vMerge w:val="restart"/>
            <w:tcBorders>
              <w:top w:val="single" w:sz="4" w:space="0" w:color="auto"/>
              <w:left w:val="single" w:sz="4" w:space="0" w:color="auto"/>
              <w:bottom w:val="single" w:sz="4" w:space="0" w:color="auto"/>
            </w:tcBorders>
            <w:shd w:val="clear" w:color="auto" w:fill="auto"/>
            <w:vAlign w:val="center"/>
          </w:tcPr>
          <w:p w:rsidR="00DC47B1" w:rsidRPr="00E038FE" w:rsidRDefault="00DC47B1" w:rsidP="00DC47B1">
            <w:pPr>
              <w:spacing w:before="100" w:beforeAutospacing="1" w:after="100" w:afterAutospacing="1"/>
              <w:jc w:val="center"/>
              <w:rPr>
                <w:rFonts w:ascii="Calibri" w:eastAsia="Calibri" w:hAnsi="Calibri" w:cs="Calibri"/>
                <w:lang w:bidi="ru-RU"/>
              </w:rPr>
            </w:pPr>
            <w:r w:rsidRPr="00E038FE">
              <w:rPr>
                <w:rFonts w:ascii="Calibri" w:eastAsia="Calibri" w:hAnsi="Calibri" w:cs="Calibri"/>
                <w:lang w:bidi="ru-RU"/>
              </w:rPr>
              <w:t>Объекты, необходимые для организации в границах муниципальных районов газоснабжения поселений</w:t>
            </w:r>
          </w:p>
        </w:tc>
        <w:tc>
          <w:tcPr>
            <w:tcW w:w="1663" w:type="pct"/>
            <w:tcBorders>
              <w:top w:val="single" w:sz="4" w:space="0" w:color="auto"/>
              <w:left w:val="single" w:sz="4" w:space="0" w:color="auto"/>
              <w:bottom w:val="single" w:sz="4" w:space="0" w:color="auto"/>
              <w:right w:val="single" w:sz="4" w:space="0" w:color="auto"/>
            </w:tcBorders>
            <w:shd w:val="clear" w:color="auto" w:fill="auto"/>
            <w:vAlign w:val="center"/>
          </w:tcPr>
          <w:p w:rsidR="00DC47B1" w:rsidRPr="00E038FE" w:rsidRDefault="00DC47B1" w:rsidP="00DC47B1">
            <w:pPr>
              <w:spacing w:before="100" w:beforeAutospacing="1" w:after="100" w:afterAutospacing="1"/>
              <w:ind w:left="26" w:right="78"/>
              <w:jc w:val="center"/>
              <w:rPr>
                <w:rFonts w:cstheme="minorHAnsi"/>
                <w:lang w:bidi="ru-RU"/>
              </w:rPr>
            </w:pPr>
            <w:r w:rsidRPr="00E038FE">
              <w:rPr>
                <w:rFonts w:cstheme="minorHAnsi"/>
                <w:lang w:bidi="ru-RU"/>
              </w:rPr>
              <w:t>газораспределительная станция (ГРС)</w:t>
            </w:r>
          </w:p>
          <w:p w:rsidR="00DC47B1" w:rsidRPr="00E038FE" w:rsidRDefault="00DC47B1" w:rsidP="00DC47B1">
            <w:pPr>
              <w:spacing w:before="100" w:beforeAutospacing="1" w:after="100" w:afterAutospacing="1"/>
              <w:ind w:left="26" w:right="78"/>
              <w:jc w:val="center"/>
              <w:rPr>
                <w:rFonts w:cstheme="minorHAnsi"/>
                <w:lang w:bidi="ru-RU"/>
              </w:rPr>
            </w:pPr>
            <w:r w:rsidRPr="00E038FE">
              <w:rPr>
                <w:rFonts w:cstheme="minorHAnsi"/>
                <w:lang w:bidi="ru-RU"/>
              </w:rPr>
              <w:t>компрессорная станция (КС), компрессорный цех (КЦ)</w:t>
            </w:r>
          </w:p>
        </w:tc>
        <w:tc>
          <w:tcPr>
            <w:tcW w:w="1895" w:type="pct"/>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254280" w:rsidRDefault="00DC47B1" w:rsidP="00DC47B1">
            <w:pPr>
              <w:spacing w:before="100" w:beforeAutospacing="1" w:after="100" w:afterAutospacing="1"/>
              <w:ind w:left="92" w:right="146" w:firstLine="41"/>
              <w:jc w:val="center"/>
              <w:rPr>
                <w:rFonts w:cstheme="minorHAnsi"/>
                <w:highlight w:val="yellow"/>
                <w:lang w:bidi="ru-RU"/>
              </w:rPr>
            </w:pPr>
            <w:r w:rsidRPr="00E038FE">
              <w:rPr>
                <w:rFonts w:cstheme="minorHAnsi"/>
                <w:lang w:bidi="ru-RU"/>
              </w:rPr>
              <w:t>Надежное обеспечение поселений района, социальных, промышленных, коммунальных и иных объектов района газоснабжением. Создание условий для освоения новых территорий в целях гражданского, жилищного и промышленного строительства. Создание условий для развития малых и средних предприятий. Энергосбережение. Повышение инвестиционной привлекательности территории поселений и района в целом</w:t>
            </w:r>
          </w:p>
        </w:tc>
      </w:tr>
      <w:tr w:rsidR="00DC47B1" w:rsidRPr="00254280" w:rsidTr="00DC47B1">
        <w:trPr>
          <w:trHeight w:val="282"/>
        </w:trPr>
        <w:tc>
          <w:tcPr>
            <w:tcW w:w="254" w:type="pct"/>
            <w:vMerge/>
            <w:tcBorders>
              <w:top w:val="single" w:sz="4" w:space="0" w:color="auto"/>
              <w:left w:val="single" w:sz="4" w:space="0" w:color="auto"/>
              <w:bottom w:val="single" w:sz="4" w:space="0" w:color="auto"/>
            </w:tcBorders>
            <w:shd w:val="clear" w:color="auto" w:fill="FFFFFF"/>
            <w:vAlign w:val="center"/>
          </w:tcPr>
          <w:p w:rsidR="00DC47B1" w:rsidRPr="00E038FE" w:rsidRDefault="00DC47B1" w:rsidP="00DC47B1">
            <w:pPr>
              <w:jc w:val="center"/>
              <w:rPr>
                <w:rFonts w:cstheme="minorHAnsi"/>
                <w:lang w:bidi="ru-RU"/>
              </w:rPr>
            </w:pPr>
          </w:p>
        </w:tc>
        <w:tc>
          <w:tcPr>
            <w:tcW w:w="1188" w:type="pct"/>
            <w:vMerge/>
            <w:tcBorders>
              <w:top w:val="single" w:sz="4" w:space="0" w:color="auto"/>
              <w:left w:val="single" w:sz="4" w:space="0" w:color="auto"/>
              <w:bottom w:val="single" w:sz="4" w:space="0" w:color="auto"/>
            </w:tcBorders>
            <w:shd w:val="clear" w:color="auto" w:fill="auto"/>
            <w:vAlign w:val="center"/>
          </w:tcPr>
          <w:p w:rsidR="00DC47B1" w:rsidRPr="00E038FE" w:rsidRDefault="00DC47B1" w:rsidP="00DC47B1">
            <w:pPr>
              <w:jc w:val="center"/>
              <w:rPr>
                <w:rFonts w:cstheme="minorHAnsi"/>
                <w:lang w:bidi="ru-RU"/>
              </w:rPr>
            </w:pPr>
          </w:p>
        </w:tc>
        <w:tc>
          <w:tcPr>
            <w:tcW w:w="1663" w:type="pct"/>
            <w:tcBorders>
              <w:top w:val="single" w:sz="4" w:space="0" w:color="auto"/>
              <w:left w:val="single" w:sz="4" w:space="0" w:color="auto"/>
              <w:bottom w:val="single" w:sz="4" w:space="0" w:color="auto"/>
              <w:right w:val="single" w:sz="4" w:space="0" w:color="auto"/>
            </w:tcBorders>
            <w:shd w:val="clear" w:color="auto" w:fill="auto"/>
            <w:vAlign w:val="center"/>
          </w:tcPr>
          <w:p w:rsidR="00DC47B1" w:rsidRPr="00E038FE" w:rsidRDefault="00DC47B1" w:rsidP="00DC47B1">
            <w:pPr>
              <w:spacing w:before="100" w:beforeAutospacing="1" w:after="100" w:afterAutospacing="1"/>
              <w:ind w:left="26" w:right="78"/>
              <w:jc w:val="center"/>
              <w:rPr>
                <w:rFonts w:cstheme="minorHAnsi"/>
                <w:lang w:bidi="ru-RU"/>
              </w:rPr>
            </w:pPr>
            <w:r w:rsidRPr="00E038FE">
              <w:rPr>
                <w:rFonts w:cstheme="minorHAnsi"/>
                <w:lang w:bidi="ru-RU"/>
              </w:rPr>
              <w:t>магистральный газопровод;</w:t>
            </w:r>
          </w:p>
          <w:p w:rsidR="00DC47B1" w:rsidRPr="00E038FE" w:rsidRDefault="00DC47B1" w:rsidP="00DC47B1">
            <w:pPr>
              <w:spacing w:before="100" w:beforeAutospacing="1" w:after="100" w:afterAutospacing="1"/>
              <w:ind w:left="26" w:right="78"/>
              <w:jc w:val="center"/>
              <w:rPr>
                <w:rFonts w:cstheme="minorHAnsi"/>
                <w:lang w:bidi="ru-RU"/>
              </w:rPr>
            </w:pPr>
            <w:r w:rsidRPr="00E038FE">
              <w:rPr>
                <w:rFonts w:cstheme="minorHAnsi"/>
                <w:lang w:bidi="ru-RU"/>
              </w:rPr>
              <w:t>межпоселковый газопровод</w:t>
            </w:r>
          </w:p>
        </w:tc>
        <w:tc>
          <w:tcPr>
            <w:tcW w:w="1895" w:type="pct"/>
            <w:vMerge/>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254280" w:rsidRDefault="00DC47B1" w:rsidP="00DC47B1">
            <w:pPr>
              <w:ind w:left="92" w:right="146" w:firstLine="41"/>
              <w:jc w:val="center"/>
              <w:rPr>
                <w:rFonts w:cstheme="minorHAnsi"/>
                <w:highlight w:val="yellow"/>
                <w:lang w:bidi="ru-RU"/>
              </w:rPr>
            </w:pPr>
          </w:p>
        </w:tc>
      </w:tr>
      <w:tr w:rsidR="00DC47B1" w:rsidRPr="00254280" w:rsidTr="00DC47B1">
        <w:trPr>
          <w:trHeight w:val="85"/>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E038FE" w:rsidRDefault="00DC47B1" w:rsidP="00DC47B1">
            <w:pPr>
              <w:ind w:left="92" w:right="146" w:firstLine="41"/>
              <w:jc w:val="center"/>
              <w:rPr>
                <w:rFonts w:cstheme="minorHAnsi"/>
                <w:lang w:bidi="ru-RU"/>
              </w:rPr>
            </w:pPr>
            <w:r w:rsidRPr="00E038FE">
              <w:rPr>
                <w:rFonts w:ascii="Calibri" w:eastAsia="Calibri" w:hAnsi="Calibri" w:cs="Calibri"/>
                <w:b/>
                <w:lang w:bidi="ru-RU"/>
              </w:rPr>
              <w:t>в области автомобильных дорог местного значения вне границ населенных пунктов в границах муниципального района</w:t>
            </w:r>
          </w:p>
        </w:tc>
      </w:tr>
      <w:tr w:rsidR="00DC47B1" w:rsidRPr="00254280" w:rsidTr="00DC47B1">
        <w:trPr>
          <w:trHeight w:val="3931"/>
        </w:trPr>
        <w:tc>
          <w:tcPr>
            <w:tcW w:w="254" w:type="pct"/>
            <w:tcBorders>
              <w:top w:val="single" w:sz="4" w:space="0" w:color="auto"/>
              <w:left w:val="single" w:sz="4" w:space="0" w:color="auto"/>
              <w:bottom w:val="single" w:sz="4" w:space="0" w:color="auto"/>
            </w:tcBorders>
            <w:shd w:val="clear" w:color="auto" w:fill="FFFFFF"/>
            <w:vAlign w:val="center"/>
          </w:tcPr>
          <w:p w:rsidR="00DC47B1" w:rsidRPr="00E038FE" w:rsidRDefault="00DC47B1" w:rsidP="00DC47B1">
            <w:pPr>
              <w:jc w:val="center"/>
              <w:rPr>
                <w:rFonts w:cstheme="minorHAnsi"/>
                <w:lang w:bidi="ru-RU"/>
              </w:rPr>
            </w:pPr>
            <w:r w:rsidRPr="00E038FE">
              <w:rPr>
                <w:rFonts w:cstheme="minorHAnsi"/>
                <w:lang w:bidi="ru-RU"/>
              </w:rPr>
              <w:t>3</w:t>
            </w:r>
          </w:p>
        </w:tc>
        <w:tc>
          <w:tcPr>
            <w:tcW w:w="1188" w:type="pct"/>
            <w:tcBorders>
              <w:top w:val="single" w:sz="4" w:space="0" w:color="auto"/>
              <w:left w:val="single" w:sz="4" w:space="0" w:color="auto"/>
              <w:bottom w:val="single" w:sz="4" w:space="0" w:color="auto"/>
            </w:tcBorders>
            <w:shd w:val="clear" w:color="auto" w:fill="FFFFFF"/>
            <w:vAlign w:val="center"/>
          </w:tcPr>
          <w:p w:rsidR="00DC47B1" w:rsidRPr="00E038FE" w:rsidRDefault="00DC47B1" w:rsidP="00DC47B1">
            <w:pPr>
              <w:spacing w:before="100" w:beforeAutospacing="1" w:after="100" w:afterAutospacing="1"/>
              <w:jc w:val="center"/>
              <w:rPr>
                <w:rFonts w:ascii="Calibri" w:eastAsia="Calibri" w:hAnsi="Calibri" w:cs="Calibri"/>
                <w:lang w:bidi="ru-RU"/>
              </w:rPr>
            </w:pPr>
            <w:r w:rsidRPr="00E038FE">
              <w:rPr>
                <w:rFonts w:ascii="Calibri" w:eastAsia="Calibri" w:hAnsi="Calibri" w:cs="Calibri"/>
                <w:lang w:bidi="ru-RU"/>
              </w:rPr>
              <w:t>Автомобильные дороги местного значения вне границ населенных пунктов в границах муниципального района</w:t>
            </w:r>
          </w:p>
        </w:tc>
        <w:tc>
          <w:tcPr>
            <w:tcW w:w="1663"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E038FE" w:rsidRDefault="00DC47B1" w:rsidP="00DC47B1">
            <w:pPr>
              <w:spacing w:before="100" w:beforeAutospacing="1" w:after="100" w:afterAutospacing="1"/>
              <w:jc w:val="center"/>
              <w:rPr>
                <w:rFonts w:ascii="Calibri" w:eastAsia="Calibri" w:hAnsi="Calibri" w:cs="Calibri"/>
                <w:lang w:bidi="ru-RU"/>
              </w:rPr>
            </w:pPr>
            <w:r>
              <w:rPr>
                <w:rFonts w:ascii="Calibri" w:eastAsia="Calibri" w:hAnsi="Calibri" w:cs="Calibri"/>
                <w:lang w:bidi="ru-RU"/>
              </w:rPr>
              <w:t>а</w:t>
            </w:r>
            <w:r w:rsidRPr="00E038FE">
              <w:rPr>
                <w:rFonts w:ascii="Calibri" w:eastAsia="Calibri" w:hAnsi="Calibri" w:cs="Calibri"/>
                <w:lang w:bidi="ru-RU"/>
              </w:rPr>
              <w:t xml:space="preserve">втомобильные дороги местного значения </w:t>
            </w:r>
          </w:p>
          <w:p w:rsidR="00DC47B1" w:rsidRPr="00E038FE" w:rsidRDefault="00DC47B1" w:rsidP="00DC47B1">
            <w:pPr>
              <w:spacing w:before="100" w:beforeAutospacing="1" w:after="100" w:afterAutospacing="1"/>
              <w:jc w:val="center"/>
              <w:rPr>
                <w:rFonts w:cstheme="minorHAnsi"/>
                <w:lang w:bidi="ru-RU"/>
              </w:rPr>
            </w:pPr>
            <w:r>
              <w:rPr>
                <w:rFonts w:ascii="Calibri" w:eastAsia="Calibri" w:hAnsi="Calibri" w:cs="Calibri"/>
                <w:lang w:bidi="ru-RU"/>
              </w:rPr>
              <w:t>м</w:t>
            </w:r>
            <w:r w:rsidRPr="00E038FE">
              <w:rPr>
                <w:rFonts w:ascii="Calibri" w:eastAsia="Calibri" w:hAnsi="Calibri" w:cs="Calibri"/>
                <w:lang w:bidi="ru-RU"/>
              </w:rPr>
              <w:t xml:space="preserve">осты, путепроводы на автомобильных дорогах </w:t>
            </w:r>
            <w:r w:rsidRPr="00E038FE">
              <w:rPr>
                <w:rFonts w:cstheme="minorHAnsi"/>
                <w:lang w:bidi="ru-RU"/>
              </w:rPr>
              <w:t>местного значения муниципального района. транспортно-логистический центр</w:t>
            </w:r>
          </w:p>
          <w:p w:rsidR="00DC47B1" w:rsidRPr="00E038FE" w:rsidRDefault="00DC47B1" w:rsidP="00DC47B1">
            <w:pPr>
              <w:spacing w:before="100" w:beforeAutospacing="1" w:after="100" w:afterAutospacing="1"/>
              <w:jc w:val="center"/>
              <w:rPr>
                <w:rFonts w:cstheme="minorHAnsi"/>
                <w:lang w:bidi="ru-RU"/>
              </w:rPr>
            </w:pPr>
            <w:r w:rsidRPr="00E038FE">
              <w:rPr>
                <w:rFonts w:cstheme="minorHAnsi"/>
                <w:lang w:bidi="ru-RU"/>
              </w:rPr>
              <w:t>транспортно-пересадочный узел</w:t>
            </w:r>
          </w:p>
          <w:p w:rsidR="00DC47B1" w:rsidRDefault="00DC47B1" w:rsidP="00DC47B1">
            <w:pPr>
              <w:spacing w:before="100" w:beforeAutospacing="1" w:after="100" w:afterAutospacing="1"/>
              <w:jc w:val="center"/>
              <w:rPr>
                <w:rFonts w:ascii="Calibri" w:eastAsia="Calibri" w:hAnsi="Calibri" w:cs="Calibri"/>
                <w:lang w:bidi="ru-RU"/>
              </w:rPr>
            </w:pPr>
            <w:r>
              <w:rPr>
                <w:rFonts w:cstheme="minorHAnsi"/>
                <w:lang w:eastAsia="ar-SA"/>
              </w:rPr>
              <w:t>з</w:t>
            </w:r>
            <w:r w:rsidRPr="00E038FE">
              <w:rPr>
                <w:rFonts w:cstheme="minorHAnsi"/>
                <w:lang w:eastAsia="ar-SA"/>
              </w:rPr>
              <w:t xml:space="preserve">аправки </w:t>
            </w:r>
            <w:r>
              <w:rPr>
                <w:rFonts w:ascii="Calibri" w:eastAsia="Calibri" w:hAnsi="Calibri" w:cs="Calibri"/>
                <w:lang w:bidi="ru-RU"/>
              </w:rPr>
              <w:t>для электромобилей</w:t>
            </w:r>
          </w:p>
          <w:p w:rsidR="00DC47B1" w:rsidRPr="00E038FE" w:rsidRDefault="00DC47B1" w:rsidP="00DC47B1">
            <w:pPr>
              <w:spacing w:before="100" w:beforeAutospacing="1" w:after="100" w:afterAutospacing="1"/>
              <w:jc w:val="center"/>
              <w:rPr>
                <w:rFonts w:ascii="Calibri" w:eastAsia="Calibri" w:hAnsi="Calibri" w:cs="Calibri"/>
                <w:lang w:bidi="ru-RU"/>
              </w:rPr>
            </w:pPr>
            <w:r>
              <w:rPr>
                <w:rFonts w:ascii="Calibri" w:eastAsia="Calibri" w:hAnsi="Calibri" w:cs="Calibri"/>
                <w:lang w:bidi="ru-RU"/>
              </w:rPr>
              <w:t>в</w:t>
            </w:r>
            <w:r w:rsidRPr="00C82F5A">
              <w:rPr>
                <w:rFonts w:ascii="Calibri" w:eastAsia="Calibri" w:hAnsi="Calibri" w:cs="Calibri"/>
                <w:lang w:bidi="ru-RU"/>
              </w:rPr>
              <w:t>елосипедные дорожки между населенными пунктами</w:t>
            </w:r>
          </w:p>
        </w:tc>
        <w:tc>
          <w:tcPr>
            <w:tcW w:w="1895"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E038FE" w:rsidRDefault="00DC47B1" w:rsidP="00DC47B1">
            <w:pPr>
              <w:ind w:left="92" w:right="146" w:firstLine="41"/>
              <w:jc w:val="center"/>
              <w:rPr>
                <w:rFonts w:cstheme="minorHAnsi"/>
                <w:lang w:bidi="ru-RU"/>
              </w:rPr>
            </w:pPr>
            <w:r w:rsidRPr="00E038FE">
              <w:rPr>
                <w:rFonts w:cstheme="minorHAnsi"/>
                <w:lang w:bidi="ru-RU"/>
              </w:rPr>
              <w:t>Улучшение условий проживания населения района, повышение инвестиционной привлекательности, снижение аварийности автотранспорта, сокращение объемов загрязнения окружающей среды. Создание условий для предоставления транспортных услуг населению и организация транспортного обслуживания населения между поселениями в границах муниципального района</w:t>
            </w:r>
          </w:p>
        </w:tc>
      </w:tr>
      <w:tr w:rsidR="00DC47B1" w:rsidRPr="00254280" w:rsidTr="00DC47B1">
        <w:trPr>
          <w:trHeight w:val="85"/>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254280" w:rsidRDefault="00DC47B1" w:rsidP="00DC47B1">
            <w:pPr>
              <w:ind w:left="92" w:right="146" w:firstLine="41"/>
              <w:jc w:val="center"/>
              <w:rPr>
                <w:rFonts w:cstheme="minorHAnsi"/>
                <w:highlight w:val="yellow"/>
                <w:lang w:bidi="ru-RU"/>
              </w:rPr>
            </w:pPr>
            <w:r w:rsidRPr="00C82F5A">
              <w:rPr>
                <w:rFonts w:ascii="Calibri" w:eastAsia="Calibri" w:hAnsi="Calibri" w:cs="Calibri"/>
                <w:b/>
                <w:lang w:bidi="ru-RU"/>
              </w:rPr>
              <w:t>В области образования</w:t>
            </w:r>
          </w:p>
        </w:tc>
      </w:tr>
      <w:tr w:rsidR="00DC47B1" w:rsidRPr="00254280" w:rsidTr="00DC47B1">
        <w:trPr>
          <w:trHeight w:val="2979"/>
        </w:trPr>
        <w:tc>
          <w:tcPr>
            <w:tcW w:w="254" w:type="pct"/>
            <w:tcBorders>
              <w:top w:val="single" w:sz="4" w:space="0" w:color="auto"/>
              <w:left w:val="single" w:sz="4" w:space="0" w:color="auto"/>
              <w:bottom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lastRenderedPageBreak/>
              <w:t>5</w:t>
            </w:r>
          </w:p>
        </w:tc>
        <w:tc>
          <w:tcPr>
            <w:tcW w:w="1188" w:type="pct"/>
            <w:tcBorders>
              <w:top w:val="single" w:sz="4" w:space="0" w:color="auto"/>
              <w:left w:val="single" w:sz="4" w:space="0" w:color="auto"/>
              <w:bottom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Объекты образования</w:t>
            </w:r>
          </w:p>
        </w:tc>
        <w:tc>
          <w:tcPr>
            <w:tcW w:w="1663"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дошкольная образовательная организация;</w:t>
            </w:r>
          </w:p>
          <w:p w:rsidR="00DC47B1" w:rsidRPr="00C82F5A" w:rsidRDefault="00DC47B1" w:rsidP="00DC47B1">
            <w:pPr>
              <w:jc w:val="center"/>
              <w:rPr>
                <w:rFonts w:cstheme="minorHAnsi"/>
                <w:lang w:bidi="ru-RU"/>
              </w:rPr>
            </w:pPr>
            <w:r w:rsidRPr="00C82F5A">
              <w:rPr>
                <w:rFonts w:cstheme="minorHAnsi"/>
                <w:lang w:bidi="ru-RU"/>
              </w:rPr>
              <w:t>научная организация и ее структурные подразделения;</w:t>
            </w:r>
          </w:p>
          <w:p w:rsidR="00DC47B1" w:rsidRPr="00C82F5A" w:rsidRDefault="00DC47B1" w:rsidP="00DC47B1">
            <w:pPr>
              <w:jc w:val="center"/>
              <w:rPr>
                <w:rFonts w:cstheme="minorHAnsi"/>
                <w:lang w:bidi="ru-RU"/>
              </w:rPr>
            </w:pPr>
            <w:r w:rsidRPr="00C82F5A">
              <w:rPr>
                <w:rFonts w:cstheme="minorHAnsi"/>
                <w:lang w:bidi="ru-RU"/>
              </w:rPr>
              <w:t>общеобразовательная организация;</w:t>
            </w:r>
          </w:p>
          <w:p w:rsidR="00DC47B1" w:rsidRPr="00C82F5A" w:rsidRDefault="00DC47B1" w:rsidP="00DC47B1">
            <w:pPr>
              <w:jc w:val="center"/>
              <w:rPr>
                <w:rFonts w:cstheme="minorHAnsi"/>
                <w:lang w:bidi="ru-RU"/>
              </w:rPr>
            </w:pPr>
            <w:r w:rsidRPr="00C82F5A">
              <w:rPr>
                <w:rFonts w:cstheme="minorHAnsi"/>
                <w:lang w:bidi="ru-RU"/>
              </w:rPr>
              <w:t>организация дополнительного образования;</w:t>
            </w:r>
          </w:p>
          <w:p w:rsidR="00DC47B1" w:rsidRPr="00C82F5A" w:rsidRDefault="00DC47B1" w:rsidP="00DC47B1">
            <w:pPr>
              <w:jc w:val="center"/>
              <w:rPr>
                <w:rFonts w:cstheme="minorHAnsi"/>
                <w:lang w:bidi="ru-RU"/>
              </w:rPr>
            </w:pPr>
            <w:r w:rsidRPr="00C82F5A">
              <w:rPr>
                <w:rFonts w:cstheme="minorHAnsi"/>
                <w:lang w:bidi="ru-RU"/>
              </w:rPr>
              <w:t>специальное учебно-воспитательное учреждение для обучающихся с девиантным (общественно опасным) поведением</w:t>
            </w:r>
          </w:p>
        </w:tc>
        <w:tc>
          <w:tcPr>
            <w:tcW w:w="1895"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C82F5A" w:rsidRDefault="00DC47B1" w:rsidP="00DC47B1">
            <w:pPr>
              <w:ind w:left="92" w:right="146" w:firstLine="41"/>
              <w:jc w:val="center"/>
              <w:rPr>
                <w:rFonts w:cstheme="minorHAnsi"/>
                <w:lang w:bidi="ru-RU"/>
              </w:rPr>
            </w:pPr>
            <w:r w:rsidRPr="00C82F5A">
              <w:rPr>
                <w:rFonts w:cstheme="minorHAnsi"/>
                <w:lang w:bidi="ru-RU"/>
              </w:rPr>
              <w:t>Повышение доступности и качества услуг учреждений образования. Привлечение и закрепление на территории молодого населения. Сокращение заболеваемости населения. Повышение инвестиционной привлекательности территории поселений и района в целом</w:t>
            </w:r>
          </w:p>
        </w:tc>
      </w:tr>
      <w:tr w:rsidR="00DC47B1" w:rsidRPr="00254280" w:rsidTr="00DC47B1">
        <w:trPr>
          <w:trHeight w:val="85"/>
        </w:trPr>
        <w:tc>
          <w:tcPr>
            <w:tcW w:w="5000" w:type="pct"/>
            <w:gridSpan w:val="4"/>
            <w:tcBorders>
              <w:left w:val="single" w:sz="4" w:space="0" w:color="auto"/>
              <w:bottom w:val="single" w:sz="4" w:space="0" w:color="auto"/>
              <w:right w:val="single" w:sz="4" w:space="0" w:color="auto"/>
            </w:tcBorders>
            <w:shd w:val="clear" w:color="auto" w:fill="FFFFFF"/>
            <w:vAlign w:val="center"/>
          </w:tcPr>
          <w:p w:rsidR="00DC47B1" w:rsidRPr="00C82F5A" w:rsidRDefault="00DC47B1" w:rsidP="00DC47B1">
            <w:pPr>
              <w:ind w:left="92" w:right="146" w:firstLine="41"/>
              <w:jc w:val="center"/>
              <w:rPr>
                <w:rFonts w:cstheme="minorHAnsi"/>
                <w:lang w:bidi="ru-RU"/>
              </w:rPr>
            </w:pPr>
            <w:r w:rsidRPr="00C82F5A">
              <w:rPr>
                <w:rFonts w:ascii="Calibri" w:eastAsia="Calibri" w:hAnsi="Calibri" w:cs="Calibri"/>
                <w:b/>
                <w:lang w:bidi="ru-RU"/>
              </w:rPr>
              <w:t>в области физической культуры и массового спорта</w:t>
            </w:r>
          </w:p>
        </w:tc>
      </w:tr>
      <w:tr w:rsidR="00DC47B1" w:rsidRPr="00254280" w:rsidTr="00DC47B1">
        <w:trPr>
          <w:trHeight w:val="85"/>
        </w:trPr>
        <w:tc>
          <w:tcPr>
            <w:tcW w:w="254" w:type="pct"/>
            <w:tcBorders>
              <w:left w:val="single" w:sz="4" w:space="0" w:color="auto"/>
              <w:bottom w:val="single" w:sz="4" w:space="0" w:color="auto"/>
              <w:right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6</w:t>
            </w:r>
          </w:p>
        </w:tc>
        <w:tc>
          <w:tcPr>
            <w:tcW w:w="1188" w:type="pct"/>
            <w:tcBorders>
              <w:left w:val="single" w:sz="4" w:space="0" w:color="auto"/>
              <w:bottom w:val="single" w:sz="4" w:space="0" w:color="auto"/>
              <w:right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Объекты физической культуры и массового спорта</w:t>
            </w:r>
          </w:p>
        </w:tc>
        <w:tc>
          <w:tcPr>
            <w:tcW w:w="1663"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объект спорта, включающий раздельно нормируемые спортивные сооружения (объекты) (в т.ч. физкультурно-оздоровительный комплекс);</w:t>
            </w:r>
          </w:p>
          <w:p w:rsidR="00DC47B1" w:rsidRPr="00C82F5A" w:rsidRDefault="00DC47B1" w:rsidP="00DC47B1">
            <w:pPr>
              <w:jc w:val="center"/>
              <w:rPr>
                <w:rFonts w:cstheme="minorHAnsi"/>
                <w:lang w:bidi="ru-RU"/>
              </w:rPr>
            </w:pPr>
            <w:r w:rsidRPr="00C82F5A">
              <w:rPr>
                <w:rFonts w:cstheme="minorHAnsi"/>
                <w:lang w:bidi="ru-RU"/>
              </w:rPr>
              <w:t>спортивное сооружение;</w:t>
            </w:r>
          </w:p>
        </w:tc>
        <w:tc>
          <w:tcPr>
            <w:tcW w:w="1895"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C82F5A" w:rsidRDefault="00DC47B1" w:rsidP="00DC47B1">
            <w:pPr>
              <w:ind w:left="92" w:right="146" w:firstLine="41"/>
              <w:jc w:val="center"/>
              <w:rPr>
                <w:rFonts w:cstheme="minorHAnsi"/>
                <w:lang w:bidi="ru-RU"/>
              </w:rPr>
            </w:pPr>
            <w:r w:rsidRPr="00C82F5A">
              <w:rPr>
                <w:rFonts w:cstheme="minorHAnsi"/>
                <w:lang w:bidi="ru-RU"/>
              </w:rPr>
              <w:t>Повышение доступности и качества услуг учреждений физической культуры и массового спорта. Привлечение и закрепление на территории молодого населения. Сокращение заболеваемости населения. Повышение инвестиционной привлекательности территории поселений и района в целом</w:t>
            </w:r>
          </w:p>
        </w:tc>
      </w:tr>
      <w:tr w:rsidR="00DC47B1" w:rsidRPr="00254280" w:rsidTr="00DC47B1">
        <w:trPr>
          <w:trHeight w:val="85"/>
        </w:trPr>
        <w:tc>
          <w:tcPr>
            <w:tcW w:w="5000" w:type="pct"/>
            <w:gridSpan w:val="4"/>
            <w:tcBorders>
              <w:left w:val="single" w:sz="4" w:space="0" w:color="auto"/>
              <w:bottom w:val="single" w:sz="4" w:space="0" w:color="auto"/>
              <w:right w:val="single" w:sz="4" w:space="0" w:color="auto"/>
            </w:tcBorders>
            <w:shd w:val="clear" w:color="auto" w:fill="FFFFFF"/>
            <w:vAlign w:val="center"/>
          </w:tcPr>
          <w:p w:rsidR="00DC47B1" w:rsidRPr="00C82F5A" w:rsidRDefault="00DC47B1" w:rsidP="00DC47B1">
            <w:pPr>
              <w:ind w:left="92" w:right="146" w:firstLine="41"/>
              <w:jc w:val="center"/>
              <w:rPr>
                <w:rFonts w:cstheme="minorHAnsi"/>
                <w:lang w:bidi="ru-RU"/>
              </w:rPr>
            </w:pPr>
            <w:r w:rsidRPr="00C82F5A">
              <w:rPr>
                <w:rFonts w:ascii="Calibri" w:eastAsia="Calibri" w:hAnsi="Calibri" w:cs="Calibri"/>
                <w:b/>
                <w:lang w:bidi="ru-RU"/>
              </w:rPr>
              <w:t>в области обработки, утилизации, обезвреживания, размещения твердых коммунальных отходов</w:t>
            </w:r>
          </w:p>
        </w:tc>
      </w:tr>
      <w:tr w:rsidR="00DC47B1" w:rsidRPr="00254280" w:rsidTr="00DC47B1">
        <w:trPr>
          <w:trHeight w:val="1871"/>
        </w:trPr>
        <w:tc>
          <w:tcPr>
            <w:tcW w:w="254" w:type="pct"/>
            <w:tcBorders>
              <w:left w:val="single" w:sz="4" w:space="0" w:color="auto"/>
              <w:bottom w:val="single" w:sz="4" w:space="0" w:color="auto"/>
              <w:right w:val="single" w:sz="4" w:space="0" w:color="auto"/>
            </w:tcBorders>
            <w:shd w:val="clear" w:color="auto" w:fill="FFFFFF"/>
            <w:vAlign w:val="center"/>
          </w:tcPr>
          <w:p w:rsidR="00DC47B1" w:rsidRPr="00C82F5A" w:rsidRDefault="00DC47B1" w:rsidP="00DC47B1">
            <w:pPr>
              <w:jc w:val="center"/>
              <w:rPr>
                <w:rFonts w:cstheme="minorHAnsi"/>
                <w:lang w:bidi="ru-RU"/>
              </w:rPr>
            </w:pPr>
            <w:r>
              <w:rPr>
                <w:rFonts w:cstheme="minorHAnsi"/>
                <w:lang w:bidi="ru-RU"/>
              </w:rPr>
              <w:t>7</w:t>
            </w:r>
          </w:p>
        </w:tc>
        <w:tc>
          <w:tcPr>
            <w:tcW w:w="1188" w:type="pct"/>
            <w:tcBorders>
              <w:left w:val="single" w:sz="4" w:space="0" w:color="auto"/>
              <w:bottom w:val="single" w:sz="4" w:space="0" w:color="auto"/>
              <w:right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Объекты по обработке, утилизации, обезвреживанию, размещению твердых коммунальных отходов</w:t>
            </w:r>
          </w:p>
        </w:tc>
        <w:tc>
          <w:tcPr>
            <w:tcW w:w="1663"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объект по обработке, утилизации, обезвреживанию отходов;</w:t>
            </w:r>
          </w:p>
          <w:p w:rsidR="00DC47B1" w:rsidRPr="00C82F5A" w:rsidRDefault="00DC47B1" w:rsidP="00DC47B1">
            <w:pPr>
              <w:jc w:val="center"/>
              <w:rPr>
                <w:rFonts w:cstheme="minorHAnsi"/>
                <w:lang w:bidi="ru-RU"/>
              </w:rPr>
            </w:pPr>
            <w:r w:rsidRPr="00C82F5A">
              <w:rPr>
                <w:rFonts w:cstheme="minorHAnsi"/>
                <w:lang w:bidi="ru-RU"/>
              </w:rPr>
              <w:t xml:space="preserve">объект размещения отходов </w:t>
            </w:r>
          </w:p>
        </w:tc>
        <w:tc>
          <w:tcPr>
            <w:tcW w:w="1895"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C82F5A" w:rsidRDefault="00DC47B1" w:rsidP="00DC47B1">
            <w:pPr>
              <w:ind w:left="92" w:right="146" w:firstLine="41"/>
              <w:jc w:val="center"/>
              <w:rPr>
                <w:rFonts w:cstheme="minorHAnsi"/>
                <w:lang w:bidi="ru-RU"/>
              </w:rPr>
            </w:pPr>
            <w:r w:rsidRPr="00C82F5A">
              <w:rPr>
                <w:rFonts w:cstheme="minorHAnsi"/>
                <w:lang w:bidi="ru-RU"/>
              </w:rPr>
              <w:t>Улучшение условий проживания населения района. Повышение уровня благоустройства. Повышение инвестиционной привлекательности территории поселений и района в целом</w:t>
            </w:r>
          </w:p>
        </w:tc>
      </w:tr>
      <w:tr w:rsidR="00DC47B1" w:rsidRPr="00254280" w:rsidTr="00DC47B1">
        <w:trPr>
          <w:trHeight w:val="85"/>
        </w:trPr>
        <w:tc>
          <w:tcPr>
            <w:tcW w:w="5000" w:type="pct"/>
            <w:gridSpan w:val="4"/>
            <w:tcBorders>
              <w:left w:val="single" w:sz="4" w:space="0" w:color="auto"/>
              <w:bottom w:val="single" w:sz="4" w:space="0" w:color="auto"/>
              <w:right w:val="single" w:sz="4" w:space="0" w:color="auto"/>
            </w:tcBorders>
            <w:shd w:val="clear" w:color="auto" w:fill="FFFFFF"/>
            <w:vAlign w:val="center"/>
          </w:tcPr>
          <w:p w:rsidR="00DC47B1" w:rsidRPr="00254280" w:rsidRDefault="00DC47B1" w:rsidP="00DC47B1">
            <w:pPr>
              <w:ind w:left="92" w:right="146" w:firstLine="41"/>
              <w:jc w:val="center"/>
              <w:rPr>
                <w:rFonts w:cstheme="minorHAnsi"/>
                <w:highlight w:val="yellow"/>
                <w:lang w:bidi="ru-RU"/>
              </w:rPr>
            </w:pPr>
            <w:r w:rsidRPr="00C82F5A">
              <w:rPr>
                <w:rFonts w:ascii="Calibri" w:eastAsia="Calibri" w:hAnsi="Calibri" w:cs="Calibri"/>
                <w:b/>
                <w:lang w:bidi="ru-RU"/>
              </w:rPr>
              <w:t>иные области в связи с решением вопросов местного значения муниципального района</w:t>
            </w:r>
          </w:p>
        </w:tc>
      </w:tr>
      <w:tr w:rsidR="00DC47B1" w:rsidRPr="00254280" w:rsidTr="00DC47B1">
        <w:trPr>
          <w:trHeight w:val="2749"/>
        </w:trPr>
        <w:tc>
          <w:tcPr>
            <w:tcW w:w="254" w:type="pct"/>
            <w:tcBorders>
              <w:top w:val="single" w:sz="4" w:space="0" w:color="auto"/>
              <w:left w:val="single" w:sz="4" w:space="0" w:color="auto"/>
              <w:bottom w:val="single" w:sz="4" w:space="0" w:color="auto"/>
            </w:tcBorders>
            <w:shd w:val="clear" w:color="auto" w:fill="FFFFFF"/>
            <w:vAlign w:val="center"/>
          </w:tcPr>
          <w:p w:rsidR="00DC47B1" w:rsidRPr="00C82F5A" w:rsidRDefault="00DC47B1" w:rsidP="00DC47B1">
            <w:pPr>
              <w:jc w:val="center"/>
              <w:rPr>
                <w:rFonts w:cstheme="minorHAnsi"/>
                <w:lang w:bidi="ru-RU"/>
              </w:rPr>
            </w:pPr>
            <w:r>
              <w:rPr>
                <w:rFonts w:cstheme="minorHAnsi"/>
                <w:lang w:bidi="ru-RU"/>
              </w:rPr>
              <w:lastRenderedPageBreak/>
              <w:t>8</w:t>
            </w:r>
          </w:p>
        </w:tc>
        <w:tc>
          <w:tcPr>
            <w:tcW w:w="1188" w:type="pct"/>
            <w:tcBorders>
              <w:top w:val="single" w:sz="4" w:space="0" w:color="auto"/>
              <w:left w:val="single" w:sz="4" w:space="0" w:color="auto"/>
              <w:bottom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Объекты культуры</w:t>
            </w:r>
          </w:p>
        </w:tc>
        <w:tc>
          <w:tcPr>
            <w:tcW w:w="1663"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зрелищная организация;</w:t>
            </w:r>
          </w:p>
          <w:p w:rsidR="00DC47B1" w:rsidRPr="00C82F5A" w:rsidRDefault="00DC47B1" w:rsidP="00DC47B1">
            <w:pPr>
              <w:jc w:val="center"/>
              <w:rPr>
                <w:rFonts w:cstheme="minorHAnsi"/>
                <w:lang w:bidi="ru-RU"/>
              </w:rPr>
            </w:pPr>
            <w:r w:rsidRPr="00C82F5A">
              <w:rPr>
                <w:rFonts w:cstheme="minorHAnsi"/>
                <w:lang w:bidi="ru-RU"/>
              </w:rPr>
              <w:t>объект культурно-просветительного назначения;</w:t>
            </w:r>
          </w:p>
          <w:p w:rsidR="00DC47B1" w:rsidRPr="00C82F5A" w:rsidRDefault="00DC47B1" w:rsidP="00DC47B1">
            <w:pPr>
              <w:jc w:val="center"/>
              <w:rPr>
                <w:rFonts w:cstheme="minorHAnsi"/>
                <w:lang w:bidi="ru-RU"/>
              </w:rPr>
            </w:pPr>
            <w:r w:rsidRPr="00C82F5A">
              <w:rPr>
                <w:rFonts w:cstheme="minorHAnsi"/>
                <w:lang w:bidi="ru-RU"/>
              </w:rPr>
              <w:t>объект культ</w:t>
            </w:r>
            <w:r>
              <w:rPr>
                <w:rFonts w:cstheme="minorHAnsi"/>
                <w:lang w:bidi="ru-RU"/>
              </w:rPr>
              <w:t>урно-досугового (клубного) типа</w:t>
            </w:r>
          </w:p>
        </w:tc>
        <w:tc>
          <w:tcPr>
            <w:tcW w:w="1895"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C82F5A" w:rsidRDefault="00DC47B1" w:rsidP="00DC47B1">
            <w:pPr>
              <w:ind w:left="92" w:right="146" w:firstLine="41"/>
              <w:jc w:val="center"/>
              <w:rPr>
                <w:rFonts w:cstheme="minorHAnsi"/>
                <w:lang w:bidi="ru-RU"/>
              </w:rPr>
            </w:pPr>
            <w:r w:rsidRPr="00C82F5A">
              <w:rPr>
                <w:rFonts w:cstheme="minorHAnsi"/>
                <w:lang w:bidi="ru-RU"/>
              </w:rPr>
              <w:t>Повышение доступности и качества услуг учреждений культуры. Привлечение и закрепление на территории молодого населения. Повышение инвестиционной привлекательности территории поселений и района в целом</w:t>
            </w:r>
          </w:p>
        </w:tc>
      </w:tr>
      <w:tr w:rsidR="00DC47B1" w:rsidRPr="00254280" w:rsidTr="00DC47B1">
        <w:trPr>
          <w:trHeight w:val="2749"/>
        </w:trPr>
        <w:tc>
          <w:tcPr>
            <w:tcW w:w="254" w:type="pct"/>
            <w:tcBorders>
              <w:top w:val="single" w:sz="4" w:space="0" w:color="auto"/>
              <w:left w:val="single" w:sz="4" w:space="0" w:color="auto"/>
              <w:bottom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9</w:t>
            </w:r>
          </w:p>
        </w:tc>
        <w:tc>
          <w:tcPr>
            <w:tcW w:w="1188" w:type="pct"/>
            <w:tcBorders>
              <w:top w:val="single" w:sz="4" w:space="0" w:color="auto"/>
              <w:left w:val="single" w:sz="4" w:space="0" w:color="auto"/>
              <w:bottom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Объекты, предназначенные для защиты населения и территории муниципального района от чрезвычайных ситуаций природного и техногенного характера</w:t>
            </w:r>
          </w:p>
        </w:tc>
        <w:tc>
          <w:tcPr>
            <w:tcW w:w="1663"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C82F5A" w:rsidRDefault="00DC47B1" w:rsidP="00DC47B1">
            <w:pPr>
              <w:ind w:left="92" w:right="146" w:firstLine="41"/>
              <w:jc w:val="center"/>
              <w:rPr>
                <w:rFonts w:cstheme="minorHAnsi"/>
                <w:lang w:bidi="ru-RU"/>
              </w:rPr>
            </w:pPr>
            <w:r w:rsidRPr="00C82F5A">
              <w:rPr>
                <w:rFonts w:cstheme="minorHAnsi"/>
                <w:lang w:bidi="ru-RU"/>
              </w:rPr>
              <w:t>Объекты аварийно - спасательных служб и (или) аварийно-спасательных формирований местного значения района (пожарное депо, пожарный пост)</w:t>
            </w:r>
          </w:p>
        </w:tc>
        <w:tc>
          <w:tcPr>
            <w:tcW w:w="1895"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C82F5A" w:rsidRDefault="00DC47B1" w:rsidP="00DC47B1">
            <w:pPr>
              <w:ind w:left="92" w:right="146" w:firstLine="41"/>
              <w:jc w:val="center"/>
              <w:rPr>
                <w:rFonts w:cstheme="minorHAnsi"/>
                <w:lang w:bidi="ru-RU"/>
              </w:rPr>
            </w:pPr>
            <w:r w:rsidRPr="00C82F5A">
              <w:rPr>
                <w:rFonts w:cstheme="minorHAnsi"/>
                <w:lang w:bidi="ru-RU"/>
              </w:rPr>
              <w:t xml:space="preserve">Надежное обеспечение поселений района, социальных, промышленных, коммунальных и иных объектов района </w:t>
            </w:r>
            <w:r w:rsidRPr="00C82F5A">
              <w:rPr>
                <w:rFonts w:ascii="Calibri" w:eastAsia="Calibri" w:hAnsi="Calibri" w:cs="Calibri"/>
                <w:lang w:bidi="ru-RU"/>
              </w:rPr>
              <w:t xml:space="preserve">пожарной охраной. </w:t>
            </w:r>
            <w:r w:rsidRPr="00C82F5A">
              <w:rPr>
                <w:rFonts w:cstheme="minorHAnsi"/>
                <w:lang w:bidi="ru-RU"/>
              </w:rPr>
              <w:t>Повышение инвестиционной привлекательности территории поселений и района в целом</w:t>
            </w:r>
          </w:p>
        </w:tc>
      </w:tr>
      <w:tr w:rsidR="00DC47B1" w:rsidRPr="00254280" w:rsidTr="00DC47B1">
        <w:trPr>
          <w:trHeight w:val="109"/>
        </w:trPr>
        <w:tc>
          <w:tcPr>
            <w:tcW w:w="254" w:type="pct"/>
            <w:tcBorders>
              <w:top w:val="single" w:sz="4" w:space="0" w:color="auto"/>
              <w:left w:val="single" w:sz="4" w:space="0" w:color="auto"/>
              <w:bottom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10</w:t>
            </w:r>
          </w:p>
        </w:tc>
        <w:tc>
          <w:tcPr>
            <w:tcW w:w="1188" w:type="pct"/>
            <w:tcBorders>
              <w:top w:val="single" w:sz="4" w:space="0" w:color="auto"/>
              <w:left w:val="single" w:sz="4" w:space="0" w:color="auto"/>
              <w:bottom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Объекты ритуальных услуг местного значения района</w:t>
            </w:r>
          </w:p>
        </w:tc>
        <w:tc>
          <w:tcPr>
            <w:tcW w:w="1663"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Объекты ритуальных услуг местного значения района в т.ч. межпоселенческие места захоронения</w:t>
            </w:r>
          </w:p>
        </w:tc>
        <w:tc>
          <w:tcPr>
            <w:tcW w:w="1895"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C82F5A" w:rsidRDefault="00DC47B1" w:rsidP="00DC47B1">
            <w:pPr>
              <w:ind w:left="92" w:right="146" w:firstLine="41"/>
              <w:jc w:val="center"/>
              <w:rPr>
                <w:rFonts w:cstheme="minorHAnsi"/>
                <w:lang w:bidi="ru-RU"/>
              </w:rPr>
            </w:pPr>
            <w:r w:rsidRPr="00C82F5A">
              <w:rPr>
                <w:rFonts w:cstheme="minorHAnsi"/>
                <w:lang w:bidi="ru-RU"/>
              </w:rPr>
              <w:t>Повышение качества ритуальных услуг</w:t>
            </w:r>
          </w:p>
        </w:tc>
      </w:tr>
      <w:tr w:rsidR="00DC47B1" w:rsidRPr="00254280" w:rsidTr="00DC47B1">
        <w:trPr>
          <w:trHeight w:val="932"/>
        </w:trPr>
        <w:tc>
          <w:tcPr>
            <w:tcW w:w="254" w:type="pct"/>
            <w:tcBorders>
              <w:top w:val="single" w:sz="4" w:space="0" w:color="auto"/>
              <w:left w:val="single" w:sz="4" w:space="0" w:color="auto"/>
              <w:bottom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11</w:t>
            </w:r>
          </w:p>
        </w:tc>
        <w:tc>
          <w:tcPr>
            <w:tcW w:w="1188" w:type="pct"/>
            <w:tcBorders>
              <w:top w:val="single" w:sz="4" w:space="0" w:color="auto"/>
              <w:left w:val="single" w:sz="4" w:space="0" w:color="auto"/>
              <w:bottom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Иные объекты, необходимые для решения вопросов местного значения муниципального района</w:t>
            </w:r>
          </w:p>
        </w:tc>
        <w:tc>
          <w:tcPr>
            <w:tcW w:w="1663"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Административно-деловые объекты местного значения района, муниципальные архивы.</w:t>
            </w:r>
          </w:p>
        </w:tc>
        <w:tc>
          <w:tcPr>
            <w:tcW w:w="1895"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C82F5A" w:rsidRDefault="00DC47B1" w:rsidP="00DC47B1">
            <w:pPr>
              <w:ind w:left="92" w:right="146" w:firstLine="41"/>
              <w:jc w:val="center"/>
              <w:rPr>
                <w:rFonts w:cstheme="minorHAnsi"/>
                <w:lang w:bidi="ru-RU"/>
              </w:rPr>
            </w:pPr>
            <w:r w:rsidRPr="00C82F5A">
              <w:rPr>
                <w:rFonts w:cstheme="minorHAnsi"/>
                <w:lang w:bidi="ru-RU"/>
              </w:rPr>
              <w:t>Улучшение условий проживания населения. Создание условий для развития малых и средних предприятий. Повышение инвестиционной привлекательности территории поселений и района в целом</w:t>
            </w:r>
          </w:p>
        </w:tc>
      </w:tr>
      <w:tr w:rsidR="00DC47B1" w:rsidRPr="00254280" w:rsidTr="00DC47B1">
        <w:trPr>
          <w:trHeight w:val="932"/>
        </w:trPr>
        <w:tc>
          <w:tcPr>
            <w:tcW w:w="254" w:type="pct"/>
            <w:tcBorders>
              <w:top w:val="single" w:sz="4" w:space="0" w:color="auto"/>
              <w:left w:val="single" w:sz="4" w:space="0" w:color="auto"/>
              <w:bottom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12</w:t>
            </w:r>
          </w:p>
        </w:tc>
        <w:tc>
          <w:tcPr>
            <w:tcW w:w="1188" w:type="pct"/>
            <w:tcBorders>
              <w:top w:val="single" w:sz="4" w:space="0" w:color="auto"/>
              <w:left w:val="single" w:sz="4" w:space="0" w:color="auto"/>
              <w:bottom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ООПТ местного значения</w:t>
            </w:r>
            <w:r w:rsidRPr="00C82F5A">
              <w:rPr>
                <w:rStyle w:val="af2"/>
                <w:rFonts w:cstheme="minorHAnsi"/>
                <w:lang w:bidi="ru-RU"/>
              </w:rPr>
              <w:footnoteReference w:id="19"/>
            </w:r>
          </w:p>
        </w:tc>
        <w:tc>
          <w:tcPr>
            <w:tcW w:w="1663"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C82F5A" w:rsidRDefault="00DC47B1" w:rsidP="00DC47B1">
            <w:pPr>
              <w:jc w:val="center"/>
              <w:rPr>
                <w:rFonts w:cstheme="minorHAnsi"/>
                <w:lang w:bidi="ru-RU"/>
              </w:rPr>
            </w:pPr>
            <w:r w:rsidRPr="00C82F5A">
              <w:rPr>
                <w:rFonts w:cstheme="minorHAnsi"/>
                <w:lang w:bidi="ru-RU"/>
              </w:rPr>
              <w:t>Территории ООПТ местного значения</w:t>
            </w:r>
          </w:p>
        </w:tc>
        <w:tc>
          <w:tcPr>
            <w:tcW w:w="1895" w:type="pct"/>
            <w:tcBorders>
              <w:top w:val="single" w:sz="4" w:space="0" w:color="auto"/>
              <w:left w:val="single" w:sz="4" w:space="0" w:color="auto"/>
              <w:bottom w:val="single" w:sz="4" w:space="0" w:color="auto"/>
              <w:right w:val="single" w:sz="4" w:space="0" w:color="auto"/>
            </w:tcBorders>
            <w:shd w:val="clear" w:color="auto" w:fill="FFFFFF"/>
            <w:vAlign w:val="center"/>
          </w:tcPr>
          <w:p w:rsidR="00DC47B1" w:rsidRPr="00C82F5A" w:rsidRDefault="00DC47B1" w:rsidP="00DC47B1">
            <w:pPr>
              <w:ind w:left="92" w:right="146" w:firstLine="41"/>
              <w:jc w:val="center"/>
              <w:rPr>
                <w:rFonts w:cstheme="minorHAnsi"/>
                <w:lang w:bidi="ru-RU"/>
              </w:rPr>
            </w:pPr>
            <w:r w:rsidRPr="00C82F5A">
              <w:rPr>
                <w:rFonts w:ascii="Calibri" w:hAnsi="Calibri" w:cs="Calibri"/>
                <w:bCs/>
              </w:rPr>
              <w:t>Организация мероприятий межпоселенческого характера по охране окружающей среды</w:t>
            </w:r>
          </w:p>
        </w:tc>
      </w:tr>
    </w:tbl>
    <w:p w:rsidR="00DC47B1" w:rsidRPr="00906980" w:rsidRDefault="00DC47B1" w:rsidP="00DC47B1">
      <w:pPr>
        <w:spacing w:before="120" w:after="120"/>
        <w:ind w:firstLine="851"/>
        <w:jc w:val="both"/>
        <w:rPr>
          <w:rFonts w:cstheme="minorHAnsi"/>
          <w:sz w:val="26"/>
          <w:szCs w:val="26"/>
        </w:rPr>
      </w:pPr>
      <w:r w:rsidRPr="00906980">
        <w:rPr>
          <w:rFonts w:cstheme="minorHAnsi"/>
          <w:sz w:val="26"/>
          <w:szCs w:val="26"/>
        </w:rPr>
        <w:t>Перечень объектов местного значения Купинского района сформирован на основании материалов действующей СТП района, стратегии социально-экономического развития района, действующих муниципальных программ, инвестиционных программ субъектов естественных монополий, организаций коммунального комплекса и предложений органов исполнительной власти района.</w:t>
      </w:r>
    </w:p>
    <w:p w:rsidR="00DC47B1" w:rsidRPr="00906980" w:rsidRDefault="00DC47B1" w:rsidP="00DC47B1">
      <w:pPr>
        <w:spacing w:before="120" w:after="120"/>
        <w:ind w:firstLine="851"/>
        <w:jc w:val="both"/>
        <w:rPr>
          <w:rFonts w:cstheme="minorHAnsi"/>
          <w:bCs/>
          <w:sz w:val="26"/>
          <w:szCs w:val="26"/>
        </w:rPr>
      </w:pPr>
      <w:r w:rsidRPr="00906980">
        <w:rPr>
          <w:rFonts w:cstheme="minorHAnsi"/>
          <w:bCs/>
          <w:sz w:val="26"/>
          <w:szCs w:val="26"/>
        </w:rPr>
        <w:lastRenderedPageBreak/>
        <w:t>Перечень планируемых объектов подготовлен в виде новой редакции Положения о территориальном планировании СТП Купинского района (прилагается в виде отдельного сшива).</w:t>
      </w:r>
    </w:p>
    <w:p w:rsidR="00DC47B1" w:rsidRPr="00906980" w:rsidRDefault="00DC47B1" w:rsidP="00DC47B1">
      <w:pPr>
        <w:spacing w:before="120" w:after="120"/>
        <w:ind w:firstLine="851"/>
        <w:jc w:val="both"/>
        <w:rPr>
          <w:rFonts w:cstheme="minorHAnsi"/>
          <w:bCs/>
          <w:sz w:val="26"/>
          <w:szCs w:val="26"/>
        </w:rPr>
      </w:pPr>
      <w:r w:rsidRPr="00906980">
        <w:rPr>
          <w:rFonts w:cstheme="minorHAnsi"/>
          <w:bCs/>
          <w:sz w:val="26"/>
          <w:szCs w:val="26"/>
        </w:rPr>
        <w:t>В графической части проекта планируемые для размещения на территории Купинского района объекты местного значения в вышеперечисленных областях отображены на следующих картах:</w:t>
      </w:r>
    </w:p>
    <w:p w:rsidR="00DC47B1" w:rsidRPr="00906980" w:rsidRDefault="00DC47B1" w:rsidP="00E64E56">
      <w:pPr>
        <w:numPr>
          <w:ilvl w:val="0"/>
          <w:numId w:val="11"/>
        </w:numPr>
        <w:spacing w:before="120" w:after="120"/>
        <w:jc w:val="both"/>
        <w:rPr>
          <w:rFonts w:ascii="Calibri" w:hAnsi="Calibri"/>
          <w:sz w:val="26"/>
          <w:szCs w:val="26"/>
        </w:rPr>
      </w:pPr>
      <w:r w:rsidRPr="00906980">
        <w:rPr>
          <w:rFonts w:ascii="Calibri" w:hAnsi="Calibri"/>
          <w:sz w:val="26"/>
          <w:szCs w:val="26"/>
        </w:rPr>
        <w:t>Карта планируемого размещения объектов местного значения района в области автомобильных дорог местного значения вне границ населенных пунктов в границах района</w:t>
      </w:r>
      <w:r>
        <w:rPr>
          <w:rFonts w:ascii="Calibri" w:hAnsi="Calibri"/>
          <w:sz w:val="26"/>
          <w:szCs w:val="26"/>
        </w:rPr>
        <w:t>;</w:t>
      </w:r>
    </w:p>
    <w:p w:rsidR="00DC47B1" w:rsidRPr="00906980" w:rsidRDefault="00DC47B1" w:rsidP="00E64E56">
      <w:pPr>
        <w:numPr>
          <w:ilvl w:val="0"/>
          <w:numId w:val="11"/>
        </w:numPr>
        <w:spacing w:before="120" w:after="120"/>
        <w:jc w:val="both"/>
        <w:rPr>
          <w:rFonts w:ascii="Calibri" w:hAnsi="Calibri"/>
          <w:sz w:val="26"/>
          <w:szCs w:val="26"/>
        </w:rPr>
      </w:pPr>
      <w:r w:rsidRPr="00906980">
        <w:rPr>
          <w:rFonts w:ascii="Calibri" w:hAnsi="Calibri"/>
          <w:sz w:val="26"/>
          <w:szCs w:val="26"/>
        </w:rPr>
        <w:t>Карта планируемого размещения объектов местного значения района в области социальной сферы</w:t>
      </w:r>
      <w:r>
        <w:rPr>
          <w:rFonts w:ascii="Calibri" w:hAnsi="Calibri"/>
          <w:sz w:val="26"/>
          <w:szCs w:val="26"/>
        </w:rPr>
        <w:t>;</w:t>
      </w:r>
    </w:p>
    <w:p w:rsidR="00DC47B1" w:rsidRDefault="00DC47B1" w:rsidP="00E64E56">
      <w:pPr>
        <w:numPr>
          <w:ilvl w:val="0"/>
          <w:numId w:val="11"/>
        </w:numPr>
        <w:spacing w:before="120" w:after="120"/>
        <w:jc w:val="both"/>
        <w:rPr>
          <w:rFonts w:ascii="Calibri" w:hAnsi="Calibri"/>
          <w:sz w:val="26"/>
          <w:szCs w:val="26"/>
        </w:rPr>
      </w:pPr>
      <w:r w:rsidRPr="00906980">
        <w:rPr>
          <w:rFonts w:ascii="Calibri" w:hAnsi="Calibri"/>
          <w:sz w:val="26"/>
          <w:szCs w:val="26"/>
        </w:rPr>
        <w:t>Карта планируемого размещения объектов местного значения района в области энергетики</w:t>
      </w:r>
      <w:r>
        <w:rPr>
          <w:rFonts w:ascii="Calibri" w:hAnsi="Calibri"/>
          <w:sz w:val="26"/>
          <w:szCs w:val="26"/>
        </w:rPr>
        <w:t>.</w:t>
      </w:r>
    </w:p>
    <w:p w:rsidR="00DC47B1" w:rsidRPr="00F128A4" w:rsidRDefault="00DC47B1" w:rsidP="00E64E56">
      <w:pPr>
        <w:numPr>
          <w:ilvl w:val="0"/>
          <w:numId w:val="11"/>
        </w:numPr>
        <w:spacing w:before="120" w:after="120"/>
        <w:jc w:val="both"/>
        <w:rPr>
          <w:rFonts w:ascii="Calibri" w:hAnsi="Calibri"/>
          <w:sz w:val="26"/>
          <w:szCs w:val="26"/>
        </w:rPr>
      </w:pPr>
      <w:r w:rsidRPr="00F128A4">
        <w:rPr>
          <w:rFonts w:cstheme="minorHAnsi"/>
          <w:bCs/>
          <w:sz w:val="26"/>
          <w:szCs w:val="26"/>
        </w:rPr>
        <w:br w:type="page"/>
      </w:r>
    </w:p>
    <w:p w:rsidR="00DC47B1" w:rsidRDefault="00DC47B1" w:rsidP="00E64E56">
      <w:pPr>
        <w:pStyle w:val="a6"/>
        <w:numPr>
          <w:ilvl w:val="0"/>
          <w:numId w:val="2"/>
        </w:numPr>
        <w:pBdr>
          <w:top w:val="single" w:sz="24" w:space="0" w:color="72A376"/>
          <w:left w:val="single" w:sz="24" w:space="14" w:color="72A376"/>
          <w:bottom w:val="single" w:sz="24" w:space="0" w:color="72A376"/>
          <w:right w:val="single" w:sz="24" w:space="0" w:color="72A376"/>
        </w:pBdr>
        <w:shd w:val="clear" w:color="auto" w:fill="72A376"/>
        <w:spacing w:before="360" w:after="360" w:line="276" w:lineRule="auto"/>
        <w:outlineLvl w:val="0"/>
        <w:rPr>
          <w:rFonts w:ascii="Calibri" w:hAnsi="Calibri"/>
          <w:b/>
          <w:bCs/>
          <w:caps/>
          <w:spacing w:val="15"/>
        </w:rPr>
      </w:pPr>
      <w:bookmarkStart w:id="39" w:name="_Toc179287916"/>
      <w:r w:rsidRPr="00CE49BD">
        <w:rPr>
          <w:rFonts w:ascii="Calibri" w:hAnsi="Calibri"/>
          <w:b/>
          <w:bCs/>
          <w:caps/>
          <w:spacing w:val="15"/>
        </w:rPr>
        <w:lastRenderedPageBreak/>
        <w:t xml:space="preserve">Сведения о видах, назначении и наименованиях планируемых для размещения на территории </w:t>
      </w:r>
      <w:r>
        <w:rPr>
          <w:rFonts w:ascii="Calibri" w:hAnsi="Calibri"/>
          <w:b/>
          <w:bCs/>
          <w:caps/>
          <w:spacing w:val="15"/>
        </w:rPr>
        <w:t>Купинского</w:t>
      </w:r>
      <w:r w:rsidRPr="00CE49BD">
        <w:rPr>
          <w:rFonts w:ascii="Calibri" w:hAnsi="Calibri"/>
          <w:b/>
          <w:bCs/>
          <w:caps/>
          <w:spacing w:val="15"/>
        </w:rPr>
        <w:t xml:space="preserve"> района объектов федерального значения, объектов регионального значения</w:t>
      </w:r>
      <w:bookmarkEnd w:id="39"/>
    </w:p>
    <w:p w:rsidR="00DC47B1" w:rsidRPr="004A413E" w:rsidRDefault="00DC47B1" w:rsidP="00DC47B1">
      <w:pPr>
        <w:spacing w:before="120" w:after="120"/>
        <w:ind w:firstLine="851"/>
        <w:jc w:val="both"/>
        <w:rPr>
          <w:sz w:val="26"/>
          <w:szCs w:val="26"/>
        </w:rPr>
      </w:pPr>
      <w:r w:rsidRPr="00292448">
        <w:rPr>
          <w:sz w:val="26"/>
          <w:szCs w:val="26"/>
        </w:rPr>
        <w:t xml:space="preserve">Территория </w:t>
      </w:r>
      <w:r>
        <w:rPr>
          <w:sz w:val="26"/>
          <w:szCs w:val="26"/>
        </w:rPr>
        <w:t xml:space="preserve">муниципального района </w:t>
      </w:r>
      <w:r w:rsidRPr="00292448">
        <w:rPr>
          <w:sz w:val="26"/>
          <w:szCs w:val="26"/>
        </w:rPr>
        <w:t xml:space="preserve">расположена в зоне влияния </w:t>
      </w:r>
      <w:r>
        <w:rPr>
          <w:sz w:val="26"/>
          <w:szCs w:val="26"/>
        </w:rPr>
        <w:t xml:space="preserve">одного из транспортных коридоров в границах Новосибирской и </w:t>
      </w:r>
      <w:r w:rsidRPr="004A413E">
        <w:rPr>
          <w:sz w:val="26"/>
          <w:szCs w:val="26"/>
        </w:rPr>
        <w:t xml:space="preserve">является сосредоточением интересов и полномочий различных уровней </w:t>
      </w:r>
      <w:r>
        <w:rPr>
          <w:sz w:val="26"/>
          <w:szCs w:val="26"/>
        </w:rPr>
        <w:t xml:space="preserve">федеральной и </w:t>
      </w:r>
      <w:r w:rsidRPr="004A413E">
        <w:rPr>
          <w:sz w:val="26"/>
          <w:szCs w:val="26"/>
        </w:rPr>
        <w:t xml:space="preserve">государственной власти. </w:t>
      </w:r>
    </w:p>
    <w:p w:rsidR="00DC47B1" w:rsidRPr="00885690" w:rsidRDefault="00DC47B1" w:rsidP="00E64E56">
      <w:pPr>
        <w:pStyle w:val="a6"/>
        <w:numPr>
          <w:ilvl w:val="1"/>
          <w:numId w:val="2"/>
        </w:numPr>
        <w:pBdr>
          <w:top w:val="single" w:sz="6" w:space="2" w:color="72A376"/>
          <w:left w:val="single" w:sz="6" w:space="2" w:color="72A376"/>
        </w:pBdr>
        <w:spacing w:before="300" w:line="276" w:lineRule="auto"/>
        <w:outlineLvl w:val="1"/>
        <w:rPr>
          <w:rFonts w:ascii="Calibri" w:hAnsi="Calibri"/>
          <w:caps/>
          <w:spacing w:val="15"/>
        </w:rPr>
      </w:pPr>
      <w:bookmarkStart w:id="40" w:name="_Toc380337081"/>
      <w:bookmarkStart w:id="41" w:name="_Toc448757543"/>
      <w:bookmarkStart w:id="42" w:name="_Toc179287917"/>
      <w:r w:rsidRPr="00885690">
        <w:rPr>
          <w:rFonts w:ascii="Calibri" w:hAnsi="Calibri"/>
          <w:caps/>
          <w:spacing w:val="15"/>
        </w:rPr>
        <w:t xml:space="preserve">Сведения о видах, назначении и наименованиях планируемых для размещения на территории </w:t>
      </w:r>
      <w:r>
        <w:rPr>
          <w:rFonts w:ascii="Calibri" w:hAnsi="Calibri"/>
          <w:caps/>
          <w:spacing w:val="15"/>
        </w:rPr>
        <w:t>Купинского</w:t>
      </w:r>
      <w:r w:rsidRPr="00885690">
        <w:rPr>
          <w:rFonts w:ascii="Calibri" w:hAnsi="Calibri"/>
          <w:caps/>
          <w:spacing w:val="15"/>
        </w:rPr>
        <w:t xml:space="preserve"> района объектов федерального значения</w:t>
      </w:r>
      <w:bookmarkEnd w:id="40"/>
      <w:bookmarkEnd w:id="41"/>
      <w:bookmarkEnd w:id="42"/>
    </w:p>
    <w:p w:rsidR="00DC47B1" w:rsidRPr="00EF628C" w:rsidRDefault="00DC47B1" w:rsidP="00DC47B1">
      <w:pPr>
        <w:spacing w:before="120" w:after="120"/>
        <w:ind w:firstLine="851"/>
        <w:jc w:val="both"/>
        <w:rPr>
          <w:rFonts w:cstheme="minorHAnsi"/>
          <w:sz w:val="26"/>
          <w:szCs w:val="26"/>
        </w:rPr>
      </w:pPr>
      <w:r w:rsidRPr="00EF628C">
        <w:rPr>
          <w:rFonts w:cstheme="minorHAnsi"/>
          <w:sz w:val="26"/>
          <w:szCs w:val="26"/>
        </w:rPr>
        <w:t xml:space="preserve">В период подготовки проекта изменений в </w:t>
      </w:r>
      <w:r>
        <w:rPr>
          <w:rFonts w:cstheme="minorHAnsi"/>
          <w:sz w:val="26"/>
          <w:szCs w:val="26"/>
        </w:rPr>
        <w:t xml:space="preserve">СТП </w:t>
      </w:r>
      <w:r w:rsidRPr="00CF37E3">
        <w:rPr>
          <w:rFonts w:cstheme="minorHAnsi"/>
          <w:sz w:val="26"/>
          <w:szCs w:val="26"/>
        </w:rPr>
        <w:t>Купинского района Новосибирской области</w:t>
      </w:r>
      <w:r>
        <w:rPr>
          <w:rFonts w:cstheme="minorHAnsi"/>
          <w:sz w:val="26"/>
          <w:szCs w:val="26"/>
        </w:rPr>
        <w:t xml:space="preserve"> были </w:t>
      </w:r>
      <w:r w:rsidRPr="00EF628C">
        <w:rPr>
          <w:rFonts w:cstheme="minorHAnsi"/>
          <w:sz w:val="26"/>
          <w:szCs w:val="26"/>
        </w:rPr>
        <w:t xml:space="preserve">рассмотрены документы территориального планирования федерального уровня, имеющие отношение к </w:t>
      </w:r>
      <w:r>
        <w:rPr>
          <w:rFonts w:cstheme="minorHAnsi"/>
          <w:sz w:val="26"/>
          <w:szCs w:val="26"/>
        </w:rPr>
        <w:t>его</w:t>
      </w:r>
      <w:r w:rsidRPr="00EF628C">
        <w:rPr>
          <w:rFonts w:cstheme="minorHAnsi"/>
          <w:sz w:val="26"/>
          <w:szCs w:val="26"/>
        </w:rPr>
        <w:t xml:space="preserve"> территории.</w:t>
      </w:r>
    </w:p>
    <w:p w:rsidR="00DC47B1" w:rsidRPr="00F73D12" w:rsidRDefault="00DC47B1" w:rsidP="00DC47B1">
      <w:pPr>
        <w:spacing w:before="120" w:after="120"/>
        <w:ind w:firstLine="851"/>
        <w:jc w:val="both"/>
        <w:rPr>
          <w:rFonts w:cstheme="minorHAnsi"/>
          <w:sz w:val="26"/>
          <w:szCs w:val="26"/>
        </w:rPr>
      </w:pPr>
      <w:r w:rsidRPr="00F73D12">
        <w:rPr>
          <w:rFonts w:cstheme="minorHAnsi"/>
          <w:sz w:val="26"/>
          <w:szCs w:val="26"/>
        </w:rPr>
        <w:t>К таким документам относятся:</w:t>
      </w:r>
    </w:p>
    <w:p w:rsidR="00DC47B1" w:rsidRPr="00F73D12" w:rsidRDefault="00DC47B1" w:rsidP="00DC47B1">
      <w:pPr>
        <w:spacing w:before="40" w:after="40"/>
        <w:ind w:firstLine="851"/>
        <w:jc w:val="both"/>
        <w:rPr>
          <w:rFonts w:ascii="Calibri" w:eastAsia="Calibri" w:hAnsi="Calibri"/>
          <w:sz w:val="26"/>
          <w:szCs w:val="26"/>
        </w:rPr>
      </w:pPr>
      <w:hyperlink w:anchor="P28">
        <w:r w:rsidRPr="00F73D12">
          <w:rPr>
            <w:rFonts w:cstheme="minorHAnsi"/>
            <w:b/>
            <w:sz w:val="26"/>
            <w:szCs w:val="26"/>
          </w:rPr>
          <w:t>Схема</w:t>
        </w:r>
      </w:hyperlink>
      <w:r w:rsidRPr="00F73D12">
        <w:rPr>
          <w:rFonts w:cstheme="minorHAnsi"/>
          <w:b/>
          <w:sz w:val="26"/>
          <w:szCs w:val="26"/>
        </w:rPr>
        <w:t xml:space="preserve"> территориального планирования Российской Федерации в области энергетики. </w:t>
      </w:r>
      <w:r w:rsidRPr="00F73D12">
        <w:rPr>
          <w:rFonts w:cstheme="minorHAnsi"/>
          <w:sz w:val="26"/>
          <w:szCs w:val="26"/>
        </w:rPr>
        <w:t>Утверждена распоряжением Правительства РФ от 01.08.2016 г. № 1634-р</w:t>
      </w:r>
      <w:r w:rsidRPr="00F73D12">
        <w:rPr>
          <w:rFonts w:ascii="Calibri" w:eastAsia="Calibri" w:hAnsi="Calibri"/>
          <w:sz w:val="26"/>
          <w:szCs w:val="26"/>
        </w:rPr>
        <w:t>.</w:t>
      </w:r>
    </w:p>
    <w:p w:rsidR="00DC47B1" w:rsidRPr="00F73D12" w:rsidRDefault="00DC47B1" w:rsidP="00DC47B1">
      <w:pPr>
        <w:spacing w:before="40" w:after="40"/>
        <w:ind w:firstLine="851"/>
        <w:jc w:val="both"/>
        <w:rPr>
          <w:rFonts w:ascii="Calibri" w:eastAsia="Calibri" w:hAnsi="Calibri"/>
          <w:sz w:val="26"/>
          <w:szCs w:val="26"/>
        </w:rPr>
      </w:pPr>
      <w:r w:rsidRPr="00F73D12">
        <w:rPr>
          <w:rFonts w:cstheme="minorHAnsi"/>
          <w:b/>
          <w:sz w:val="26"/>
          <w:szCs w:val="26"/>
        </w:rPr>
        <w:t>Схема территориального планирования Российской Федерации в области высшего образования.</w:t>
      </w:r>
      <w:r w:rsidRPr="00F73D12">
        <w:rPr>
          <w:rFonts w:ascii="Calibri" w:eastAsia="Calibri" w:hAnsi="Calibri"/>
          <w:b/>
          <w:sz w:val="26"/>
          <w:szCs w:val="26"/>
        </w:rPr>
        <w:t xml:space="preserve"> </w:t>
      </w:r>
      <w:r w:rsidRPr="00F73D12">
        <w:rPr>
          <w:rFonts w:ascii="Calibri" w:eastAsia="Calibri" w:hAnsi="Calibri"/>
          <w:sz w:val="26"/>
          <w:szCs w:val="26"/>
        </w:rPr>
        <w:t>Утверждена распоряжением Правительства РФ от 26.02.2013 г. № 247-р.</w:t>
      </w:r>
    </w:p>
    <w:p w:rsidR="00DC47B1" w:rsidRPr="00F73D12" w:rsidRDefault="00DC47B1" w:rsidP="00DC47B1">
      <w:pPr>
        <w:spacing w:before="40" w:after="40"/>
        <w:ind w:firstLine="851"/>
        <w:jc w:val="both"/>
        <w:rPr>
          <w:rFonts w:ascii="Calibri" w:eastAsia="Calibri" w:hAnsi="Calibri"/>
          <w:sz w:val="26"/>
          <w:szCs w:val="26"/>
        </w:rPr>
      </w:pPr>
      <w:r w:rsidRPr="00F73D12">
        <w:rPr>
          <w:rFonts w:ascii="Calibri" w:eastAsia="Calibri" w:hAnsi="Calibri"/>
          <w:b/>
          <w:sz w:val="26"/>
          <w:szCs w:val="26"/>
        </w:rPr>
        <w:t xml:space="preserve">Схема территориального планирования Российской Федерации в области здравоохранения. </w:t>
      </w:r>
      <w:r w:rsidRPr="00F73D12">
        <w:rPr>
          <w:rFonts w:ascii="Calibri" w:eastAsia="Calibri" w:hAnsi="Calibri"/>
          <w:sz w:val="26"/>
          <w:szCs w:val="26"/>
        </w:rPr>
        <w:t>Утверждена распоряжением Правительства РФ от 28.12.2012 г. № 2607-р.</w:t>
      </w:r>
    </w:p>
    <w:p w:rsidR="00DC47B1" w:rsidRPr="00F73D12" w:rsidRDefault="00DC47B1" w:rsidP="00DC47B1">
      <w:pPr>
        <w:spacing w:before="40" w:after="40"/>
        <w:ind w:firstLine="851"/>
        <w:jc w:val="both"/>
        <w:rPr>
          <w:rFonts w:ascii="Calibri" w:eastAsia="Calibri" w:hAnsi="Calibri"/>
          <w:sz w:val="26"/>
          <w:szCs w:val="26"/>
        </w:rPr>
      </w:pPr>
      <w:r w:rsidRPr="00F73D12">
        <w:rPr>
          <w:rFonts w:ascii="Calibri" w:eastAsia="Calibri" w:hAnsi="Calibri"/>
          <w:b/>
          <w:sz w:val="26"/>
          <w:szCs w:val="26"/>
        </w:rPr>
        <w:t xml:space="preserve">Схема территориального планирования Российской Федерации в области федерального транспорта (в части трубопроводного транспорта). </w:t>
      </w:r>
      <w:r w:rsidRPr="00F73D12">
        <w:rPr>
          <w:rFonts w:ascii="Calibri" w:eastAsia="Calibri" w:hAnsi="Calibri"/>
          <w:sz w:val="26"/>
          <w:szCs w:val="26"/>
        </w:rPr>
        <w:t>Утверждена распоряжением Правительства РФ от 06.05.2015 г. № 816-р.</w:t>
      </w:r>
    </w:p>
    <w:p w:rsidR="00DC47B1" w:rsidRPr="00F73D12" w:rsidRDefault="00DC47B1" w:rsidP="00DC47B1">
      <w:pPr>
        <w:spacing w:before="40" w:after="40"/>
        <w:ind w:firstLine="851"/>
        <w:jc w:val="both"/>
        <w:rPr>
          <w:rFonts w:ascii="Calibri" w:eastAsia="Calibri" w:hAnsi="Calibri"/>
          <w:sz w:val="26"/>
          <w:szCs w:val="26"/>
        </w:rPr>
      </w:pPr>
      <w:hyperlink w:anchor="P47">
        <w:r w:rsidRPr="00F73D12">
          <w:rPr>
            <w:rFonts w:ascii="Calibri" w:eastAsia="Calibri" w:hAnsi="Calibri"/>
            <w:b/>
            <w:sz w:val="26"/>
            <w:szCs w:val="26"/>
          </w:rPr>
          <w:t>Схема</w:t>
        </w:r>
      </w:hyperlink>
      <w:r w:rsidRPr="00F73D12">
        <w:rPr>
          <w:rFonts w:ascii="Calibri" w:eastAsia="Calibri" w:hAnsi="Calibri"/>
          <w:b/>
          <w:sz w:val="26"/>
          <w:szCs w:val="26"/>
        </w:rPr>
        <w:t xml:space="preserve">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w:t>
      </w:r>
      <w:r w:rsidRPr="00F73D12">
        <w:rPr>
          <w:rFonts w:ascii="Calibri" w:eastAsia="Calibri" w:hAnsi="Calibri"/>
          <w:sz w:val="26"/>
          <w:szCs w:val="26"/>
        </w:rPr>
        <w:t>Утверждена распоряжением Правительства РФ от 19.03.2013 г. № 384-р.</w:t>
      </w:r>
    </w:p>
    <w:p w:rsidR="00DC47B1" w:rsidRPr="00F73D12" w:rsidRDefault="00DC47B1" w:rsidP="00DC47B1">
      <w:pPr>
        <w:spacing w:before="120" w:after="120"/>
        <w:ind w:firstLine="709"/>
        <w:jc w:val="both"/>
        <w:rPr>
          <w:rFonts w:cstheme="minorHAnsi"/>
          <w:bCs/>
          <w:sz w:val="26"/>
          <w:szCs w:val="26"/>
        </w:rPr>
      </w:pPr>
      <w:r w:rsidRPr="00F73D12">
        <w:rPr>
          <w:rFonts w:cstheme="minorHAnsi"/>
          <w:bCs/>
          <w:sz w:val="26"/>
          <w:szCs w:val="26"/>
        </w:rPr>
        <w:t xml:space="preserve">В соответствии с вышеуказанными документами ниже приводятся сведения о видах, назначении и наименованиях планируемых для размещения на территории </w:t>
      </w:r>
      <w:r>
        <w:rPr>
          <w:rFonts w:cstheme="minorHAnsi"/>
          <w:bCs/>
          <w:sz w:val="26"/>
          <w:szCs w:val="26"/>
        </w:rPr>
        <w:t>Купинского</w:t>
      </w:r>
      <w:r w:rsidRPr="00F73D12">
        <w:rPr>
          <w:rFonts w:cstheme="minorHAnsi"/>
          <w:bCs/>
          <w:sz w:val="26"/>
          <w:szCs w:val="26"/>
        </w:rPr>
        <w:t xml:space="preserve"> района </w:t>
      </w:r>
      <w:r>
        <w:rPr>
          <w:rFonts w:cstheme="minorHAnsi"/>
          <w:bCs/>
          <w:sz w:val="26"/>
          <w:szCs w:val="26"/>
        </w:rPr>
        <w:t>Новосибирской</w:t>
      </w:r>
      <w:r w:rsidRPr="00F73D12">
        <w:rPr>
          <w:rFonts w:cstheme="minorHAnsi"/>
          <w:bCs/>
          <w:sz w:val="26"/>
          <w:szCs w:val="26"/>
        </w:rPr>
        <w:t xml:space="preserve"> области объектов федерального значения (Таблица </w:t>
      </w:r>
      <w:r>
        <w:rPr>
          <w:rFonts w:cstheme="minorHAnsi"/>
          <w:bCs/>
          <w:sz w:val="26"/>
          <w:szCs w:val="26"/>
        </w:rPr>
        <w:t>4</w:t>
      </w:r>
      <w:r w:rsidRPr="00F73D12">
        <w:rPr>
          <w:rFonts w:cstheme="minorHAnsi"/>
          <w:bCs/>
          <w:sz w:val="26"/>
          <w:szCs w:val="26"/>
        </w:rPr>
        <w:t>.1.1), их основные характеристики и местоположение.</w:t>
      </w:r>
    </w:p>
    <w:p w:rsidR="00DC47B1" w:rsidRPr="00F73D12" w:rsidRDefault="00DC47B1" w:rsidP="00DC47B1">
      <w:pPr>
        <w:spacing w:before="40" w:after="40"/>
        <w:ind w:firstLine="851"/>
        <w:jc w:val="both"/>
        <w:rPr>
          <w:rFonts w:ascii="Calibri" w:eastAsia="Calibri" w:hAnsi="Calibri"/>
          <w:sz w:val="26"/>
          <w:szCs w:val="26"/>
        </w:rPr>
      </w:pPr>
    </w:p>
    <w:p w:rsidR="00DC47B1" w:rsidRPr="00F73D12" w:rsidRDefault="00DC47B1" w:rsidP="00DC47B1">
      <w:pPr>
        <w:spacing w:before="120" w:after="120"/>
        <w:ind w:firstLine="709"/>
        <w:jc w:val="both"/>
        <w:rPr>
          <w:rFonts w:cstheme="minorHAnsi"/>
          <w:bCs/>
          <w:sz w:val="26"/>
          <w:szCs w:val="26"/>
          <w:highlight w:val="yellow"/>
        </w:rPr>
      </w:pPr>
    </w:p>
    <w:p w:rsidR="00DC47B1" w:rsidRPr="00F73D12" w:rsidRDefault="00DC47B1" w:rsidP="00DC47B1">
      <w:pPr>
        <w:spacing w:before="120" w:after="120"/>
        <w:ind w:firstLine="709"/>
        <w:jc w:val="both"/>
        <w:rPr>
          <w:rFonts w:cstheme="minorHAnsi"/>
          <w:bCs/>
          <w:sz w:val="26"/>
          <w:szCs w:val="26"/>
          <w:highlight w:val="yellow"/>
        </w:rPr>
        <w:sectPr w:rsidR="00DC47B1" w:rsidRPr="00F73D12" w:rsidSect="00DC47B1">
          <w:pgSz w:w="11906" w:h="16838"/>
          <w:pgMar w:top="1134" w:right="850" w:bottom="1134" w:left="1701" w:header="708" w:footer="137" w:gutter="0"/>
          <w:cols w:space="708"/>
          <w:docGrid w:linePitch="360"/>
        </w:sectPr>
      </w:pPr>
    </w:p>
    <w:p w:rsidR="00DC47B1" w:rsidRPr="00B862E7" w:rsidRDefault="00DC47B1" w:rsidP="00DC47B1">
      <w:pPr>
        <w:jc w:val="right"/>
        <w:rPr>
          <w:rFonts w:ascii="Calibri" w:eastAsia="Calibri" w:hAnsi="Calibri" w:cs="Calibri"/>
          <w:i/>
        </w:rPr>
      </w:pPr>
      <w:r w:rsidRPr="00B862E7">
        <w:rPr>
          <w:rFonts w:ascii="Calibri" w:eastAsia="Calibri" w:hAnsi="Calibri" w:cs="Calibri"/>
          <w:i/>
        </w:rPr>
        <w:lastRenderedPageBreak/>
        <w:t>Таблица 4.1.1</w:t>
      </w:r>
    </w:p>
    <w:p w:rsidR="00DC47B1" w:rsidRPr="00B862E7" w:rsidRDefault="00DC47B1" w:rsidP="00DC47B1">
      <w:pPr>
        <w:jc w:val="right"/>
        <w:rPr>
          <w:rFonts w:ascii="Calibri" w:eastAsia="Calibri" w:hAnsi="Calibri" w:cs="Calibri"/>
          <w:i/>
        </w:rPr>
      </w:pPr>
      <w:r w:rsidRPr="00B862E7">
        <w:rPr>
          <w:rFonts w:ascii="Calibri" w:eastAsia="Calibri" w:hAnsi="Calibri" w:cs="Calibri"/>
          <w:i/>
        </w:rPr>
        <w:t xml:space="preserve">Перечень планируемых для размещения на территории </w:t>
      </w:r>
      <w:r>
        <w:rPr>
          <w:rFonts w:ascii="Calibri" w:eastAsia="Calibri" w:hAnsi="Calibri" w:cs="Calibri"/>
          <w:i/>
        </w:rPr>
        <w:t>Купинского</w:t>
      </w:r>
      <w:r w:rsidRPr="00B862E7">
        <w:rPr>
          <w:rFonts w:ascii="Calibri" w:eastAsia="Calibri" w:hAnsi="Calibri" w:cs="Calibri"/>
          <w:i/>
        </w:rPr>
        <w:t xml:space="preserve"> района объектов федерального значения</w:t>
      </w:r>
    </w:p>
    <w:tbl>
      <w:tblPr>
        <w:tblpPr w:leftFromText="180" w:rightFromText="180" w:vertAnchor="text" w:tblpY="1"/>
        <w:tblOverlap w:val="never"/>
        <w:tblW w:w="511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0"/>
        <w:gridCol w:w="2174"/>
        <w:gridCol w:w="2974"/>
        <w:gridCol w:w="2874"/>
        <w:gridCol w:w="2457"/>
        <w:gridCol w:w="2141"/>
        <w:gridCol w:w="1724"/>
      </w:tblGrid>
      <w:tr w:rsidR="00DC47B1" w:rsidRPr="00F73D12" w:rsidTr="00DC47B1">
        <w:trPr>
          <w:cantSplit/>
          <w:trHeight w:val="685"/>
        </w:trPr>
        <w:tc>
          <w:tcPr>
            <w:tcW w:w="19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DC47B1" w:rsidRPr="00F73D12" w:rsidRDefault="00DC47B1" w:rsidP="00DC47B1">
            <w:pPr>
              <w:ind w:right="-57"/>
              <w:contextualSpacing/>
              <w:jc w:val="center"/>
              <w:rPr>
                <w:rFonts w:cs="Calibri"/>
                <w:b/>
              </w:rPr>
            </w:pPr>
            <w:r w:rsidRPr="00F73D12">
              <w:rPr>
                <w:rFonts w:cs="Calibri"/>
                <w:b/>
              </w:rPr>
              <w:t>№ п/п</w:t>
            </w:r>
          </w:p>
        </w:tc>
        <w:tc>
          <w:tcPr>
            <w:tcW w:w="68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DC47B1" w:rsidRPr="00F73D12" w:rsidRDefault="00DC47B1" w:rsidP="00DC47B1">
            <w:pPr>
              <w:ind w:right="-57"/>
              <w:contextualSpacing/>
              <w:jc w:val="center"/>
              <w:rPr>
                <w:rFonts w:cs="Calibri"/>
                <w:b/>
              </w:rPr>
            </w:pPr>
            <w:r w:rsidRPr="00F73D12">
              <w:rPr>
                <w:rFonts w:cs="Calibri"/>
                <w:b/>
              </w:rPr>
              <w:t>Вид объекта</w:t>
            </w:r>
          </w:p>
        </w:tc>
        <w:tc>
          <w:tcPr>
            <w:tcW w:w="103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DC47B1" w:rsidRPr="00F73D12" w:rsidRDefault="00DC47B1" w:rsidP="00DC47B1">
            <w:pPr>
              <w:ind w:right="-57"/>
              <w:contextualSpacing/>
              <w:jc w:val="center"/>
              <w:rPr>
                <w:rFonts w:cs="Calibri"/>
                <w:b/>
              </w:rPr>
            </w:pPr>
            <w:r w:rsidRPr="00F73D12">
              <w:rPr>
                <w:rFonts w:cs="Calibri"/>
                <w:b/>
              </w:rPr>
              <w:t>Назначение объекта</w:t>
            </w:r>
          </w:p>
        </w:tc>
        <w:tc>
          <w:tcPr>
            <w:tcW w:w="98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DC47B1" w:rsidRPr="00F73D12" w:rsidRDefault="00DC47B1" w:rsidP="00DC47B1">
            <w:pPr>
              <w:ind w:right="-57"/>
              <w:contextualSpacing/>
              <w:jc w:val="center"/>
              <w:rPr>
                <w:rFonts w:cs="Calibri"/>
                <w:b/>
              </w:rPr>
            </w:pPr>
            <w:r w:rsidRPr="00F73D12">
              <w:rPr>
                <w:rFonts w:cs="Calibri"/>
                <w:b/>
              </w:rPr>
              <w:t>Наименование объекта</w:t>
            </w:r>
          </w:p>
        </w:tc>
        <w:tc>
          <w:tcPr>
            <w:tcW w:w="84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DC47B1" w:rsidRPr="00F73D12" w:rsidRDefault="00DC47B1" w:rsidP="00DC47B1">
            <w:pPr>
              <w:spacing w:line="192" w:lineRule="auto"/>
              <w:ind w:left="-69" w:right="-57"/>
              <w:contextualSpacing/>
              <w:jc w:val="center"/>
              <w:rPr>
                <w:rFonts w:cs="Calibri"/>
                <w:b/>
              </w:rPr>
            </w:pPr>
            <w:r w:rsidRPr="00F73D12">
              <w:rPr>
                <w:rFonts w:cs="Calibri"/>
                <w:b/>
              </w:rPr>
              <w:t>Основные характеристики объекта</w:t>
            </w:r>
          </w:p>
        </w:tc>
        <w:tc>
          <w:tcPr>
            <w:tcW w:w="73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DC47B1" w:rsidRPr="00F73D12" w:rsidRDefault="00DC47B1" w:rsidP="00DC47B1">
            <w:pPr>
              <w:ind w:right="-57"/>
              <w:contextualSpacing/>
              <w:jc w:val="center"/>
              <w:rPr>
                <w:rFonts w:cs="Calibri"/>
                <w:b/>
              </w:rPr>
            </w:pPr>
            <w:r w:rsidRPr="00F73D12">
              <w:rPr>
                <w:rFonts w:cs="Calibri"/>
                <w:b/>
              </w:rPr>
              <w:t>Местоположение объекта</w:t>
            </w:r>
          </w:p>
        </w:tc>
        <w:tc>
          <w:tcPr>
            <w:tcW w:w="528" w:type="pct"/>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DC47B1" w:rsidRPr="00F73D12" w:rsidRDefault="00DC47B1" w:rsidP="00DC47B1">
            <w:pPr>
              <w:spacing w:line="192" w:lineRule="auto"/>
              <w:ind w:left="-69" w:right="-57"/>
              <w:contextualSpacing/>
              <w:jc w:val="center"/>
              <w:rPr>
                <w:rFonts w:cs="Calibri"/>
                <w:b/>
              </w:rPr>
            </w:pPr>
            <w:r>
              <w:rPr>
                <w:rFonts w:cs="Calibri"/>
                <w:b/>
              </w:rPr>
              <w:t>Очередность строитель</w:t>
            </w:r>
            <w:r w:rsidRPr="00F73D12">
              <w:rPr>
                <w:rFonts w:cs="Calibri"/>
                <w:b/>
              </w:rPr>
              <w:t>ства</w:t>
            </w:r>
          </w:p>
        </w:tc>
      </w:tr>
      <w:tr w:rsidR="00DC47B1" w:rsidRPr="00F73D12" w:rsidTr="00DC47B1">
        <w:trPr>
          <w:cantSplit/>
          <w:trHeight w:val="416"/>
        </w:trPr>
        <w:tc>
          <w:tcPr>
            <w:tcW w:w="5000" w:type="pct"/>
            <w:gridSpan w:val="7"/>
            <w:tcBorders>
              <w:top w:val="single" w:sz="4" w:space="0" w:color="auto"/>
              <w:left w:val="single" w:sz="4" w:space="0" w:color="000000"/>
              <w:right w:val="single" w:sz="4" w:space="0" w:color="000000"/>
            </w:tcBorders>
            <w:shd w:val="clear" w:color="auto" w:fill="auto"/>
            <w:vAlign w:val="center"/>
          </w:tcPr>
          <w:p w:rsidR="00DC47B1" w:rsidRPr="00F73D12" w:rsidRDefault="00DC47B1" w:rsidP="00DC47B1">
            <w:pPr>
              <w:suppressAutoHyphens/>
              <w:spacing w:line="216" w:lineRule="auto"/>
              <w:ind w:right="-57"/>
              <w:jc w:val="center"/>
            </w:pPr>
            <w:r w:rsidRPr="00F73D12">
              <w:rPr>
                <w:rFonts w:ascii="Calibri" w:hAnsi="Calibri" w:cs="Calibri"/>
                <w:lang w:eastAsia="ar-SA"/>
              </w:rPr>
              <w:t>Перечень планируемых объектов федерального значения</w:t>
            </w:r>
            <w:r w:rsidRPr="00F73D12">
              <w:t xml:space="preserve">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Pr="00F73D12">
              <w:rPr>
                <w:rFonts w:ascii="Calibri" w:hAnsi="Calibri" w:cs="Calibri"/>
                <w:lang w:eastAsia="ar-SA"/>
              </w:rPr>
              <w:t>, подлежащих отображению в составе документов территориального планирования</w:t>
            </w:r>
          </w:p>
        </w:tc>
      </w:tr>
      <w:tr w:rsidR="00DC47B1" w:rsidRPr="00F73D12" w:rsidTr="00DC47B1">
        <w:trPr>
          <w:cantSplit/>
          <w:trHeight w:val="330"/>
        </w:trPr>
        <w:tc>
          <w:tcPr>
            <w:tcW w:w="194"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F73D12" w:rsidRDefault="00DC47B1" w:rsidP="00E64E56">
            <w:pPr>
              <w:widowControl w:val="0"/>
              <w:numPr>
                <w:ilvl w:val="0"/>
                <w:numId w:val="29"/>
              </w:numPr>
              <w:suppressAutoHyphens/>
              <w:autoSpaceDE w:val="0"/>
              <w:autoSpaceDN w:val="0"/>
              <w:adjustRightInd w:val="0"/>
              <w:spacing w:line="216" w:lineRule="auto"/>
              <w:ind w:right="-57"/>
              <w:jc w:val="center"/>
              <w:rPr>
                <w:rFonts w:cs="Calibri"/>
                <w:lang w:eastAsia="ar-SA"/>
              </w:rPr>
            </w:pPr>
          </w:p>
        </w:tc>
        <w:tc>
          <w:tcPr>
            <w:tcW w:w="685" w:type="pct"/>
            <w:tcBorders>
              <w:left w:val="single" w:sz="4" w:space="0" w:color="000000"/>
              <w:right w:val="single" w:sz="4" w:space="0" w:color="000000"/>
            </w:tcBorders>
            <w:shd w:val="clear" w:color="auto" w:fill="auto"/>
            <w:vAlign w:val="center"/>
          </w:tcPr>
          <w:p w:rsidR="00DC47B1" w:rsidRPr="00F73D12" w:rsidRDefault="00DC47B1" w:rsidP="00DC47B1">
            <w:pPr>
              <w:suppressAutoHyphens/>
              <w:spacing w:before="120" w:after="120" w:line="216" w:lineRule="auto"/>
              <w:ind w:right="-57"/>
              <w:jc w:val="center"/>
              <w:rPr>
                <w:rFonts w:cs="Calibri"/>
                <w:highlight w:val="yellow"/>
                <w:lang w:eastAsia="ar-SA"/>
              </w:rPr>
            </w:pPr>
            <w:r>
              <w:rPr>
                <w:rFonts w:cs="Calibri"/>
                <w:lang w:eastAsia="ar-SA"/>
              </w:rPr>
              <w:t xml:space="preserve">Железнодорожный транспорт, </w:t>
            </w:r>
            <w:r w:rsidRPr="00036D35">
              <w:rPr>
                <w:rFonts w:cs="Calibri"/>
                <w:lang w:eastAsia="ar-SA"/>
              </w:rPr>
              <w:t xml:space="preserve">железнодорожные линии </w:t>
            </w:r>
          </w:p>
        </w:tc>
        <w:tc>
          <w:tcPr>
            <w:tcW w:w="1030" w:type="pct"/>
            <w:tcBorders>
              <w:left w:val="single" w:sz="4" w:space="0" w:color="000000"/>
              <w:right w:val="single" w:sz="4" w:space="0" w:color="000000"/>
            </w:tcBorders>
            <w:shd w:val="clear" w:color="auto" w:fill="auto"/>
            <w:vAlign w:val="center"/>
          </w:tcPr>
          <w:p w:rsidR="00DC47B1" w:rsidRPr="00F73D12" w:rsidRDefault="00DC47B1" w:rsidP="00DC47B1">
            <w:pPr>
              <w:suppressAutoHyphens/>
              <w:spacing w:before="120" w:after="120" w:line="216" w:lineRule="auto"/>
              <w:ind w:right="-57"/>
              <w:jc w:val="center"/>
              <w:rPr>
                <w:rFonts w:cs="Calibri"/>
                <w:lang w:eastAsia="ar-SA"/>
              </w:rPr>
            </w:pPr>
            <w:r>
              <w:rPr>
                <w:rFonts w:ascii="Calibri" w:hAnsi="Calibri" w:cs="Calibri"/>
              </w:rPr>
              <w:t>Строительство дополнительных главных путей, развитие существующей инфраструктуры на участках</w:t>
            </w:r>
          </w:p>
        </w:tc>
        <w:tc>
          <w:tcPr>
            <w:tcW w:w="983"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F73D12" w:rsidRDefault="00DC47B1" w:rsidP="00DC47B1">
            <w:pPr>
              <w:suppressAutoHyphens/>
              <w:spacing w:before="120" w:after="120" w:line="216" w:lineRule="auto"/>
              <w:ind w:right="-57"/>
              <w:jc w:val="center"/>
              <w:rPr>
                <w:rFonts w:cs="Calibri"/>
                <w:lang w:eastAsia="ar-SA"/>
              </w:rPr>
            </w:pPr>
            <w:r w:rsidRPr="00036D35">
              <w:rPr>
                <w:rFonts w:cs="Calibri"/>
                <w:lang w:eastAsia="ar-SA"/>
              </w:rPr>
              <w:t xml:space="preserve">Карасук - Татарская, строительство дополнительных железнодорожных путей общего пользования </w:t>
            </w:r>
          </w:p>
        </w:tc>
        <w:tc>
          <w:tcPr>
            <w:tcW w:w="843"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9E0490" w:rsidRDefault="00DC47B1" w:rsidP="00DC47B1">
            <w:pPr>
              <w:suppressAutoHyphens/>
              <w:spacing w:line="216" w:lineRule="auto"/>
              <w:ind w:left="-108" w:right="-114"/>
              <w:jc w:val="center"/>
            </w:pPr>
            <w:r w:rsidRPr="009E0490">
              <w:t>протяженность 208 км, (в том числе в границах Купинского района 48  км)</w:t>
            </w:r>
          </w:p>
        </w:tc>
        <w:tc>
          <w:tcPr>
            <w:tcW w:w="737"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F73D12" w:rsidRDefault="00DC47B1" w:rsidP="00DC47B1">
            <w:pPr>
              <w:suppressAutoHyphens/>
              <w:spacing w:before="120" w:after="120" w:line="216" w:lineRule="auto"/>
              <w:ind w:right="-57"/>
              <w:jc w:val="center"/>
              <w:rPr>
                <w:highlight w:val="yellow"/>
              </w:rPr>
            </w:pPr>
            <w:r>
              <w:t xml:space="preserve">Новосибирская область, </w:t>
            </w:r>
            <w:r w:rsidRPr="00036D35">
              <w:t>Чистоозерный, Купинский, Ба</w:t>
            </w:r>
            <w:r>
              <w:t>ганский, Карасукский районы, г. </w:t>
            </w:r>
            <w:r w:rsidRPr="00036D35">
              <w:t>Татарск, Татарский район</w:t>
            </w:r>
          </w:p>
        </w:tc>
        <w:tc>
          <w:tcPr>
            <w:tcW w:w="52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F73D12" w:rsidRDefault="00DC47B1" w:rsidP="00DC47B1">
            <w:pPr>
              <w:suppressAutoHyphens/>
              <w:spacing w:before="120" w:after="120" w:line="216" w:lineRule="auto"/>
              <w:ind w:right="-57"/>
              <w:jc w:val="center"/>
              <w:rPr>
                <w:rFonts w:cs="Calibri"/>
                <w:lang w:eastAsia="ar-SA"/>
              </w:rPr>
            </w:pPr>
            <w:r w:rsidRPr="00F73D12">
              <w:rPr>
                <w:rFonts w:cs="Calibri"/>
                <w:lang w:eastAsia="ar-SA"/>
              </w:rPr>
              <w:t>до 2025 г.</w:t>
            </w:r>
          </w:p>
        </w:tc>
      </w:tr>
      <w:tr w:rsidR="00DC47B1" w:rsidRPr="00F73D12" w:rsidTr="00DC47B1">
        <w:trPr>
          <w:cantSplit/>
          <w:trHeight w:val="330"/>
        </w:trPr>
        <w:tc>
          <w:tcPr>
            <w:tcW w:w="194"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F73D12" w:rsidRDefault="00DC47B1" w:rsidP="00E64E56">
            <w:pPr>
              <w:widowControl w:val="0"/>
              <w:numPr>
                <w:ilvl w:val="0"/>
                <w:numId w:val="29"/>
              </w:numPr>
              <w:suppressAutoHyphens/>
              <w:autoSpaceDE w:val="0"/>
              <w:autoSpaceDN w:val="0"/>
              <w:adjustRightInd w:val="0"/>
              <w:spacing w:line="216" w:lineRule="auto"/>
              <w:ind w:right="-57"/>
              <w:jc w:val="center"/>
              <w:rPr>
                <w:rFonts w:cs="Calibri"/>
                <w:lang w:eastAsia="ar-SA"/>
              </w:rPr>
            </w:pPr>
          </w:p>
        </w:tc>
        <w:tc>
          <w:tcPr>
            <w:tcW w:w="685" w:type="pct"/>
            <w:tcBorders>
              <w:left w:val="single" w:sz="4" w:space="0" w:color="000000"/>
              <w:right w:val="single" w:sz="4" w:space="0" w:color="000000"/>
            </w:tcBorders>
            <w:shd w:val="clear" w:color="auto" w:fill="auto"/>
            <w:vAlign w:val="center"/>
          </w:tcPr>
          <w:p w:rsidR="00DC47B1" w:rsidRPr="00F73D12" w:rsidRDefault="00DC47B1" w:rsidP="00DC47B1">
            <w:pPr>
              <w:suppressAutoHyphens/>
              <w:spacing w:before="120" w:after="120" w:line="216" w:lineRule="auto"/>
              <w:ind w:right="-57"/>
              <w:jc w:val="center"/>
            </w:pPr>
            <w:r>
              <w:rPr>
                <w:rFonts w:cs="Calibri"/>
                <w:lang w:eastAsia="ar-SA"/>
              </w:rPr>
              <w:t xml:space="preserve">Железнодорожный транспорт, </w:t>
            </w:r>
            <w:r w:rsidRPr="00036D35">
              <w:rPr>
                <w:rFonts w:cs="Calibri"/>
                <w:lang w:eastAsia="ar-SA"/>
              </w:rPr>
              <w:t>железнодорожные линии</w:t>
            </w:r>
          </w:p>
        </w:tc>
        <w:tc>
          <w:tcPr>
            <w:tcW w:w="1030" w:type="pct"/>
            <w:tcBorders>
              <w:left w:val="single" w:sz="4" w:space="0" w:color="000000"/>
              <w:right w:val="single" w:sz="4" w:space="0" w:color="000000"/>
            </w:tcBorders>
            <w:shd w:val="clear" w:color="auto" w:fill="auto"/>
            <w:vAlign w:val="center"/>
          </w:tcPr>
          <w:p w:rsidR="00DC47B1" w:rsidRPr="00F73D12" w:rsidRDefault="00DC47B1" w:rsidP="00DC47B1">
            <w:pPr>
              <w:suppressAutoHyphens/>
              <w:spacing w:before="120" w:after="120" w:line="216" w:lineRule="auto"/>
              <w:ind w:right="-57"/>
              <w:jc w:val="center"/>
            </w:pPr>
            <w:r w:rsidRPr="00036D35">
              <w:t>Строительство дополнительных главных путей, развитие существующей инфраструктуры на участках</w:t>
            </w:r>
          </w:p>
        </w:tc>
        <w:tc>
          <w:tcPr>
            <w:tcW w:w="983"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F73D12" w:rsidRDefault="00DC47B1" w:rsidP="00DC47B1">
            <w:pPr>
              <w:suppressAutoHyphens/>
              <w:spacing w:before="120" w:after="120" w:line="216" w:lineRule="auto"/>
              <w:ind w:right="-57"/>
              <w:jc w:val="center"/>
              <w:rPr>
                <w:rFonts w:cs="Calibri"/>
                <w:lang w:eastAsia="ar-SA"/>
              </w:rPr>
            </w:pPr>
            <w:r w:rsidRPr="00036D35">
              <w:rPr>
                <w:rFonts w:cs="Calibri"/>
                <w:lang w:eastAsia="ar-SA"/>
              </w:rPr>
              <w:t xml:space="preserve">Карасук (Осолодино) - Татарская - Называевская - Коновалово, электрификация участка железнодорожных путей общего пользования </w:t>
            </w:r>
          </w:p>
        </w:tc>
        <w:tc>
          <w:tcPr>
            <w:tcW w:w="843"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9E0490" w:rsidRDefault="00DC47B1" w:rsidP="00DC47B1">
            <w:pPr>
              <w:suppressAutoHyphens/>
              <w:spacing w:line="216" w:lineRule="auto"/>
              <w:ind w:left="-108" w:right="-114"/>
              <w:jc w:val="center"/>
            </w:pPr>
            <w:r w:rsidRPr="009E0490">
              <w:t>протяженность 816,5 км, (в том числе в границах Купинского района  48 км)</w:t>
            </w:r>
          </w:p>
        </w:tc>
        <w:tc>
          <w:tcPr>
            <w:tcW w:w="737"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Default="00DC47B1" w:rsidP="00DC47B1">
            <w:pPr>
              <w:suppressAutoHyphens/>
              <w:spacing w:before="120" w:after="120" w:line="216" w:lineRule="auto"/>
              <w:ind w:left="-107" w:right="-146"/>
              <w:jc w:val="center"/>
            </w:pPr>
            <w:r w:rsidRPr="00036D35">
              <w:t>Частоозерский, Макушинский, Бердюжский, Сладковский, Казанский, Любинский, Тюкалинский районы, г. Называевск, Называевский, Калачинский, Горьковский, Нижнеомский, Саргатский, Чистоозерный, Купинский, Ба</w:t>
            </w:r>
            <w:r>
              <w:t xml:space="preserve">ганский, Карасукский </w:t>
            </w:r>
            <w:r>
              <w:lastRenderedPageBreak/>
              <w:t>районы, г. </w:t>
            </w:r>
            <w:r w:rsidRPr="00036D35">
              <w:t>Татарск, Татарский рай</w:t>
            </w:r>
            <w:r>
              <w:t>он</w:t>
            </w:r>
          </w:p>
        </w:tc>
        <w:tc>
          <w:tcPr>
            <w:tcW w:w="52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F73D12" w:rsidRDefault="00DC47B1" w:rsidP="00DC47B1">
            <w:pPr>
              <w:suppressAutoHyphens/>
              <w:spacing w:before="120" w:after="120" w:line="216" w:lineRule="auto"/>
              <w:ind w:right="-57"/>
              <w:jc w:val="center"/>
              <w:rPr>
                <w:rFonts w:cs="Calibri"/>
                <w:lang w:eastAsia="ar-SA"/>
              </w:rPr>
            </w:pPr>
            <w:r w:rsidRPr="00F73D12">
              <w:rPr>
                <w:rFonts w:cs="Calibri"/>
                <w:lang w:eastAsia="ar-SA"/>
              </w:rPr>
              <w:lastRenderedPageBreak/>
              <w:t>до 2025 г.</w:t>
            </w:r>
          </w:p>
        </w:tc>
      </w:tr>
    </w:tbl>
    <w:p w:rsidR="00DC47B1" w:rsidRPr="00F73D12" w:rsidRDefault="00DC47B1" w:rsidP="00DC47B1">
      <w:pPr>
        <w:overflowPunct w:val="0"/>
        <w:autoSpaceDE w:val="0"/>
        <w:autoSpaceDN w:val="0"/>
        <w:adjustRightInd w:val="0"/>
        <w:spacing w:line="216" w:lineRule="auto"/>
        <w:jc w:val="right"/>
        <w:textAlignment w:val="baseline"/>
        <w:rPr>
          <w:rFonts w:eastAsia="Calibri" w:cs="Calibri"/>
          <w:b/>
          <w:i/>
          <w:highlight w:val="yellow"/>
        </w:rPr>
      </w:pPr>
    </w:p>
    <w:p w:rsidR="00DC47B1" w:rsidRPr="00F73D12" w:rsidRDefault="00DC47B1" w:rsidP="00DC47B1">
      <w:pPr>
        <w:overflowPunct w:val="0"/>
        <w:autoSpaceDE w:val="0"/>
        <w:autoSpaceDN w:val="0"/>
        <w:adjustRightInd w:val="0"/>
        <w:spacing w:line="216" w:lineRule="auto"/>
        <w:textAlignment w:val="baseline"/>
        <w:rPr>
          <w:rFonts w:eastAsia="Calibri" w:cs="Calibri"/>
          <w:b/>
          <w:i/>
          <w:highlight w:val="yellow"/>
        </w:rPr>
        <w:sectPr w:rsidR="00DC47B1" w:rsidRPr="00F73D12" w:rsidSect="00DC47B1">
          <w:pgSz w:w="16838" w:h="11906" w:orient="landscape"/>
          <w:pgMar w:top="1701" w:right="1134" w:bottom="850" w:left="1134" w:header="708" w:footer="137" w:gutter="0"/>
          <w:cols w:space="708"/>
          <w:docGrid w:linePitch="360"/>
        </w:sectPr>
      </w:pPr>
    </w:p>
    <w:p w:rsidR="00DC47B1" w:rsidRPr="00F73D12" w:rsidRDefault="00DC47B1" w:rsidP="00E64E56">
      <w:pPr>
        <w:numPr>
          <w:ilvl w:val="1"/>
          <w:numId w:val="2"/>
        </w:numPr>
        <w:pBdr>
          <w:top w:val="single" w:sz="6" w:space="2" w:color="72A376"/>
          <w:left w:val="single" w:sz="6" w:space="2" w:color="72A376"/>
        </w:pBdr>
        <w:spacing w:before="300" w:line="276" w:lineRule="auto"/>
        <w:contextualSpacing/>
        <w:outlineLvl w:val="1"/>
        <w:rPr>
          <w:rFonts w:ascii="Calibri" w:hAnsi="Calibri"/>
          <w:caps/>
          <w:spacing w:val="15"/>
        </w:rPr>
      </w:pPr>
      <w:bookmarkStart w:id="43" w:name="_Toc380337082"/>
      <w:bookmarkStart w:id="44" w:name="_Toc448757544"/>
      <w:bookmarkStart w:id="45" w:name="_Toc461895275"/>
      <w:bookmarkStart w:id="46" w:name="_Toc95299224"/>
      <w:bookmarkStart w:id="47" w:name="_Toc152955549"/>
      <w:bookmarkStart w:id="48" w:name="_Toc179287918"/>
      <w:r w:rsidRPr="00F73D12">
        <w:rPr>
          <w:rFonts w:ascii="Calibri" w:hAnsi="Calibri"/>
          <w:caps/>
          <w:spacing w:val="15"/>
        </w:rPr>
        <w:lastRenderedPageBreak/>
        <w:t xml:space="preserve">Сведения о видах, назначении и наименованиях планируемых для размещения на территориях </w:t>
      </w:r>
      <w:r>
        <w:rPr>
          <w:rFonts w:ascii="Calibri" w:hAnsi="Calibri"/>
          <w:caps/>
          <w:spacing w:val="15"/>
        </w:rPr>
        <w:t>Купинского</w:t>
      </w:r>
      <w:r w:rsidRPr="00F73D12">
        <w:rPr>
          <w:rFonts w:ascii="Calibri" w:hAnsi="Calibri"/>
          <w:caps/>
          <w:spacing w:val="15"/>
        </w:rPr>
        <w:t xml:space="preserve"> района объектов регионального значения</w:t>
      </w:r>
      <w:bookmarkEnd w:id="43"/>
      <w:bookmarkEnd w:id="44"/>
      <w:bookmarkEnd w:id="45"/>
      <w:bookmarkEnd w:id="46"/>
      <w:bookmarkEnd w:id="47"/>
      <w:bookmarkEnd w:id="48"/>
    </w:p>
    <w:p w:rsidR="00DC47B1" w:rsidRPr="00F73D12" w:rsidRDefault="00DC47B1" w:rsidP="00DC47B1">
      <w:pPr>
        <w:spacing w:before="120" w:after="120"/>
        <w:ind w:firstLine="851"/>
        <w:jc w:val="both"/>
        <w:rPr>
          <w:rFonts w:cstheme="minorHAnsi"/>
          <w:sz w:val="26"/>
          <w:szCs w:val="26"/>
        </w:rPr>
      </w:pPr>
      <w:r w:rsidRPr="00F73D12">
        <w:rPr>
          <w:rFonts w:cstheme="minorHAnsi"/>
          <w:sz w:val="26"/>
          <w:szCs w:val="26"/>
        </w:rPr>
        <w:t xml:space="preserve">В период выполнения работ по сбору исходных данных и мониторингу процессов пространственного развития территории </w:t>
      </w:r>
      <w:r>
        <w:rPr>
          <w:rFonts w:cstheme="minorHAnsi"/>
          <w:sz w:val="26"/>
          <w:szCs w:val="26"/>
        </w:rPr>
        <w:t>Купинского</w:t>
      </w:r>
      <w:r w:rsidRPr="00F73D12">
        <w:rPr>
          <w:rFonts w:cstheme="minorHAnsi"/>
          <w:sz w:val="26"/>
          <w:szCs w:val="26"/>
        </w:rPr>
        <w:t xml:space="preserve"> района </w:t>
      </w:r>
      <w:r>
        <w:rPr>
          <w:rFonts w:cstheme="minorHAnsi"/>
          <w:sz w:val="26"/>
          <w:szCs w:val="26"/>
        </w:rPr>
        <w:t>Новосибирской</w:t>
      </w:r>
      <w:r w:rsidRPr="00F73D12">
        <w:rPr>
          <w:rFonts w:cstheme="minorHAnsi"/>
          <w:sz w:val="26"/>
          <w:szCs w:val="26"/>
        </w:rPr>
        <w:t xml:space="preserve"> области и реализации на ее территории документов территориального планирования регионального уровня, для подготовки проекта внесения изменений в СТП </w:t>
      </w:r>
      <w:r>
        <w:rPr>
          <w:rFonts w:cstheme="minorHAnsi"/>
          <w:sz w:val="26"/>
          <w:szCs w:val="26"/>
        </w:rPr>
        <w:t>Купинского</w:t>
      </w:r>
      <w:r w:rsidRPr="00F73D12">
        <w:rPr>
          <w:rFonts w:cstheme="minorHAnsi"/>
          <w:sz w:val="26"/>
          <w:szCs w:val="26"/>
        </w:rPr>
        <w:t xml:space="preserve"> района рассмотрены документы территориального планирования регионального уровня, имеющие отношение к его территории.</w:t>
      </w:r>
    </w:p>
    <w:p w:rsidR="00DC47B1" w:rsidRPr="00F73D12" w:rsidRDefault="00DC47B1" w:rsidP="00DC47B1">
      <w:pPr>
        <w:spacing w:before="120" w:after="120"/>
        <w:ind w:firstLine="709"/>
        <w:jc w:val="both"/>
        <w:rPr>
          <w:sz w:val="26"/>
          <w:szCs w:val="26"/>
        </w:rPr>
      </w:pPr>
      <w:r w:rsidRPr="00F73D12">
        <w:rPr>
          <w:sz w:val="26"/>
          <w:szCs w:val="26"/>
        </w:rPr>
        <w:t xml:space="preserve">При подготовке проекта была рассмотрена </w:t>
      </w:r>
      <w:r w:rsidRPr="00F73D12">
        <w:rPr>
          <w:b/>
          <w:sz w:val="26"/>
          <w:szCs w:val="26"/>
        </w:rPr>
        <w:t xml:space="preserve">Схема территориального планирования </w:t>
      </w:r>
      <w:r>
        <w:rPr>
          <w:b/>
          <w:sz w:val="26"/>
          <w:szCs w:val="26"/>
        </w:rPr>
        <w:t>Новосибирской</w:t>
      </w:r>
      <w:r w:rsidRPr="00F73D12">
        <w:rPr>
          <w:b/>
          <w:sz w:val="26"/>
          <w:szCs w:val="26"/>
        </w:rPr>
        <w:t xml:space="preserve"> области</w:t>
      </w:r>
      <w:r w:rsidRPr="00F73D12">
        <w:rPr>
          <w:sz w:val="26"/>
          <w:szCs w:val="26"/>
        </w:rPr>
        <w:t xml:space="preserve">, утвержденная </w:t>
      </w:r>
      <w:r w:rsidRPr="006D2EEA">
        <w:rPr>
          <w:sz w:val="26"/>
          <w:szCs w:val="26"/>
        </w:rPr>
        <w:t xml:space="preserve">Постановление администрации Новосибирской области от 07.09.2009 </w:t>
      </w:r>
      <w:r>
        <w:rPr>
          <w:sz w:val="26"/>
          <w:szCs w:val="26"/>
        </w:rPr>
        <w:t>№</w:t>
      </w:r>
      <w:r w:rsidRPr="006D2EEA">
        <w:rPr>
          <w:sz w:val="26"/>
          <w:szCs w:val="26"/>
        </w:rPr>
        <w:t xml:space="preserve"> 339-па</w:t>
      </w:r>
      <w:r>
        <w:rPr>
          <w:sz w:val="26"/>
          <w:szCs w:val="26"/>
        </w:rPr>
        <w:t xml:space="preserve"> </w:t>
      </w:r>
      <w:r w:rsidRPr="006D2EEA">
        <w:rPr>
          <w:sz w:val="26"/>
          <w:szCs w:val="26"/>
        </w:rPr>
        <w:t>(ред. от 02.02.2024)</w:t>
      </w:r>
      <w:r>
        <w:rPr>
          <w:sz w:val="26"/>
          <w:szCs w:val="26"/>
        </w:rPr>
        <w:t xml:space="preserve"> </w:t>
      </w:r>
      <w:r w:rsidRPr="006D2EEA">
        <w:rPr>
          <w:sz w:val="26"/>
          <w:szCs w:val="26"/>
        </w:rPr>
        <w:t>"Об утверждении Схемы территориального планирования Новосибирской области"</w:t>
      </w:r>
      <w:r w:rsidRPr="00F73D12">
        <w:rPr>
          <w:rFonts w:cstheme="minorHAnsi"/>
          <w:bCs/>
          <w:sz w:val="26"/>
          <w:szCs w:val="26"/>
        </w:rPr>
        <w:t>.</w:t>
      </w:r>
    </w:p>
    <w:p w:rsidR="00DC47B1" w:rsidRPr="00C0561A" w:rsidRDefault="00DC47B1" w:rsidP="00DC47B1">
      <w:pPr>
        <w:spacing w:before="120" w:after="120"/>
        <w:ind w:firstLine="709"/>
        <w:jc w:val="both"/>
        <w:rPr>
          <w:rFonts w:cstheme="minorHAnsi"/>
          <w:bCs/>
          <w:sz w:val="26"/>
          <w:szCs w:val="26"/>
        </w:rPr>
      </w:pPr>
      <w:r w:rsidRPr="00C0561A">
        <w:rPr>
          <w:rFonts w:cstheme="minorHAnsi"/>
          <w:bCs/>
          <w:sz w:val="26"/>
          <w:szCs w:val="26"/>
        </w:rPr>
        <w:t xml:space="preserve">В соответствии с вышеуказанными документами ниже приводятся сведения о видах, назначении и наименованиях планируемых для размещения на территории Купинского района </w:t>
      </w:r>
      <w:r>
        <w:rPr>
          <w:rFonts w:cstheme="minorHAnsi"/>
          <w:bCs/>
          <w:sz w:val="26"/>
          <w:szCs w:val="26"/>
        </w:rPr>
        <w:t>Новосибир</w:t>
      </w:r>
      <w:r w:rsidRPr="00C0561A">
        <w:rPr>
          <w:rFonts w:cstheme="minorHAnsi"/>
          <w:bCs/>
          <w:sz w:val="26"/>
          <w:szCs w:val="26"/>
        </w:rPr>
        <w:t>ской области объектов регионального значения (Таблица 7.2.1), их основные характеристики и местоположение.</w:t>
      </w:r>
    </w:p>
    <w:p w:rsidR="00DC47B1" w:rsidRPr="00C0561A" w:rsidRDefault="00DC47B1" w:rsidP="00DC47B1">
      <w:pPr>
        <w:spacing w:before="120" w:after="120"/>
        <w:ind w:firstLine="709"/>
        <w:jc w:val="both"/>
        <w:rPr>
          <w:rFonts w:cstheme="minorHAnsi"/>
          <w:bCs/>
          <w:sz w:val="26"/>
          <w:szCs w:val="26"/>
        </w:rPr>
      </w:pPr>
      <w:r w:rsidRPr="00C0561A">
        <w:rPr>
          <w:rFonts w:cstheme="minorHAnsi"/>
          <w:bCs/>
          <w:sz w:val="26"/>
          <w:szCs w:val="26"/>
        </w:rPr>
        <w:t xml:space="preserve">Соответственно на следующем этапе при подготовке (корректировке) генеральных планов </w:t>
      </w:r>
      <w:r>
        <w:rPr>
          <w:rFonts w:cstheme="minorHAnsi"/>
          <w:bCs/>
          <w:sz w:val="26"/>
          <w:szCs w:val="26"/>
        </w:rPr>
        <w:t xml:space="preserve">городского и </w:t>
      </w:r>
      <w:r w:rsidRPr="00C0561A">
        <w:rPr>
          <w:rFonts w:cstheme="minorHAnsi"/>
          <w:bCs/>
          <w:sz w:val="26"/>
          <w:szCs w:val="26"/>
        </w:rPr>
        <w:t>сельских поселений необходимо выполнить обоснование вариантов размещения объектов регионального значения на основе анализа использования территории, возможных направлений их развития и прогнозируемых ограничений их использования</w:t>
      </w:r>
      <w:r>
        <w:rPr>
          <w:rFonts w:cstheme="minorHAnsi"/>
          <w:bCs/>
          <w:sz w:val="26"/>
          <w:szCs w:val="26"/>
        </w:rPr>
        <w:t>.</w:t>
      </w:r>
    </w:p>
    <w:p w:rsidR="00DC47B1" w:rsidRPr="00C0561A" w:rsidRDefault="00DC47B1" w:rsidP="00DC47B1">
      <w:pPr>
        <w:ind w:firstLine="709"/>
        <w:jc w:val="both"/>
        <w:rPr>
          <w:rFonts w:cstheme="minorHAnsi"/>
          <w:bCs/>
          <w:sz w:val="26"/>
          <w:szCs w:val="26"/>
        </w:rPr>
        <w:sectPr w:rsidR="00DC47B1" w:rsidRPr="00C0561A" w:rsidSect="00DC47B1">
          <w:pgSz w:w="11906" w:h="16838"/>
          <w:pgMar w:top="709" w:right="851" w:bottom="1134" w:left="1304" w:header="709" w:footer="709" w:gutter="0"/>
          <w:cols w:space="720"/>
          <w:docGrid w:linePitch="272"/>
        </w:sectPr>
      </w:pPr>
    </w:p>
    <w:p w:rsidR="00DC47B1" w:rsidRPr="00EB7F70" w:rsidRDefault="00DC47B1" w:rsidP="00DC47B1">
      <w:pPr>
        <w:overflowPunct w:val="0"/>
        <w:autoSpaceDE w:val="0"/>
        <w:autoSpaceDN w:val="0"/>
        <w:adjustRightInd w:val="0"/>
        <w:spacing w:line="216" w:lineRule="auto"/>
        <w:jc w:val="right"/>
        <w:textAlignment w:val="baseline"/>
        <w:rPr>
          <w:rFonts w:eastAsia="Calibri" w:cs="Calibri"/>
          <w:i/>
        </w:rPr>
      </w:pPr>
      <w:r w:rsidRPr="00EB7F70">
        <w:rPr>
          <w:rFonts w:eastAsia="Calibri" w:cs="Calibri"/>
          <w:i/>
        </w:rPr>
        <w:lastRenderedPageBreak/>
        <w:t>Таблица 4.2.1.</w:t>
      </w:r>
    </w:p>
    <w:p w:rsidR="00DC47B1" w:rsidRPr="00EB7F70" w:rsidRDefault="00DC47B1" w:rsidP="00DC47B1">
      <w:pPr>
        <w:overflowPunct w:val="0"/>
        <w:autoSpaceDE w:val="0"/>
        <w:autoSpaceDN w:val="0"/>
        <w:adjustRightInd w:val="0"/>
        <w:spacing w:line="216" w:lineRule="auto"/>
        <w:jc w:val="right"/>
        <w:textAlignment w:val="baseline"/>
        <w:rPr>
          <w:rFonts w:eastAsia="Calibri" w:cs="Calibri"/>
          <w:i/>
        </w:rPr>
      </w:pPr>
      <w:r w:rsidRPr="00EB7F70">
        <w:rPr>
          <w:rFonts w:eastAsia="Calibri" w:cs="Calibri"/>
          <w:i/>
        </w:rPr>
        <w:t>Сведения о видах, назначении и наименованиях планируемых для размещения на территории Купинского района Новосибирской области объектов регионального значения</w:t>
      </w:r>
    </w:p>
    <w:tbl>
      <w:tblPr>
        <w:tblW w:w="15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80"/>
        <w:gridCol w:w="2892"/>
        <w:gridCol w:w="2381"/>
        <w:gridCol w:w="1559"/>
        <w:gridCol w:w="2608"/>
        <w:gridCol w:w="2416"/>
        <w:gridCol w:w="1560"/>
        <w:gridCol w:w="1275"/>
      </w:tblGrid>
      <w:tr w:rsidR="00DC47B1" w:rsidRPr="00C0561A" w:rsidTr="00DC47B1">
        <w:tc>
          <w:tcPr>
            <w:tcW w:w="680" w:type="dxa"/>
          </w:tcPr>
          <w:p w:rsidR="00DC47B1" w:rsidRDefault="00DC47B1" w:rsidP="00DC47B1">
            <w:pPr>
              <w:pStyle w:val="ConsPlusNormal"/>
              <w:jc w:val="center"/>
            </w:pPr>
            <w:r>
              <w:rPr>
                <w:sz w:val="20"/>
              </w:rPr>
              <w:t>№ п/п</w:t>
            </w:r>
            <w:r>
              <w:rPr>
                <w:rStyle w:val="af2"/>
                <w:sz w:val="20"/>
              </w:rPr>
              <w:footnoteReference w:id="20"/>
            </w:r>
          </w:p>
        </w:tc>
        <w:tc>
          <w:tcPr>
            <w:tcW w:w="2892" w:type="dxa"/>
          </w:tcPr>
          <w:p w:rsidR="00DC47B1" w:rsidRDefault="00DC47B1" w:rsidP="00DC47B1">
            <w:pPr>
              <w:pStyle w:val="ConsPlusNormal"/>
              <w:jc w:val="center"/>
            </w:pPr>
            <w:r>
              <w:rPr>
                <w:sz w:val="20"/>
              </w:rPr>
              <w:t>Вид объекта</w:t>
            </w:r>
          </w:p>
        </w:tc>
        <w:tc>
          <w:tcPr>
            <w:tcW w:w="2381" w:type="dxa"/>
          </w:tcPr>
          <w:p w:rsidR="00DC47B1" w:rsidRDefault="00DC47B1" w:rsidP="00DC47B1">
            <w:pPr>
              <w:pStyle w:val="ConsPlusNormal"/>
              <w:jc w:val="center"/>
            </w:pPr>
            <w:r>
              <w:rPr>
                <w:sz w:val="20"/>
              </w:rPr>
              <w:t>Наименование объекта</w:t>
            </w:r>
          </w:p>
        </w:tc>
        <w:tc>
          <w:tcPr>
            <w:tcW w:w="1559" w:type="dxa"/>
          </w:tcPr>
          <w:p w:rsidR="00DC47B1" w:rsidRDefault="00DC47B1" w:rsidP="00DC47B1">
            <w:pPr>
              <w:pStyle w:val="ConsPlusNormal"/>
              <w:jc w:val="center"/>
            </w:pPr>
            <w:r>
              <w:rPr>
                <w:sz w:val="20"/>
              </w:rPr>
              <w:t>Назначение объекта</w:t>
            </w:r>
          </w:p>
        </w:tc>
        <w:tc>
          <w:tcPr>
            <w:tcW w:w="2608" w:type="dxa"/>
          </w:tcPr>
          <w:p w:rsidR="00DC47B1" w:rsidRDefault="00DC47B1" w:rsidP="00DC47B1">
            <w:pPr>
              <w:pStyle w:val="ConsPlusNormal"/>
              <w:jc w:val="center"/>
            </w:pPr>
            <w:r>
              <w:rPr>
                <w:sz w:val="20"/>
              </w:rPr>
              <w:t>Краткая характеристика объекта</w:t>
            </w:r>
          </w:p>
        </w:tc>
        <w:tc>
          <w:tcPr>
            <w:tcW w:w="2416" w:type="dxa"/>
          </w:tcPr>
          <w:p w:rsidR="00DC47B1" w:rsidRDefault="00DC47B1" w:rsidP="00DC47B1">
            <w:pPr>
              <w:pStyle w:val="ConsPlusNormal"/>
              <w:jc w:val="center"/>
            </w:pPr>
            <w:r>
              <w:rPr>
                <w:sz w:val="20"/>
              </w:rPr>
              <w:t>Местоположение объекта</w:t>
            </w:r>
          </w:p>
        </w:tc>
        <w:tc>
          <w:tcPr>
            <w:tcW w:w="1560" w:type="dxa"/>
          </w:tcPr>
          <w:p w:rsidR="00DC47B1" w:rsidRDefault="00DC47B1" w:rsidP="00DC47B1">
            <w:pPr>
              <w:pStyle w:val="ConsPlusNormal"/>
              <w:jc w:val="center"/>
            </w:pPr>
            <w:r>
              <w:rPr>
                <w:sz w:val="20"/>
              </w:rPr>
              <w:t>Зоны с особыми условиями использования территории</w:t>
            </w:r>
          </w:p>
        </w:tc>
        <w:tc>
          <w:tcPr>
            <w:tcW w:w="1275" w:type="dxa"/>
          </w:tcPr>
          <w:p w:rsidR="00DC47B1" w:rsidRDefault="00DC47B1" w:rsidP="00DC47B1">
            <w:pPr>
              <w:pStyle w:val="ConsPlusNormal"/>
              <w:jc w:val="center"/>
            </w:pPr>
            <w:r>
              <w:rPr>
                <w:sz w:val="20"/>
              </w:rPr>
              <w:t>Срок реализации, годы</w:t>
            </w:r>
          </w:p>
        </w:tc>
      </w:tr>
      <w:tr w:rsidR="00DC47B1" w:rsidRPr="00C0561A" w:rsidTr="00DC47B1">
        <w:trPr>
          <w:trHeight w:val="263"/>
        </w:trPr>
        <w:tc>
          <w:tcPr>
            <w:tcW w:w="15371" w:type="dxa"/>
            <w:gridSpan w:val="8"/>
          </w:tcPr>
          <w:p w:rsidR="00DC47B1" w:rsidRPr="00E81E0D" w:rsidRDefault="00DC47B1" w:rsidP="00DC47B1">
            <w:pPr>
              <w:widowControl w:val="0"/>
              <w:autoSpaceDE w:val="0"/>
              <w:autoSpaceDN w:val="0"/>
              <w:jc w:val="center"/>
              <w:outlineLvl w:val="3"/>
              <w:rPr>
                <w:rFonts w:ascii="Arial" w:hAnsi="Arial" w:cs="Arial"/>
                <w:sz w:val="20"/>
                <w:szCs w:val="20"/>
              </w:rPr>
            </w:pPr>
            <w:r w:rsidRPr="00E81E0D">
              <w:rPr>
                <w:rFonts w:ascii="Arial" w:hAnsi="Arial" w:cs="Arial"/>
                <w:sz w:val="20"/>
                <w:szCs w:val="20"/>
              </w:rPr>
              <w:t>Объекты в области транспорта (железнодорожный, водный, воздушный), автомобильные дороги регионального или межмуниципального значения</w:t>
            </w:r>
          </w:p>
        </w:tc>
      </w:tr>
      <w:tr w:rsidR="00DC47B1" w:rsidRPr="00C0561A" w:rsidTr="00DC47B1">
        <w:tc>
          <w:tcPr>
            <w:tcW w:w="680" w:type="dxa"/>
          </w:tcPr>
          <w:p w:rsidR="00DC47B1" w:rsidRDefault="00DC47B1" w:rsidP="00DC47B1">
            <w:pPr>
              <w:pStyle w:val="ConsPlusNormal"/>
              <w:jc w:val="center"/>
            </w:pPr>
            <w:r>
              <w:rPr>
                <w:sz w:val="20"/>
              </w:rPr>
              <w:t>26</w:t>
            </w:r>
          </w:p>
        </w:tc>
        <w:tc>
          <w:tcPr>
            <w:tcW w:w="2892" w:type="dxa"/>
          </w:tcPr>
          <w:p w:rsidR="00DC47B1" w:rsidRDefault="00DC47B1" w:rsidP="00DC47B1">
            <w:pPr>
              <w:pStyle w:val="ConsPlusNormal"/>
            </w:pPr>
            <w:r>
              <w:rPr>
                <w:sz w:val="20"/>
              </w:rPr>
              <w:t>Автомобильные дороги регионального или межмуниципального значения</w:t>
            </w:r>
          </w:p>
        </w:tc>
        <w:tc>
          <w:tcPr>
            <w:tcW w:w="2381" w:type="dxa"/>
          </w:tcPr>
          <w:p w:rsidR="00DC47B1" w:rsidRDefault="00DC47B1" w:rsidP="00DC47B1">
            <w:pPr>
              <w:pStyle w:val="ConsPlusNormal"/>
            </w:pPr>
            <w:r>
              <w:rPr>
                <w:sz w:val="20"/>
              </w:rPr>
              <w:t>Реконструкция автомобильной дороги "Богатиха - Новорозино (в гр. района)" в Купинском районе Новосибирской области</w:t>
            </w:r>
          </w:p>
        </w:tc>
        <w:tc>
          <w:tcPr>
            <w:tcW w:w="1559" w:type="dxa"/>
          </w:tcPr>
          <w:p w:rsidR="00DC47B1" w:rsidRDefault="00DC47B1" w:rsidP="00DC47B1">
            <w:pPr>
              <w:pStyle w:val="ConsPlusNormal"/>
            </w:pPr>
            <w:r>
              <w:rPr>
                <w:sz w:val="20"/>
              </w:rPr>
              <w:t>Организация транспортного обслуживания населения</w:t>
            </w:r>
          </w:p>
        </w:tc>
        <w:tc>
          <w:tcPr>
            <w:tcW w:w="2608" w:type="dxa"/>
          </w:tcPr>
          <w:p w:rsidR="00DC47B1" w:rsidRDefault="00DC47B1" w:rsidP="00DC47B1">
            <w:pPr>
              <w:pStyle w:val="ConsPlusNormal"/>
            </w:pPr>
            <w:r>
              <w:rPr>
                <w:sz w:val="20"/>
              </w:rPr>
              <w:t>Протяженность 5,6 км; категория - IV</w:t>
            </w:r>
          </w:p>
        </w:tc>
        <w:tc>
          <w:tcPr>
            <w:tcW w:w="2416" w:type="dxa"/>
          </w:tcPr>
          <w:p w:rsidR="00DC47B1" w:rsidRDefault="00DC47B1" w:rsidP="00DC47B1">
            <w:pPr>
              <w:pStyle w:val="ConsPlusNormal"/>
            </w:pPr>
            <w:r>
              <w:rPr>
                <w:sz w:val="20"/>
              </w:rPr>
              <w:t>Купинский район, Новониколаевский сельсовет</w:t>
            </w:r>
          </w:p>
        </w:tc>
        <w:tc>
          <w:tcPr>
            <w:tcW w:w="1560" w:type="dxa"/>
          </w:tcPr>
          <w:p w:rsidR="00DC47B1" w:rsidRDefault="00DC47B1" w:rsidP="00DC47B1">
            <w:pPr>
              <w:pStyle w:val="ConsPlusNormal"/>
            </w:pPr>
            <w:r>
              <w:rPr>
                <w:sz w:val="20"/>
              </w:rPr>
              <w:t>Придорожная полоса - 50 м</w:t>
            </w:r>
          </w:p>
        </w:tc>
        <w:tc>
          <w:tcPr>
            <w:tcW w:w="1275" w:type="dxa"/>
          </w:tcPr>
          <w:p w:rsidR="00DC47B1" w:rsidRDefault="00DC47B1" w:rsidP="00DC47B1">
            <w:pPr>
              <w:pStyle w:val="ConsPlusNormal"/>
              <w:jc w:val="center"/>
            </w:pPr>
            <w:r>
              <w:rPr>
                <w:sz w:val="20"/>
              </w:rPr>
              <w:t>2024 - 2027</w:t>
            </w:r>
          </w:p>
        </w:tc>
      </w:tr>
      <w:tr w:rsidR="00DC47B1" w:rsidRPr="00C0561A" w:rsidTr="00DC47B1">
        <w:tc>
          <w:tcPr>
            <w:tcW w:w="680" w:type="dxa"/>
          </w:tcPr>
          <w:p w:rsidR="00DC47B1" w:rsidRDefault="00DC47B1" w:rsidP="00DC47B1">
            <w:pPr>
              <w:pStyle w:val="ConsPlusNormal"/>
              <w:jc w:val="center"/>
            </w:pPr>
            <w:r>
              <w:rPr>
                <w:sz w:val="20"/>
              </w:rPr>
              <w:t>27</w:t>
            </w:r>
          </w:p>
        </w:tc>
        <w:tc>
          <w:tcPr>
            <w:tcW w:w="2892" w:type="dxa"/>
          </w:tcPr>
          <w:p w:rsidR="00DC47B1" w:rsidRDefault="00DC47B1" w:rsidP="00DC47B1">
            <w:pPr>
              <w:pStyle w:val="ConsPlusNormal"/>
            </w:pPr>
            <w:r>
              <w:rPr>
                <w:sz w:val="20"/>
              </w:rPr>
              <w:t>Автомобильные дороги регионального или межмуниципального значения</w:t>
            </w:r>
          </w:p>
        </w:tc>
        <w:tc>
          <w:tcPr>
            <w:tcW w:w="2381" w:type="dxa"/>
          </w:tcPr>
          <w:p w:rsidR="00DC47B1" w:rsidRDefault="00DC47B1" w:rsidP="00DC47B1">
            <w:pPr>
              <w:pStyle w:val="ConsPlusNormal"/>
            </w:pPr>
            <w:r>
              <w:rPr>
                <w:sz w:val="20"/>
              </w:rPr>
              <w:t>Реконструкция автомобильной дороги "Медяково - Успенка" в Купинском районе Новосибирской области</w:t>
            </w:r>
          </w:p>
        </w:tc>
        <w:tc>
          <w:tcPr>
            <w:tcW w:w="1559" w:type="dxa"/>
          </w:tcPr>
          <w:p w:rsidR="00DC47B1" w:rsidRDefault="00DC47B1" w:rsidP="00DC47B1">
            <w:pPr>
              <w:pStyle w:val="ConsPlusNormal"/>
            </w:pPr>
            <w:r>
              <w:rPr>
                <w:sz w:val="20"/>
              </w:rPr>
              <w:t>Организация транспортного обслуживания населения</w:t>
            </w:r>
          </w:p>
        </w:tc>
        <w:tc>
          <w:tcPr>
            <w:tcW w:w="2608" w:type="dxa"/>
          </w:tcPr>
          <w:p w:rsidR="00DC47B1" w:rsidRDefault="00DC47B1" w:rsidP="00DC47B1">
            <w:pPr>
              <w:pStyle w:val="ConsPlusNormal"/>
            </w:pPr>
            <w:r>
              <w:rPr>
                <w:sz w:val="20"/>
              </w:rPr>
              <w:t>Протяженность 10,1 км; категория - IV</w:t>
            </w:r>
          </w:p>
        </w:tc>
        <w:tc>
          <w:tcPr>
            <w:tcW w:w="2416" w:type="dxa"/>
          </w:tcPr>
          <w:p w:rsidR="00DC47B1" w:rsidRDefault="00DC47B1" w:rsidP="00DC47B1">
            <w:pPr>
              <w:pStyle w:val="ConsPlusNormal"/>
            </w:pPr>
            <w:r>
              <w:rPr>
                <w:sz w:val="20"/>
              </w:rPr>
              <w:t>Купинский район, Медяковский сельсовет</w:t>
            </w:r>
          </w:p>
        </w:tc>
        <w:tc>
          <w:tcPr>
            <w:tcW w:w="1560" w:type="dxa"/>
          </w:tcPr>
          <w:p w:rsidR="00DC47B1" w:rsidRDefault="00DC47B1" w:rsidP="00DC47B1">
            <w:pPr>
              <w:pStyle w:val="ConsPlusNormal"/>
            </w:pPr>
            <w:r>
              <w:rPr>
                <w:sz w:val="20"/>
              </w:rPr>
              <w:t>Придорожная полоса - 50 м</w:t>
            </w:r>
          </w:p>
        </w:tc>
        <w:tc>
          <w:tcPr>
            <w:tcW w:w="1275" w:type="dxa"/>
          </w:tcPr>
          <w:p w:rsidR="00DC47B1" w:rsidRDefault="00DC47B1" w:rsidP="00DC47B1">
            <w:pPr>
              <w:pStyle w:val="ConsPlusNormal"/>
              <w:jc w:val="center"/>
            </w:pPr>
            <w:r>
              <w:rPr>
                <w:sz w:val="20"/>
              </w:rPr>
              <w:t>2024 - 2027</w:t>
            </w:r>
          </w:p>
        </w:tc>
      </w:tr>
      <w:tr w:rsidR="00DC47B1" w:rsidRPr="00C0561A" w:rsidTr="00DC47B1">
        <w:tc>
          <w:tcPr>
            <w:tcW w:w="680" w:type="dxa"/>
          </w:tcPr>
          <w:p w:rsidR="00DC47B1" w:rsidRDefault="00DC47B1" w:rsidP="00DC47B1">
            <w:pPr>
              <w:pStyle w:val="ConsPlusNormal"/>
              <w:jc w:val="center"/>
            </w:pPr>
            <w:r>
              <w:rPr>
                <w:sz w:val="20"/>
              </w:rPr>
              <w:t>28</w:t>
            </w:r>
          </w:p>
        </w:tc>
        <w:tc>
          <w:tcPr>
            <w:tcW w:w="2892" w:type="dxa"/>
          </w:tcPr>
          <w:p w:rsidR="00DC47B1" w:rsidRDefault="00DC47B1" w:rsidP="00DC47B1">
            <w:pPr>
              <w:pStyle w:val="ConsPlusNormal"/>
            </w:pPr>
            <w:r>
              <w:rPr>
                <w:sz w:val="20"/>
              </w:rPr>
              <w:t>Мостовое сооружение</w:t>
            </w:r>
          </w:p>
        </w:tc>
        <w:tc>
          <w:tcPr>
            <w:tcW w:w="2381" w:type="dxa"/>
          </w:tcPr>
          <w:p w:rsidR="00DC47B1" w:rsidRDefault="00DC47B1" w:rsidP="00DC47B1">
            <w:pPr>
              <w:pStyle w:val="ConsPlusNormal"/>
            </w:pPr>
            <w:r>
              <w:rPr>
                <w:sz w:val="20"/>
              </w:rPr>
              <w:t>Строительство моста через протоку на автомобильной дороге "11 км а/д "Н-1612" - Шаитик" в Купинском районе Новосибирской области</w:t>
            </w:r>
          </w:p>
        </w:tc>
        <w:tc>
          <w:tcPr>
            <w:tcW w:w="1559" w:type="dxa"/>
          </w:tcPr>
          <w:p w:rsidR="00DC47B1" w:rsidRDefault="00DC47B1" w:rsidP="00DC47B1">
            <w:pPr>
              <w:pStyle w:val="ConsPlusNormal"/>
            </w:pPr>
            <w:r>
              <w:rPr>
                <w:sz w:val="20"/>
              </w:rPr>
              <w:t>Организация транспортного обслуживания населения</w:t>
            </w:r>
          </w:p>
        </w:tc>
        <w:tc>
          <w:tcPr>
            <w:tcW w:w="2608" w:type="dxa"/>
          </w:tcPr>
          <w:p w:rsidR="00DC47B1" w:rsidRDefault="00DC47B1" w:rsidP="00DC47B1">
            <w:pPr>
              <w:pStyle w:val="ConsPlusNormal"/>
            </w:pPr>
            <w:r>
              <w:rPr>
                <w:sz w:val="20"/>
              </w:rPr>
              <w:t>Мост автодорожный</w:t>
            </w:r>
          </w:p>
        </w:tc>
        <w:tc>
          <w:tcPr>
            <w:tcW w:w="2416" w:type="dxa"/>
          </w:tcPr>
          <w:p w:rsidR="00DC47B1" w:rsidRDefault="00DC47B1" w:rsidP="00DC47B1">
            <w:pPr>
              <w:pStyle w:val="ConsPlusNormal"/>
            </w:pPr>
            <w:r>
              <w:rPr>
                <w:sz w:val="20"/>
              </w:rPr>
              <w:t>Купинский район, Чаинский сельсовет</w:t>
            </w:r>
          </w:p>
        </w:tc>
        <w:tc>
          <w:tcPr>
            <w:tcW w:w="1560" w:type="dxa"/>
          </w:tcPr>
          <w:p w:rsidR="00DC47B1" w:rsidRDefault="00DC47B1" w:rsidP="00DC47B1">
            <w:pPr>
              <w:pStyle w:val="ConsPlusNormal"/>
            </w:pPr>
            <w:r>
              <w:rPr>
                <w:sz w:val="20"/>
              </w:rPr>
              <w:t>Установления не требуется</w:t>
            </w:r>
          </w:p>
        </w:tc>
        <w:tc>
          <w:tcPr>
            <w:tcW w:w="1275" w:type="dxa"/>
          </w:tcPr>
          <w:p w:rsidR="00DC47B1" w:rsidRDefault="00DC47B1" w:rsidP="00DC47B1">
            <w:pPr>
              <w:pStyle w:val="ConsPlusNormal"/>
              <w:jc w:val="center"/>
            </w:pPr>
            <w:r>
              <w:rPr>
                <w:sz w:val="20"/>
              </w:rPr>
              <w:t>2023 - 2025</w:t>
            </w:r>
          </w:p>
        </w:tc>
      </w:tr>
      <w:tr w:rsidR="00DC47B1" w:rsidRPr="00C0561A" w:rsidTr="00DC47B1">
        <w:tc>
          <w:tcPr>
            <w:tcW w:w="15371" w:type="dxa"/>
            <w:gridSpan w:val="8"/>
          </w:tcPr>
          <w:p w:rsidR="00DC47B1" w:rsidRPr="00C0561A" w:rsidRDefault="00DC47B1" w:rsidP="00DC47B1">
            <w:pPr>
              <w:widowControl w:val="0"/>
              <w:autoSpaceDE w:val="0"/>
              <w:autoSpaceDN w:val="0"/>
              <w:jc w:val="center"/>
              <w:rPr>
                <w:rFonts w:ascii="Arial" w:hAnsi="Arial" w:cs="Arial"/>
                <w:sz w:val="20"/>
                <w:szCs w:val="20"/>
              </w:rPr>
            </w:pPr>
            <w:r w:rsidRPr="00E81E0D">
              <w:rPr>
                <w:rFonts w:ascii="Arial" w:hAnsi="Arial" w:cs="Arial"/>
                <w:sz w:val="20"/>
                <w:szCs w:val="20"/>
              </w:rPr>
              <w:t>Объекты в области образования</w:t>
            </w:r>
          </w:p>
        </w:tc>
      </w:tr>
      <w:tr w:rsidR="00DC47B1" w:rsidRPr="00C0561A" w:rsidTr="00DC47B1">
        <w:tc>
          <w:tcPr>
            <w:tcW w:w="680" w:type="dxa"/>
          </w:tcPr>
          <w:p w:rsidR="00DC47B1" w:rsidRDefault="00DC47B1" w:rsidP="00DC47B1">
            <w:pPr>
              <w:pStyle w:val="ConsPlusNormal"/>
              <w:jc w:val="center"/>
            </w:pPr>
            <w:r>
              <w:rPr>
                <w:sz w:val="20"/>
              </w:rPr>
              <w:lastRenderedPageBreak/>
              <w:t>1</w:t>
            </w:r>
          </w:p>
        </w:tc>
        <w:tc>
          <w:tcPr>
            <w:tcW w:w="2892" w:type="dxa"/>
          </w:tcPr>
          <w:p w:rsidR="00DC47B1" w:rsidRDefault="00DC47B1" w:rsidP="00DC47B1">
            <w:pPr>
              <w:pStyle w:val="ConsPlusNormal"/>
            </w:pPr>
            <w:r>
              <w:rPr>
                <w:sz w:val="20"/>
              </w:rPr>
              <w:t>Организация, реализующая программы профессионального и высшего образования</w:t>
            </w:r>
          </w:p>
        </w:tc>
        <w:tc>
          <w:tcPr>
            <w:tcW w:w="2381" w:type="dxa"/>
          </w:tcPr>
          <w:p w:rsidR="00DC47B1" w:rsidRDefault="00DC47B1" w:rsidP="00DC47B1">
            <w:pPr>
              <w:pStyle w:val="ConsPlusNormal"/>
            </w:pPr>
            <w:r>
              <w:rPr>
                <w:sz w:val="20"/>
              </w:rPr>
              <w:t>Строительство общежития для студентов ГАПОУ НСО "Купинский медицинский техникум"</w:t>
            </w:r>
          </w:p>
        </w:tc>
        <w:tc>
          <w:tcPr>
            <w:tcW w:w="1559" w:type="dxa"/>
          </w:tcPr>
          <w:p w:rsidR="00DC47B1" w:rsidRDefault="00DC47B1" w:rsidP="00DC47B1">
            <w:pPr>
              <w:pStyle w:val="ConsPlusNormal"/>
            </w:pPr>
            <w:r>
              <w:rPr>
                <w:sz w:val="20"/>
              </w:rPr>
              <w:t>Предоставление образовательных услуг</w:t>
            </w:r>
          </w:p>
        </w:tc>
        <w:tc>
          <w:tcPr>
            <w:tcW w:w="2608" w:type="dxa"/>
          </w:tcPr>
          <w:p w:rsidR="00DC47B1" w:rsidRDefault="00DC47B1" w:rsidP="00DC47B1">
            <w:pPr>
              <w:pStyle w:val="ConsPlusNormal"/>
              <w:jc w:val="center"/>
            </w:pPr>
            <w:r>
              <w:rPr>
                <w:sz w:val="20"/>
              </w:rPr>
              <w:t>-</w:t>
            </w:r>
          </w:p>
        </w:tc>
        <w:tc>
          <w:tcPr>
            <w:tcW w:w="2416" w:type="dxa"/>
          </w:tcPr>
          <w:p w:rsidR="00DC47B1" w:rsidRDefault="00DC47B1" w:rsidP="00DC47B1">
            <w:pPr>
              <w:pStyle w:val="ConsPlusNormal"/>
            </w:pPr>
            <w:r>
              <w:rPr>
                <w:sz w:val="20"/>
              </w:rPr>
              <w:t>Купинский район, г. Купино</w:t>
            </w:r>
          </w:p>
        </w:tc>
        <w:tc>
          <w:tcPr>
            <w:tcW w:w="1560" w:type="dxa"/>
          </w:tcPr>
          <w:p w:rsidR="00DC47B1" w:rsidRDefault="00DC47B1" w:rsidP="00DC47B1">
            <w:pPr>
              <w:pStyle w:val="ConsPlusNormal"/>
              <w:jc w:val="center"/>
            </w:pPr>
            <w:r>
              <w:rPr>
                <w:sz w:val="20"/>
              </w:rPr>
              <w:t>-</w:t>
            </w:r>
          </w:p>
        </w:tc>
        <w:tc>
          <w:tcPr>
            <w:tcW w:w="1275" w:type="dxa"/>
          </w:tcPr>
          <w:p w:rsidR="00DC47B1" w:rsidRDefault="00DC47B1" w:rsidP="00DC47B1">
            <w:pPr>
              <w:pStyle w:val="ConsPlusNormal"/>
              <w:jc w:val="center"/>
            </w:pPr>
            <w:r>
              <w:rPr>
                <w:sz w:val="20"/>
              </w:rPr>
              <w:t>2028 - 2029</w:t>
            </w:r>
          </w:p>
        </w:tc>
      </w:tr>
      <w:tr w:rsidR="00DC47B1" w:rsidRPr="00C0561A" w:rsidTr="00DC47B1">
        <w:tc>
          <w:tcPr>
            <w:tcW w:w="680" w:type="dxa"/>
          </w:tcPr>
          <w:p w:rsidR="00DC47B1" w:rsidRDefault="00DC47B1" w:rsidP="00DC47B1">
            <w:pPr>
              <w:pStyle w:val="ConsPlusNormal"/>
              <w:jc w:val="center"/>
            </w:pPr>
            <w:r>
              <w:rPr>
                <w:sz w:val="20"/>
              </w:rPr>
              <w:t>3</w:t>
            </w:r>
          </w:p>
        </w:tc>
        <w:tc>
          <w:tcPr>
            <w:tcW w:w="2892" w:type="dxa"/>
          </w:tcPr>
          <w:p w:rsidR="00DC47B1" w:rsidRDefault="00DC47B1" w:rsidP="00DC47B1">
            <w:pPr>
              <w:pStyle w:val="ConsPlusNormal"/>
            </w:pPr>
            <w:r>
              <w:rPr>
                <w:sz w:val="20"/>
              </w:rPr>
              <w:t>Организация, реализующая программы профессионального и высшего образования</w:t>
            </w:r>
          </w:p>
        </w:tc>
        <w:tc>
          <w:tcPr>
            <w:tcW w:w="2381" w:type="dxa"/>
          </w:tcPr>
          <w:p w:rsidR="00DC47B1" w:rsidRDefault="00DC47B1" w:rsidP="00DC47B1">
            <w:pPr>
              <w:pStyle w:val="ConsPlusNormal"/>
            </w:pPr>
            <w:r>
              <w:rPr>
                <w:sz w:val="20"/>
              </w:rPr>
              <w:t>Реконструкция здания общежития для студентов ГАПОУ НСО "Купинский медицинский техникум"</w:t>
            </w:r>
          </w:p>
        </w:tc>
        <w:tc>
          <w:tcPr>
            <w:tcW w:w="1559" w:type="dxa"/>
          </w:tcPr>
          <w:p w:rsidR="00DC47B1" w:rsidRDefault="00DC47B1" w:rsidP="00DC47B1">
            <w:pPr>
              <w:pStyle w:val="ConsPlusNormal"/>
            </w:pPr>
            <w:r>
              <w:rPr>
                <w:sz w:val="20"/>
              </w:rPr>
              <w:t>Предоставление образовательных услуг</w:t>
            </w:r>
          </w:p>
        </w:tc>
        <w:tc>
          <w:tcPr>
            <w:tcW w:w="2608" w:type="dxa"/>
          </w:tcPr>
          <w:p w:rsidR="00DC47B1" w:rsidRDefault="00DC47B1" w:rsidP="00DC47B1">
            <w:pPr>
              <w:pStyle w:val="ConsPlusNormal"/>
            </w:pPr>
            <w:r>
              <w:rPr>
                <w:sz w:val="20"/>
              </w:rPr>
              <w:t>150 человек</w:t>
            </w:r>
          </w:p>
        </w:tc>
        <w:tc>
          <w:tcPr>
            <w:tcW w:w="2416" w:type="dxa"/>
          </w:tcPr>
          <w:p w:rsidR="00DC47B1" w:rsidRDefault="00DC47B1" w:rsidP="00DC47B1">
            <w:pPr>
              <w:pStyle w:val="ConsPlusNormal"/>
            </w:pPr>
            <w:r>
              <w:rPr>
                <w:sz w:val="20"/>
              </w:rPr>
              <w:t>Купинский район, г. Купино</w:t>
            </w:r>
          </w:p>
        </w:tc>
        <w:tc>
          <w:tcPr>
            <w:tcW w:w="1560" w:type="dxa"/>
          </w:tcPr>
          <w:p w:rsidR="00DC47B1" w:rsidRDefault="00DC47B1" w:rsidP="00DC47B1">
            <w:pPr>
              <w:pStyle w:val="ConsPlusNormal"/>
              <w:jc w:val="center"/>
            </w:pPr>
            <w:r>
              <w:rPr>
                <w:sz w:val="20"/>
              </w:rPr>
              <w:t>-</w:t>
            </w:r>
          </w:p>
        </w:tc>
        <w:tc>
          <w:tcPr>
            <w:tcW w:w="1275" w:type="dxa"/>
          </w:tcPr>
          <w:p w:rsidR="00DC47B1" w:rsidRDefault="00DC47B1" w:rsidP="00DC47B1">
            <w:pPr>
              <w:pStyle w:val="ConsPlusNormal"/>
              <w:jc w:val="center"/>
            </w:pPr>
            <w:r>
              <w:rPr>
                <w:sz w:val="20"/>
              </w:rPr>
              <w:t>2022 - 2025</w:t>
            </w:r>
          </w:p>
        </w:tc>
      </w:tr>
      <w:tr w:rsidR="00DC47B1" w:rsidRPr="00C0561A" w:rsidTr="00DC47B1">
        <w:tc>
          <w:tcPr>
            <w:tcW w:w="15371" w:type="dxa"/>
            <w:gridSpan w:val="8"/>
          </w:tcPr>
          <w:p w:rsidR="00DC47B1" w:rsidRDefault="00DC47B1" w:rsidP="00DC47B1">
            <w:pPr>
              <w:pStyle w:val="ConsPlusNormal"/>
              <w:jc w:val="center"/>
              <w:rPr>
                <w:sz w:val="20"/>
              </w:rPr>
            </w:pPr>
            <w:r w:rsidRPr="00D54298">
              <w:rPr>
                <w:sz w:val="20"/>
              </w:rPr>
              <w:t>Объекты в области здравоохранения</w:t>
            </w:r>
          </w:p>
        </w:tc>
      </w:tr>
      <w:tr w:rsidR="00DC47B1" w:rsidRPr="00C0561A" w:rsidTr="00DC47B1">
        <w:tc>
          <w:tcPr>
            <w:tcW w:w="680" w:type="dxa"/>
          </w:tcPr>
          <w:p w:rsidR="00DC47B1" w:rsidRDefault="00DC47B1" w:rsidP="00DC47B1">
            <w:pPr>
              <w:pStyle w:val="ConsPlusNormal"/>
              <w:jc w:val="center"/>
            </w:pPr>
            <w:r>
              <w:rPr>
                <w:sz w:val="20"/>
              </w:rPr>
              <w:t>25</w:t>
            </w:r>
          </w:p>
        </w:tc>
        <w:tc>
          <w:tcPr>
            <w:tcW w:w="2892" w:type="dxa"/>
          </w:tcPr>
          <w:p w:rsidR="00DC47B1" w:rsidRDefault="00DC47B1" w:rsidP="00DC47B1">
            <w:pPr>
              <w:pStyle w:val="ConsPlusNormal"/>
            </w:pPr>
            <w:r>
              <w:rPr>
                <w:sz w:val="20"/>
              </w:rPr>
              <w:t>Обособленное структурное подразделение медицинской организации, оказывающей первичную медико-санитарную помощь</w:t>
            </w:r>
          </w:p>
        </w:tc>
        <w:tc>
          <w:tcPr>
            <w:tcW w:w="2381" w:type="dxa"/>
          </w:tcPr>
          <w:p w:rsidR="00DC47B1" w:rsidRDefault="00DC47B1" w:rsidP="00DC47B1">
            <w:pPr>
              <w:pStyle w:val="ConsPlusNormal"/>
            </w:pPr>
            <w:r>
              <w:rPr>
                <w:sz w:val="20"/>
              </w:rPr>
              <w:t>Здание фельдшерско-акушерского пункта в д. Вороновка ГБУЗ НСО "Купинская ЦРБ"</w:t>
            </w:r>
          </w:p>
        </w:tc>
        <w:tc>
          <w:tcPr>
            <w:tcW w:w="1559" w:type="dxa"/>
          </w:tcPr>
          <w:p w:rsidR="00DC47B1" w:rsidRDefault="00DC47B1" w:rsidP="00DC47B1">
            <w:pPr>
              <w:pStyle w:val="ConsPlusNormal"/>
            </w:pPr>
            <w:r>
              <w:rPr>
                <w:sz w:val="20"/>
              </w:rPr>
              <w:t>Создание условий для организации оказания медицинской помощи</w:t>
            </w:r>
          </w:p>
        </w:tc>
        <w:tc>
          <w:tcPr>
            <w:tcW w:w="2608" w:type="dxa"/>
          </w:tcPr>
          <w:p w:rsidR="00DC47B1" w:rsidRDefault="00DC47B1" w:rsidP="00DC47B1">
            <w:pPr>
              <w:pStyle w:val="ConsPlusNormal"/>
            </w:pPr>
            <w:r>
              <w:rPr>
                <w:sz w:val="20"/>
              </w:rPr>
              <w:t>15 п/см</w:t>
            </w:r>
          </w:p>
        </w:tc>
        <w:tc>
          <w:tcPr>
            <w:tcW w:w="2416" w:type="dxa"/>
          </w:tcPr>
          <w:p w:rsidR="00DC47B1" w:rsidRDefault="00DC47B1" w:rsidP="00DC47B1">
            <w:pPr>
              <w:pStyle w:val="ConsPlusNormal"/>
            </w:pPr>
            <w:r>
              <w:rPr>
                <w:sz w:val="20"/>
              </w:rPr>
              <w:t>Купинский район, Копкульский сельсовет, д. Вороновка</w:t>
            </w:r>
          </w:p>
        </w:tc>
        <w:tc>
          <w:tcPr>
            <w:tcW w:w="1560" w:type="dxa"/>
          </w:tcPr>
          <w:p w:rsidR="00DC47B1" w:rsidRDefault="00DC47B1" w:rsidP="00DC47B1">
            <w:pPr>
              <w:pStyle w:val="ConsPlusNormal"/>
              <w:jc w:val="center"/>
            </w:pPr>
            <w:r>
              <w:rPr>
                <w:sz w:val="20"/>
              </w:rPr>
              <w:t>-</w:t>
            </w:r>
          </w:p>
        </w:tc>
        <w:tc>
          <w:tcPr>
            <w:tcW w:w="1275" w:type="dxa"/>
          </w:tcPr>
          <w:p w:rsidR="00DC47B1" w:rsidRDefault="00DC47B1" w:rsidP="00DC47B1">
            <w:pPr>
              <w:pStyle w:val="ConsPlusNormal"/>
              <w:jc w:val="center"/>
            </w:pPr>
            <w:r>
              <w:rPr>
                <w:sz w:val="20"/>
              </w:rPr>
              <w:t>2025</w:t>
            </w:r>
          </w:p>
        </w:tc>
      </w:tr>
      <w:tr w:rsidR="00DC47B1" w:rsidRPr="00C0561A" w:rsidTr="00DC47B1">
        <w:tc>
          <w:tcPr>
            <w:tcW w:w="15371" w:type="dxa"/>
            <w:gridSpan w:val="8"/>
          </w:tcPr>
          <w:p w:rsidR="00DC47B1" w:rsidRPr="00C0561A" w:rsidRDefault="00DC47B1" w:rsidP="00DC47B1">
            <w:pPr>
              <w:widowControl w:val="0"/>
              <w:autoSpaceDE w:val="0"/>
              <w:autoSpaceDN w:val="0"/>
              <w:jc w:val="center"/>
              <w:rPr>
                <w:rFonts w:ascii="Arial" w:hAnsi="Arial" w:cs="Arial"/>
                <w:sz w:val="20"/>
                <w:szCs w:val="20"/>
              </w:rPr>
            </w:pPr>
            <w:r w:rsidRPr="00D54298">
              <w:rPr>
                <w:rFonts w:ascii="Arial" w:hAnsi="Arial" w:cs="Arial"/>
                <w:sz w:val="20"/>
                <w:szCs w:val="20"/>
              </w:rPr>
              <w:t>Объекты в иных областях</w:t>
            </w:r>
          </w:p>
        </w:tc>
      </w:tr>
      <w:tr w:rsidR="00DC47B1" w:rsidRPr="00C0561A" w:rsidTr="00DC47B1">
        <w:trPr>
          <w:trHeight w:val="860"/>
        </w:trPr>
        <w:tc>
          <w:tcPr>
            <w:tcW w:w="680" w:type="dxa"/>
          </w:tcPr>
          <w:p w:rsidR="00DC47B1" w:rsidRDefault="00DC47B1" w:rsidP="00DC47B1">
            <w:pPr>
              <w:pStyle w:val="ConsPlusNormal"/>
              <w:jc w:val="center"/>
            </w:pPr>
            <w:r>
              <w:rPr>
                <w:sz w:val="20"/>
              </w:rPr>
              <w:t>5</w:t>
            </w:r>
          </w:p>
        </w:tc>
        <w:tc>
          <w:tcPr>
            <w:tcW w:w="2892" w:type="dxa"/>
          </w:tcPr>
          <w:p w:rsidR="00DC47B1" w:rsidRDefault="00DC47B1" w:rsidP="00DC47B1">
            <w:pPr>
              <w:pStyle w:val="ConsPlusNormal"/>
            </w:pPr>
            <w:r>
              <w:rPr>
                <w:sz w:val="20"/>
              </w:rPr>
              <w:t>Предприятие по разведению молочного крупного рогатого скота, производство сырого молока</w:t>
            </w:r>
          </w:p>
        </w:tc>
        <w:tc>
          <w:tcPr>
            <w:tcW w:w="2381" w:type="dxa"/>
          </w:tcPr>
          <w:p w:rsidR="00DC47B1" w:rsidRDefault="00DC47B1" w:rsidP="00DC47B1">
            <w:pPr>
              <w:pStyle w:val="ConsPlusNormal"/>
            </w:pPr>
            <w:r>
              <w:rPr>
                <w:sz w:val="20"/>
              </w:rPr>
              <w:t>Реконструкция предприятия по разведению молочного крупного рогатого скота (индивидуальный предприниматель, глава крестьянского (фермерского) хозяйства Романченко Владимир Владимирович)</w:t>
            </w:r>
          </w:p>
        </w:tc>
        <w:tc>
          <w:tcPr>
            <w:tcW w:w="1559" w:type="dxa"/>
          </w:tcPr>
          <w:p w:rsidR="00DC47B1" w:rsidRDefault="00DC47B1" w:rsidP="00DC47B1">
            <w:pPr>
              <w:pStyle w:val="ConsPlusNormal"/>
            </w:pPr>
            <w:r>
              <w:rPr>
                <w:sz w:val="20"/>
              </w:rPr>
              <w:t>Выращивание крупного рогатого скота</w:t>
            </w:r>
          </w:p>
        </w:tc>
        <w:tc>
          <w:tcPr>
            <w:tcW w:w="2608" w:type="dxa"/>
          </w:tcPr>
          <w:p w:rsidR="00DC47B1" w:rsidRDefault="00DC47B1" w:rsidP="00DC47B1">
            <w:pPr>
              <w:pStyle w:val="ConsPlusNormal"/>
            </w:pPr>
            <w:r>
              <w:rPr>
                <w:sz w:val="20"/>
              </w:rPr>
              <w:t>20 голов</w:t>
            </w:r>
          </w:p>
        </w:tc>
        <w:tc>
          <w:tcPr>
            <w:tcW w:w="2416" w:type="dxa"/>
          </w:tcPr>
          <w:p w:rsidR="00DC47B1" w:rsidRDefault="00DC47B1" w:rsidP="00DC47B1">
            <w:pPr>
              <w:pStyle w:val="ConsPlusNormal"/>
            </w:pPr>
            <w:r>
              <w:rPr>
                <w:sz w:val="20"/>
              </w:rPr>
              <w:t>Купинский район, Метелевский сельсовет, с. Метелево, ул. Центральная, д. 10</w:t>
            </w:r>
          </w:p>
        </w:tc>
        <w:tc>
          <w:tcPr>
            <w:tcW w:w="1560" w:type="dxa"/>
          </w:tcPr>
          <w:p w:rsidR="00DC47B1" w:rsidRDefault="00DC47B1" w:rsidP="00DC47B1">
            <w:pPr>
              <w:pStyle w:val="ConsPlusNormal"/>
            </w:pPr>
            <w:r>
              <w:rPr>
                <w:sz w:val="20"/>
              </w:rPr>
              <w:t>Санитарно-защитная зона - 300 м</w:t>
            </w:r>
          </w:p>
        </w:tc>
        <w:tc>
          <w:tcPr>
            <w:tcW w:w="1275" w:type="dxa"/>
          </w:tcPr>
          <w:p w:rsidR="00DC47B1" w:rsidRDefault="00DC47B1" w:rsidP="00DC47B1">
            <w:pPr>
              <w:pStyle w:val="ConsPlusNormal"/>
              <w:jc w:val="center"/>
            </w:pPr>
            <w:r>
              <w:rPr>
                <w:sz w:val="20"/>
              </w:rPr>
              <w:t>2022 - 2026</w:t>
            </w:r>
          </w:p>
        </w:tc>
      </w:tr>
      <w:tr w:rsidR="00DC47B1" w:rsidRPr="00C0561A" w:rsidTr="00DC47B1">
        <w:trPr>
          <w:trHeight w:val="1712"/>
        </w:trPr>
        <w:tc>
          <w:tcPr>
            <w:tcW w:w="680" w:type="dxa"/>
          </w:tcPr>
          <w:p w:rsidR="00DC47B1" w:rsidRDefault="00DC47B1" w:rsidP="00DC47B1">
            <w:pPr>
              <w:pStyle w:val="ConsPlusNormal"/>
              <w:jc w:val="center"/>
            </w:pPr>
            <w:r>
              <w:rPr>
                <w:sz w:val="20"/>
              </w:rPr>
              <w:lastRenderedPageBreak/>
              <w:t>7</w:t>
            </w:r>
          </w:p>
        </w:tc>
        <w:tc>
          <w:tcPr>
            <w:tcW w:w="2892" w:type="dxa"/>
          </w:tcPr>
          <w:p w:rsidR="00DC47B1" w:rsidRDefault="00DC47B1" w:rsidP="00DC47B1">
            <w:pPr>
              <w:pStyle w:val="ConsPlusNormal"/>
            </w:pPr>
            <w:r>
              <w:rPr>
                <w:sz w:val="20"/>
              </w:rPr>
              <w:t>Предприятие по разведению молочного крупного рогатого скота и буйволов, производство спермы</w:t>
            </w:r>
          </w:p>
        </w:tc>
        <w:tc>
          <w:tcPr>
            <w:tcW w:w="2381" w:type="dxa"/>
          </w:tcPr>
          <w:p w:rsidR="00DC47B1" w:rsidRDefault="00DC47B1" w:rsidP="00DC47B1">
            <w:pPr>
              <w:pStyle w:val="ConsPlusNormal"/>
            </w:pPr>
            <w:r>
              <w:rPr>
                <w:sz w:val="20"/>
              </w:rPr>
              <w:t>Реконструкция предприятия по разведению молочного крупного рогатого скота и буйволов (индивидуальный предприниматель, глава крестьянского (фермерского) хозяйства Степанов Максим Владимирович)</w:t>
            </w:r>
          </w:p>
        </w:tc>
        <w:tc>
          <w:tcPr>
            <w:tcW w:w="1559" w:type="dxa"/>
          </w:tcPr>
          <w:p w:rsidR="00DC47B1" w:rsidRDefault="00DC47B1" w:rsidP="00DC47B1">
            <w:pPr>
              <w:pStyle w:val="ConsPlusNormal"/>
            </w:pPr>
            <w:r>
              <w:rPr>
                <w:sz w:val="20"/>
              </w:rPr>
              <w:t>Разведение прочих пород крупного рогатого скота и буйволов</w:t>
            </w:r>
          </w:p>
        </w:tc>
        <w:tc>
          <w:tcPr>
            <w:tcW w:w="2608" w:type="dxa"/>
          </w:tcPr>
          <w:p w:rsidR="00DC47B1" w:rsidRDefault="00DC47B1" w:rsidP="00DC47B1">
            <w:pPr>
              <w:pStyle w:val="ConsPlusNormal"/>
            </w:pPr>
            <w:r>
              <w:rPr>
                <w:sz w:val="20"/>
              </w:rPr>
              <w:t>80 голов</w:t>
            </w:r>
          </w:p>
        </w:tc>
        <w:tc>
          <w:tcPr>
            <w:tcW w:w="2416" w:type="dxa"/>
          </w:tcPr>
          <w:p w:rsidR="00DC47B1" w:rsidRDefault="00DC47B1" w:rsidP="00DC47B1">
            <w:pPr>
              <w:pStyle w:val="ConsPlusNormal"/>
            </w:pPr>
            <w:r>
              <w:rPr>
                <w:sz w:val="20"/>
              </w:rPr>
              <w:t>Купинский район, Яркульский сельсовет, д. Тюменка, ул. Центральная, д. 5а</w:t>
            </w:r>
          </w:p>
        </w:tc>
        <w:tc>
          <w:tcPr>
            <w:tcW w:w="1560" w:type="dxa"/>
          </w:tcPr>
          <w:p w:rsidR="00DC47B1" w:rsidRDefault="00DC47B1" w:rsidP="00DC47B1">
            <w:pPr>
              <w:pStyle w:val="ConsPlusNormal"/>
            </w:pPr>
            <w:r>
              <w:rPr>
                <w:sz w:val="20"/>
              </w:rPr>
              <w:t>Санитарно-защитная зона - 100 м</w:t>
            </w:r>
          </w:p>
        </w:tc>
        <w:tc>
          <w:tcPr>
            <w:tcW w:w="1275" w:type="dxa"/>
          </w:tcPr>
          <w:p w:rsidR="00DC47B1" w:rsidRDefault="00DC47B1" w:rsidP="00DC47B1">
            <w:pPr>
              <w:pStyle w:val="ConsPlusNormal"/>
              <w:jc w:val="center"/>
            </w:pPr>
            <w:r>
              <w:rPr>
                <w:sz w:val="20"/>
              </w:rPr>
              <w:t>2022 - 2026</w:t>
            </w:r>
          </w:p>
        </w:tc>
      </w:tr>
      <w:tr w:rsidR="00DC47B1" w:rsidRPr="00C0561A" w:rsidTr="00DC47B1">
        <w:tc>
          <w:tcPr>
            <w:tcW w:w="680" w:type="dxa"/>
          </w:tcPr>
          <w:p w:rsidR="00DC47B1" w:rsidRDefault="00DC47B1" w:rsidP="00DC47B1">
            <w:pPr>
              <w:pStyle w:val="ConsPlusNormal"/>
              <w:jc w:val="center"/>
            </w:pPr>
            <w:r>
              <w:rPr>
                <w:sz w:val="20"/>
              </w:rPr>
              <w:t>8</w:t>
            </w:r>
          </w:p>
        </w:tc>
        <w:tc>
          <w:tcPr>
            <w:tcW w:w="2892" w:type="dxa"/>
          </w:tcPr>
          <w:p w:rsidR="00DC47B1" w:rsidRDefault="00DC47B1" w:rsidP="00DC47B1">
            <w:pPr>
              <w:pStyle w:val="ConsPlusNormal"/>
            </w:pPr>
            <w:r>
              <w:rPr>
                <w:sz w:val="20"/>
              </w:rPr>
              <w:t>Предприятие по разведению молочного крупного рогатого скота и буйволов, производство спермы</w:t>
            </w:r>
          </w:p>
        </w:tc>
        <w:tc>
          <w:tcPr>
            <w:tcW w:w="2381" w:type="dxa"/>
          </w:tcPr>
          <w:p w:rsidR="00DC47B1" w:rsidRDefault="00DC47B1" w:rsidP="00DC47B1">
            <w:pPr>
              <w:pStyle w:val="ConsPlusNormal"/>
            </w:pPr>
            <w:r>
              <w:rPr>
                <w:sz w:val="20"/>
              </w:rPr>
              <w:t>Реконструкция предприятия по разведению молочного крупного рогатого скота и буйволов (индивидуальный предприниматель)</w:t>
            </w:r>
          </w:p>
        </w:tc>
        <w:tc>
          <w:tcPr>
            <w:tcW w:w="1559" w:type="dxa"/>
          </w:tcPr>
          <w:p w:rsidR="00DC47B1" w:rsidRDefault="00DC47B1" w:rsidP="00DC47B1">
            <w:pPr>
              <w:pStyle w:val="ConsPlusNormal"/>
            </w:pPr>
            <w:r>
              <w:rPr>
                <w:sz w:val="20"/>
              </w:rPr>
              <w:t>Разведение прочих пород крупного рогатого скота и буйволов/хранение и переработка зерна</w:t>
            </w:r>
          </w:p>
        </w:tc>
        <w:tc>
          <w:tcPr>
            <w:tcW w:w="2608" w:type="dxa"/>
          </w:tcPr>
          <w:p w:rsidR="00DC47B1" w:rsidRDefault="00DC47B1" w:rsidP="00DC47B1">
            <w:pPr>
              <w:pStyle w:val="ConsPlusNormal"/>
            </w:pPr>
            <w:r>
              <w:rPr>
                <w:sz w:val="20"/>
              </w:rPr>
              <w:t>45 голов/1000 тонн</w:t>
            </w:r>
          </w:p>
        </w:tc>
        <w:tc>
          <w:tcPr>
            <w:tcW w:w="2416" w:type="dxa"/>
          </w:tcPr>
          <w:p w:rsidR="00DC47B1" w:rsidRDefault="00DC47B1" w:rsidP="00DC47B1">
            <w:pPr>
              <w:pStyle w:val="ConsPlusNormal"/>
            </w:pPr>
            <w:r>
              <w:rPr>
                <w:sz w:val="20"/>
              </w:rPr>
              <w:t>Купинский район, Чаинский сельсовет, д. Мальково</w:t>
            </w:r>
          </w:p>
        </w:tc>
        <w:tc>
          <w:tcPr>
            <w:tcW w:w="1560" w:type="dxa"/>
          </w:tcPr>
          <w:p w:rsidR="00DC47B1" w:rsidRDefault="00DC47B1" w:rsidP="00DC47B1">
            <w:pPr>
              <w:pStyle w:val="ConsPlusNormal"/>
            </w:pPr>
            <w:r>
              <w:rPr>
                <w:sz w:val="20"/>
              </w:rPr>
              <w:t>Санитарно-защитная зона - 50 м</w:t>
            </w:r>
          </w:p>
        </w:tc>
        <w:tc>
          <w:tcPr>
            <w:tcW w:w="1275" w:type="dxa"/>
          </w:tcPr>
          <w:p w:rsidR="00DC47B1" w:rsidRDefault="00DC47B1" w:rsidP="00DC47B1">
            <w:pPr>
              <w:pStyle w:val="ConsPlusNormal"/>
              <w:jc w:val="center"/>
            </w:pPr>
            <w:r>
              <w:rPr>
                <w:sz w:val="20"/>
              </w:rPr>
              <w:t>2022 - 2026</w:t>
            </w:r>
          </w:p>
        </w:tc>
      </w:tr>
      <w:tr w:rsidR="00DC47B1" w:rsidRPr="00C0561A" w:rsidTr="00DC47B1">
        <w:tc>
          <w:tcPr>
            <w:tcW w:w="680" w:type="dxa"/>
          </w:tcPr>
          <w:p w:rsidR="00DC47B1" w:rsidRDefault="00DC47B1" w:rsidP="00DC47B1">
            <w:pPr>
              <w:pStyle w:val="ConsPlusNormal"/>
              <w:jc w:val="center"/>
            </w:pPr>
            <w:r>
              <w:rPr>
                <w:sz w:val="20"/>
              </w:rPr>
              <w:t>9</w:t>
            </w:r>
          </w:p>
        </w:tc>
        <w:tc>
          <w:tcPr>
            <w:tcW w:w="2892" w:type="dxa"/>
          </w:tcPr>
          <w:p w:rsidR="00DC47B1" w:rsidRDefault="00DC47B1" w:rsidP="00DC47B1">
            <w:pPr>
              <w:pStyle w:val="ConsPlusNormal"/>
            </w:pPr>
            <w:r>
              <w:rPr>
                <w:sz w:val="20"/>
              </w:rPr>
              <w:t>Предприятие смешанное - растениеводство в сочетании с животноводством без специализированного производства культур или животных</w:t>
            </w:r>
          </w:p>
        </w:tc>
        <w:tc>
          <w:tcPr>
            <w:tcW w:w="2381" w:type="dxa"/>
          </w:tcPr>
          <w:p w:rsidR="00DC47B1" w:rsidRDefault="00DC47B1" w:rsidP="00DC47B1">
            <w:pPr>
              <w:pStyle w:val="ConsPlusNormal"/>
            </w:pPr>
            <w:r>
              <w:rPr>
                <w:sz w:val="20"/>
              </w:rPr>
              <w:t>Реконструкция предприятия растениеводства в сочетании с животноводством (закрытое акционерное общество имени Ленина)</w:t>
            </w:r>
          </w:p>
        </w:tc>
        <w:tc>
          <w:tcPr>
            <w:tcW w:w="1559" w:type="dxa"/>
          </w:tcPr>
          <w:p w:rsidR="00DC47B1" w:rsidRDefault="00DC47B1" w:rsidP="00DC47B1">
            <w:pPr>
              <w:pStyle w:val="ConsPlusNormal"/>
            </w:pPr>
            <w:r>
              <w:rPr>
                <w:sz w:val="20"/>
              </w:rPr>
              <w:t>Разведение молочного крупного рогатого скота/выращивание зерновых культур</w:t>
            </w:r>
          </w:p>
        </w:tc>
        <w:tc>
          <w:tcPr>
            <w:tcW w:w="2608" w:type="dxa"/>
          </w:tcPr>
          <w:p w:rsidR="00DC47B1" w:rsidRDefault="00DC47B1" w:rsidP="00DC47B1">
            <w:pPr>
              <w:pStyle w:val="ConsPlusNormal"/>
            </w:pPr>
            <w:r>
              <w:rPr>
                <w:sz w:val="20"/>
              </w:rPr>
              <w:t>87 голов/4000 тонн</w:t>
            </w:r>
          </w:p>
        </w:tc>
        <w:tc>
          <w:tcPr>
            <w:tcW w:w="2416" w:type="dxa"/>
          </w:tcPr>
          <w:p w:rsidR="00DC47B1" w:rsidRDefault="00DC47B1" w:rsidP="00DC47B1">
            <w:pPr>
              <w:pStyle w:val="ConsPlusNormal"/>
            </w:pPr>
            <w:r>
              <w:rPr>
                <w:sz w:val="20"/>
              </w:rPr>
              <w:t>Купинский район, Новоключевской сельсовет, с. Новоключи, ул. Восточная, д. 1</w:t>
            </w:r>
          </w:p>
        </w:tc>
        <w:tc>
          <w:tcPr>
            <w:tcW w:w="1560" w:type="dxa"/>
          </w:tcPr>
          <w:p w:rsidR="00DC47B1" w:rsidRDefault="00DC47B1" w:rsidP="00DC47B1">
            <w:pPr>
              <w:pStyle w:val="ConsPlusNormal"/>
            </w:pPr>
            <w:r>
              <w:rPr>
                <w:sz w:val="20"/>
              </w:rPr>
              <w:t>Санитарно-защитная зона - 500 м</w:t>
            </w:r>
          </w:p>
        </w:tc>
        <w:tc>
          <w:tcPr>
            <w:tcW w:w="1275" w:type="dxa"/>
          </w:tcPr>
          <w:p w:rsidR="00DC47B1" w:rsidRDefault="00DC47B1" w:rsidP="00DC47B1">
            <w:pPr>
              <w:pStyle w:val="ConsPlusNormal"/>
              <w:jc w:val="center"/>
            </w:pPr>
            <w:r>
              <w:rPr>
                <w:sz w:val="20"/>
              </w:rPr>
              <w:t>2022 - 2026</w:t>
            </w:r>
          </w:p>
        </w:tc>
      </w:tr>
      <w:tr w:rsidR="00DC47B1" w:rsidRPr="00C0561A" w:rsidTr="00DC47B1">
        <w:tc>
          <w:tcPr>
            <w:tcW w:w="680" w:type="dxa"/>
          </w:tcPr>
          <w:p w:rsidR="00DC47B1" w:rsidRDefault="00DC47B1" w:rsidP="00DC47B1">
            <w:pPr>
              <w:pStyle w:val="ConsPlusNormal"/>
              <w:jc w:val="center"/>
            </w:pPr>
            <w:r>
              <w:rPr>
                <w:sz w:val="20"/>
              </w:rPr>
              <w:t>10</w:t>
            </w:r>
          </w:p>
        </w:tc>
        <w:tc>
          <w:tcPr>
            <w:tcW w:w="2892" w:type="dxa"/>
          </w:tcPr>
          <w:p w:rsidR="00DC47B1" w:rsidRDefault="00DC47B1" w:rsidP="00DC47B1">
            <w:pPr>
              <w:pStyle w:val="ConsPlusNormal"/>
            </w:pPr>
            <w:r>
              <w:rPr>
                <w:sz w:val="20"/>
              </w:rPr>
              <w:t>Предприятие смешанное - растениеводство в сочетании с животноводством без специализированного производства культур или животных</w:t>
            </w:r>
          </w:p>
        </w:tc>
        <w:tc>
          <w:tcPr>
            <w:tcW w:w="2381" w:type="dxa"/>
          </w:tcPr>
          <w:p w:rsidR="00DC47B1" w:rsidRDefault="00DC47B1" w:rsidP="00DC47B1">
            <w:pPr>
              <w:pStyle w:val="ConsPlusNormal"/>
            </w:pPr>
            <w:r>
              <w:rPr>
                <w:sz w:val="20"/>
              </w:rPr>
              <w:t xml:space="preserve">Реконструкция предприятия растениеводства в сочетании с животноводством (закрытое акционерное общество </w:t>
            </w:r>
            <w:r>
              <w:rPr>
                <w:sz w:val="20"/>
              </w:rPr>
              <w:lastRenderedPageBreak/>
              <w:t>"Веселокутское")</w:t>
            </w:r>
          </w:p>
        </w:tc>
        <w:tc>
          <w:tcPr>
            <w:tcW w:w="1559" w:type="dxa"/>
          </w:tcPr>
          <w:p w:rsidR="00DC47B1" w:rsidRDefault="00DC47B1" w:rsidP="00DC47B1">
            <w:pPr>
              <w:pStyle w:val="ConsPlusNormal"/>
            </w:pPr>
            <w:r>
              <w:rPr>
                <w:sz w:val="20"/>
              </w:rPr>
              <w:lastRenderedPageBreak/>
              <w:t>Разведение молочного крупного рогатого скота/выращивание зерновых культур</w:t>
            </w:r>
          </w:p>
        </w:tc>
        <w:tc>
          <w:tcPr>
            <w:tcW w:w="2608" w:type="dxa"/>
          </w:tcPr>
          <w:p w:rsidR="00DC47B1" w:rsidRDefault="00DC47B1" w:rsidP="00DC47B1">
            <w:pPr>
              <w:pStyle w:val="ConsPlusNormal"/>
            </w:pPr>
            <w:r>
              <w:rPr>
                <w:sz w:val="20"/>
              </w:rPr>
              <w:t>85 голов/4000 тонн</w:t>
            </w:r>
          </w:p>
        </w:tc>
        <w:tc>
          <w:tcPr>
            <w:tcW w:w="2416" w:type="dxa"/>
          </w:tcPr>
          <w:p w:rsidR="00DC47B1" w:rsidRDefault="00DC47B1" w:rsidP="00DC47B1">
            <w:pPr>
              <w:pStyle w:val="ConsPlusNormal"/>
            </w:pPr>
            <w:r>
              <w:rPr>
                <w:sz w:val="20"/>
              </w:rPr>
              <w:t>Купинский район, Медяковский сельсовет, д. Веселый Кут, ул. Центральная, д. 37</w:t>
            </w:r>
          </w:p>
        </w:tc>
        <w:tc>
          <w:tcPr>
            <w:tcW w:w="1560" w:type="dxa"/>
          </w:tcPr>
          <w:p w:rsidR="00DC47B1" w:rsidRDefault="00DC47B1" w:rsidP="00DC47B1">
            <w:pPr>
              <w:pStyle w:val="ConsPlusNormal"/>
            </w:pPr>
            <w:r>
              <w:rPr>
                <w:sz w:val="20"/>
              </w:rPr>
              <w:t>Санитарно-защитная зона - 300 м</w:t>
            </w:r>
          </w:p>
        </w:tc>
        <w:tc>
          <w:tcPr>
            <w:tcW w:w="1275" w:type="dxa"/>
          </w:tcPr>
          <w:p w:rsidR="00DC47B1" w:rsidRDefault="00DC47B1" w:rsidP="00DC47B1">
            <w:pPr>
              <w:pStyle w:val="ConsPlusNormal"/>
              <w:jc w:val="center"/>
            </w:pPr>
            <w:r>
              <w:rPr>
                <w:sz w:val="20"/>
              </w:rPr>
              <w:t>2022 - 2026</w:t>
            </w:r>
          </w:p>
        </w:tc>
      </w:tr>
      <w:tr w:rsidR="00DC47B1" w:rsidRPr="00C0561A" w:rsidTr="00DC47B1">
        <w:tc>
          <w:tcPr>
            <w:tcW w:w="680" w:type="dxa"/>
          </w:tcPr>
          <w:p w:rsidR="00DC47B1" w:rsidRDefault="00DC47B1" w:rsidP="00DC47B1">
            <w:pPr>
              <w:pStyle w:val="ConsPlusNormal"/>
              <w:jc w:val="center"/>
            </w:pPr>
            <w:r>
              <w:rPr>
                <w:sz w:val="20"/>
              </w:rPr>
              <w:lastRenderedPageBreak/>
              <w:t>11</w:t>
            </w:r>
          </w:p>
        </w:tc>
        <w:tc>
          <w:tcPr>
            <w:tcW w:w="2892" w:type="dxa"/>
          </w:tcPr>
          <w:p w:rsidR="00DC47B1" w:rsidRDefault="00DC47B1" w:rsidP="00DC47B1">
            <w:pPr>
              <w:pStyle w:val="ConsPlusNormal"/>
            </w:pPr>
            <w:r>
              <w:rPr>
                <w:sz w:val="20"/>
              </w:rPr>
              <w:t>Предприятие смешанное - растениеводство в сочетании с животноводством без специализированного производства культур или животных</w:t>
            </w:r>
          </w:p>
        </w:tc>
        <w:tc>
          <w:tcPr>
            <w:tcW w:w="2381" w:type="dxa"/>
          </w:tcPr>
          <w:p w:rsidR="00DC47B1" w:rsidRDefault="00DC47B1" w:rsidP="00DC47B1">
            <w:pPr>
              <w:pStyle w:val="ConsPlusNormal"/>
            </w:pPr>
            <w:r>
              <w:rPr>
                <w:sz w:val="20"/>
              </w:rPr>
              <w:t>Реконструкция предприятия растениеводства в сочетании с животноводством (закрытое акционерное общество "Верный путь")</w:t>
            </w:r>
          </w:p>
        </w:tc>
        <w:tc>
          <w:tcPr>
            <w:tcW w:w="1559" w:type="dxa"/>
          </w:tcPr>
          <w:p w:rsidR="00DC47B1" w:rsidRDefault="00DC47B1" w:rsidP="00DC47B1">
            <w:pPr>
              <w:pStyle w:val="ConsPlusNormal"/>
            </w:pPr>
            <w:r>
              <w:rPr>
                <w:sz w:val="20"/>
              </w:rPr>
              <w:t>Разведение молочного крупного рогатого скота/выращивание зерновых культур</w:t>
            </w:r>
          </w:p>
        </w:tc>
        <w:tc>
          <w:tcPr>
            <w:tcW w:w="2608" w:type="dxa"/>
          </w:tcPr>
          <w:p w:rsidR="00DC47B1" w:rsidRDefault="00DC47B1" w:rsidP="00DC47B1">
            <w:pPr>
              <w:pStyle w:val="ConsPlusNormal"/>
            </w:pPr>
            <w:r>
              <w:rPr>
                <w:sz w:val="20"/>
              </w:rPr>
              <w:t>82 голов/3000 тонн</w:t>
            </w:r>
          </w:p>
        </w:tc>
        <w:tc>
          <w:tcPr>
            <w:tcW w:w="2416" w:type="dxa"/>
          </w:tcPr>
          <w:p w:rsidR="00DC47B1" w:rsidRDefault="00DC47B1" w:rsidP="00DC47B1">
            <w:pPr>
              <w:pStyle w:val="ConsPlusNormal"/>
            </w:pPr>
            <w:r>
              <w:rPr>
                <w:sz w:val="20"/>
              </w:rPr>
              <w:t>Купинский район, Новосельский сельсовет, д. Киргинцево, ул. Центральная, д. 68</w:t>
            </w:r>
          </w:p>
        </w:tc>
        <w:tc>
          <w:tcPr>
            <w:tcW w:w="1560" w:type="dxa"/>
          </w:tcPr>
          <w:p w:rsidR="00DC47B1" w:rsidRDefault="00DC47B1" w:rsidP="00DC47B1">
            <w:pPr>
              <w:pStyle w:val="ConsPlusNormal"/>
            </w:pPr>
            <w:r>
              <w:rPr>
                <w:sz w:val="20"/>
              </w:rPr>
              <w:t>Санитарно-защитная зона - 300 м</w:t>
            </w:r>
          </w:p>
        </w:tc>
        <w:tc>
          <w:tcPr>
            <w:tcW w:w="1275" w:type="dxa"/>
          </w:tcPr>
          <w:p w:rsidR="00DC47B1" w:rsidRDefault="00DC47B1" w:rsidP="00DC47B1">
            <w:pPr>
              <w:pStyle w:val="ConsPlusNormal"/>
              <w:jc w:val="center"/>
            </w:pPr>
            <w:r>
              <w:rPr>
                <w:sz w:val="20"/>
              </w:rPr>
              <w:t>2022 - 2026</w:t>
            </w:r>
          </w:p>
        </w:tc>
      </w:tr>
      <w:tr w:rsidR="00DC47B1" w:rsidRPr="00C0561A" w:rsidTr="00DC47B1">
        <w:tc>
          <w:tcPr>
            <w:tcW w:w="680" w:type="dxa"/>
          </w:tcPr>
          <w:p w:rsidR="00DC47B1" w:rsidRDefault="00DC47B1" w:rsidP="00DC47B1">
            <w:pPr>
              <w:pStyle w:val="ConsPlusNormal"/>
              <w:jc w:val="center"/>
            </w:pPr>
            <w:r>
              <w:rPr>
                <w:sz w:val="20"/>
              </w:rPr>
              <w:t>12</w:t>
            </w:r>
          </w:p>
        </w:tc>
        <w:tc>
          <w:tcPr>
            <w:tcW w:w="2892" w:type="dxa"/>
          </w:tcPr>
          <w:p w:rsidR="00DC47B1" w:rsidRDefault="00DC47B1" w:rsidP="00DC47B1">
            <w:pPr>
              <w:pStyle w:val="ConsPlusNormal"/>
            </w:pPr>
            <w:r>
              <w:rPr>
                <w:sz w:val="20"/>
              </w:rPr>
              <w:t>Предприятие смешанное - растениеводство в сочетании с животноводством без специализированного производства культур или животных</w:t>
            </w:r>
          </w:p>
        </w:tc>
        <w:tc>
          <w:tcPr>
            <w:tcW w:w="2381" w:type="dxa"/>
          </w:tcPr>
          <w:p w:rsidR="00DC47B1" w:rsidRDefault="00DC47B1" w:rsidP="00DC47B1">
            <w:pPr>
              <w:pStyle w:val="ConsPlusNormal"/>
            </w:pPr>
            <w:r>
              <w:rPr>
                <w:sz w:val="20"/>
              </w:rPr>
              <w:t>Реконструкция предприятия растениеводства в сочетании с животноводством (закрытое акционерное общество "Лукошино")</w:t>
            </w:r>
          </w:p>
        </w:tc>
        <w:tc>
          <w:tcPr>
            <w:tcW w:w="1559" w:type="dxa"/>
          </w:tcPr>
          <w:p w:rsidR="00DC47B1" w:rsidRDefault="00DC47B1" w:rsidP="00DC47B1">
            <w:pPr>
              <w:pStyle w:val="ConsPlusNormal"/>
            </w:pPr>
            <w:r>
              <w:rPr>
                <w:sz w:val="20"/>
              </w:rPr>
              <w:t>Разведение молочного крупного рогатого скота/выращивание зерновых культур</w:t>
            </w:r>
          </w:p>
        </w:tc>
        <w:tc>
          <w:tcPr>
            <w:tcW w:w="2608" w:type="dxa"/>
          </w:tcPr>
          <w:p w:rsidR="00DC47B1" w:rsidRDefault="00DC47B1" w:rsidP="00DC47B1">
            <w:pPr>
              <w:pStyle w:val="ConsPlusNormal"/>
            </w:pPr>
            <w:r>
              <w:rPr>
                <w:sz w:val="20"/>
              </w:rPr>
              <w:t>87 голов/4000 тонн</w:t>
            </w:r>
          </w:p>
        </w:tc>
        <w:tc>
          <w:tcPr>
            <w:tcW w:w="2416" w:type="dxa"/>
          </w:tcPr>
          <w:p w:rsidR="00DC47B1" w:rsidRDefault="00DC47B1" w:rsidP="00DC47B1">
            <w:pPr>
              <w:pStyle w:val="ConsPlusNormal"/>
            </w:pPr>
            <w:r>
              <w:rPr>
                <w:sz w:val="20"/>
              </w:rPr>
              <w:t>Купинский район, Лягушенский сельсовет, д. Лукошино, ул. Центральная, д. 26</w:t>
            </w:r>
          </w:p>
        </w:tc>
        <w:tc>
          <w:tcPr>
            <w:tcW w:w="1560" w:type="dxa"/>
          </w:tcPr>
          <w:p w:rsidR="00DC47B1" w:rsidRDefault="00DC47B1" w:rsidP="00DC47B1">
            <w:pPr>
              <w:pStyle w:val="ConsPlusNormal"/>
            </w:pPr>
            <w:r>
              <w:rPr>
                <w:sz w:val="20"/>
              </w:rPr>
              <w:t>Санитарно-защитная зона - 100 м</w:t>
            </w:r>
          </w:p>
        </w:tc>
        <w:tc>
          <w:tcPr>
            <w:tcW w:w="1275" w:type="dxa"/>
          </w:tcPr>
          <w:p w:rsidR="00DC47B1" w:rsidRDefault="00DC47B1" w:rsidP="00DC47B1">
            <w:pPr>
              <w:pStyle w:val="ConsPlusNormal"/>
              <w:jc w:val="center"/>
            </w:pPr>
            <w:r>
              <w:rPr>
                <w:sz w:val="20"/>
              </w:rPr>
              <w:t>2022 - 2026</w:t>
            </w:r>
          </w:p>
        </w:tc>
      </w:tr>
      <w:tr w:rsidR="00DC47B1" w:rsidRPr="00C0561A" w:rsidTr="00DC47B1">
        <w:tc>
          <w:tcPr>
            <w:tcW w:w="680" w:type="dxa"/>
          </w:tcPr>
          <w:p w:rsidR="00DC47B1" w:rsidRDefault="00DC47B1" w:rsidP="00DC47B1">
            <w:pPr>
              <w:pStyle w:val="ConsPlusNormal"/>
              <w:jc w:val="center"/>
            </w:pPr>
            <w:r>
              <w:rPr>
                <w:sz w:val="20"/>
              </w:rPr>
              <w:t>13</w:t>
            </w:r>
          </w:p>
        </w:tc>
        <w:tc>
          <w:tcPr>
            <w:tcW w:w="2892" w:type="dxa"/>
          </w:tcPr>
          <w:p w:rsidR="00DC47B1" w:rsidRDefault="00DC47B1" w:rsidP="00DC47B1">
            <w:pPr>
              <w:pStyle w:val="ConsPlusNormal"/>
            </w:pPr>
            <w:r>
              <w:rPr>
                <w:sz w:val="20"/>
              </w:rPr>
              <w:t>Предприятие смешанное - растениеводство в сочетании с животноводством без специализированного производства культур или животных</w:t>
            </w:r>
          </w:p>
        </w:tc>
        <w:tc>
          <w:tcPr>
            <w:tcW w:w="2381" w:type="dxa"/>
          </w:tcPr>
          <w:p w:rsidR="00DC47B1" w:rsidRDefault="00DC47B1" w:rsidP="00DC47B1">
            <w:pPr>
              <w:pStyle w:val="ConsPlusNormal"/>
            </w:pPr>
            <w:r>
              <w:rPr>
                <w:sz w:val="20"/>
              </w:rPr>
              <w:t>Реконструкция предприятия растениеводства в сочетании с животноводством (индивидуальный предприниматель, глава крестьянского (фермерского) хозяйства Семенко Дмитрий Викторович)</w:t>
            </w:r>
          </w:p>
        </w:tc>
        <w:tc>
          <w:tcPr>
            <w:tcW w:w="1559" w:type="dxa"/>
          </w:tcPr>
          <w:p w:rsidR="00DC47B1" w:rsidRDefault="00DC47B1" w:rsidP="00DC47B1">
            <w:pPr>
              <w:pStyle w:val="ConsPlusNormal"/>
            </w:pPr>
            <w:r>
              <w:rPr>
                <w:sz w:val="20"/>
              </w:rPr>
              <w:t>Разведение молочного крупного рогатого скота/выращивание зерновых культур</w:t>
            </w:r>
          </w:p>
        </w:tc>
        <w:tc>
          <w:tcPr>
            <w:tcW w:w="2608" w:type="dxa"/>
          </w:tcPr>
          <w:p w:rsidR="00DC47B1" w:rsidRDefault="00DC47B1" w:rsidP="00DC47B1">
            <w:pPr>
              <w:pStyle w:val="ConsPlusNormal"/>
            </w:pPr>
            <w:r>
              <w:rPr>
                <w:sz w:val="20"/>
              </w:rPr>
              <w:t>10 голов/-</w:t>
            </w:r>
          </w:p>
        </w:tc>
        <w:tc>
          <w:tcPr>
            <w:tcW w:w="2416" w:type="dxa"/>
          </w:tcPr>
          <w:p w:rsidR="00DC47B1" w:rsidRDefault="00DC47B1" w:rsidP="00DC47B1">
            <w:pPr>
              <w:pStyle w:val="ConsPlusNormal"/>
            </w:pPr>
            <w:r>
              <w:rPr>
                <w:sz w:val="20"/>
              </w:rPr>
              <w:t>Купинский район, Новосельский сельсовет, с. Новоселье, ул. Новосельский проспект, д. 96</w:t>
            </w:r>
          </w:p>
        </w:tc>
        <w:tc>
          <w:tcPr>
            <w:tcW w:w="1560" w:type="dxa"/>
          </w:tcPr>
          <w:p w:rsidR="00DC47B1" w:rsidRDefault="00DC47B1" w:rsidP="00DC47B1">
            <w:pPr>
              <w:pStyle w:val="ConsPlusNormal"/>
            </w:pPr>
            <w:r>
              <w:rPr>
                <w:sz w:val="20"/>
              </w:rPr>
              <w:t>Санитарно-защитная зона - 500 м</w:t>
            </w:r>
          </w:p>
        </w:tc>
        <w:tc>
          <w:tcPr>
            <w:tcW w:w="1275" w:type="dxa"/>
          </w:tcPr>
          <w:p w:rsidR="00DC47B1" w:rsidRDefault="00DC47B1" w:rsidP="00DC47B1">
            <w:pPr>
              <w:pStyle w:val="ConsPlusNormal"/>
              <w:jc w:val="center"/>
            </w:pPr>
            <w:r>
              <w:rPr>
                <w:sz w:val="20"/>
              </w:rPr>
              <w:t>2022 - 2026</w:t>
            </w:r>
          </w:p>
        </w:tc>
      </w:tr>
      <w:tr w:rsidR="00DC47B1" w:rsidRPr="00C0561A" w:rsidTr="00DC47B1">
        <w:tc>
          <w:tcPr>
            <w:tcW w:w="680" w:type="dxa"/>
          </w:tcPr>
          <w:p w:rsidR="00DC47B1" w:rsidRDefault="00DC47B1" w:rsidP="00DC47B1">
            <w:pPr>
              <w:pStyle w:val="ConsPlusNormal"/>
              <w:jc w:val="center"/>
            </w:pPr>
            <w:r>
              <w:rPr>
                <w:sz w:val="20"/>
              </w:rPr>
              <w:t>14</w:t>
            </w:r>
          </w:p>
        </w:tc>
        <w:tc>
          <w:tcPr>
            <w:tcW w:w="2892" w:type="dxa"/>
          </w:tcPr>
          <w:p w:rsidR="00DC47B1" w:rsidRDefault="00DC47B1" w:rsidP="00DC47B1">
            <w:pPr>
              <w:pStyle w:val="ConsPlusNormal"/>
            </w:pPr>
            <w:r>
              <w:rPr>
                <w:sz w:val="20"/>
              </w:rPr>
              <w:t>Предприятие смешанное - растениеводство в сочетании с животноводством без специализированного производства культур или животных</w:t>
            </w:r>
          </w:p>
        </w:tc>
        <w:tc>
          <w:tcPr>
            <w:tcW w:w="2381" w:type="dxa"/>
          </w:tcPr>
          <w:p w:rsidR="00DC47B1" w:rsidRDefault="00DC47B1" w:rsidP="00DC47B1">
            <w:pPr>
              <w:pStyle w:val="ConsPlusNormal"/>
            </w:pPr>
            <w:r>
              <w:rPr>
                <w:sz w:val="20"/>
              </w:rPr>
              <w:t xml:space="preserve">Реконструкция предприятия растениеводства в сочетании с животноводством (открытое акционерное </w:t>
            </w:r>
            <w:r>
              <w:rPr>
                <w:sz w:val="20"/>
              </w:rPr>
              <w:lastRenderedPageBreak/>
              <w:t>общество "Имени Калинина")</w:t>
            </w:r>
          </w:p>
        </w:tc>
        <w:tc>
          <w:tcPr>
            <w:tcW w:w="1559" w:type="dxa"/>
          </w:tcPr>
          <w:p w:rsidR="00DC47B1" w:rsidRDefault="00DC47B1" w:rsidP="00DC47B1">
            <w:pPr>
              <w:pStyle w:val="ConsPlusNormal"/>
            </w:pPr>
            <w:r>
              <w:rPr>
                <w:sz w:val="20"/>
              </w:rPr>
              <w:lastRenderedPageBreak/>
              <w:t xml:space="preserve">Разведение молочного крупного рогатого скота/выращивание зерновых </w:t>
            </w:r>
            <w:r>
              <w:rPr>
                <w:sz w:val="20"/>
              </w:rPr>
              <w:lastRenderedPageBreak/>
              <w:t>культур</w:t>
            </w:r>
          </w:p>
        </w:tc>
        <w:tc>
          <w:tcPr>
            <w:tcW w:w="2608" w:type="dxa"/>
          </w:tcPr>
          <w:p w:rsidR="00DC47B1" w:rsidRDefault="00DC47B1" w:rsidP="00DC47B1">
            <w:pPr>
              <w:pStyle w:val="ConsPlusNormal"/>
            </w:pPr>
            <w:r>
              <w:rPr>
                <w:sz w:val="20"/>
              </w:rPr>
              <w:lastRenderedPageBreak/>
              <w:t>750 голов/-</w:t>
            </w:r>
          </w:p>
        </w:tc>
        <w:tc>
          <w:tcPr>
            <w:tcW w:w="2416" w:type="dxa"/>
          </w:tcPr>
          <w:p w:rsidR="00DC47B1" w:rsidRDefault="00DC47B1" w:rsidP="00DC47B1">
            <w:pPr>
              <w:pStyle w:val="ConsPlusNormal"/>
            </w:pPr>
            <w:r>
              <w:rPr>
                <w:sz w:val="20"/>
              </w:rPr>
              <w:t>Купинский район, Лягушенский сельсовет, с. Лягушье, ул. Бельского, д. 110</w:t>
            </w:r>
          </w:p>
        </w:tc>
        <w:tc>
          <w:tcPr>
            <w:tcW w:w="1560" w:type="dxa"/>
          </w:tcPr>
          <w:p w:rsidR="00DC47B1" w:rsidRDefault="00DC47B1" w:rsidP="00DC47B1">
            <w:pPr>
              <w:pStyle w:val="ConsPlusNormal"/>
            </w:pPr>
            <w:r>
              <w:rPr>
                <w:sz w:val="20"/>
              </w:rPr>
              <w:t>Санитарно-защитная зона - 300 м</w:t>
            </w:r>
          </w:p>
        </w:tc>
        <w:tc>
          <w:tcPr>
            <w:tcW w:w="1275" w:type="dxa"/>
          </w:tcPr>
          <w:p w:rsidR="00DC47B1" w:rsidRDefault="00DC47B1" w:rsidP="00DC47B1">
            <w:pPr>
              <w:pStyle w:val="ConsPlusNormal"/>
              <w:jc w:val="center"/>
            </w:pPr>
            <w:r>
              <w:rPr>
                <w:sz w:val="20"/>
              </w:rPr>
              <w:t>2022 - 2026</w:t>
            </w:r>
          </w:p>
        </w:tc>
      </w:tr>
      <w:tr w:rsidR="00DC47B1" w:rsidRPr="00C0561A" w:rsidTr="00DC47B1">
        <w:tc>
          <w:tcPr>
            <w:tcW w:w="680" w:type="dxa"/>
          </w:tcPr>
          <w:p w:rsidR="00DC47B1" w:rsidRDefault="00DC47B1" w:rsidP="00DC47B1">
            <w:pPr>
              <w:pStyle w:val="ConsPlusNormal"/>
              <w:jc w:val="center"/>
            </w:pPr>
            <w:r>
              <w:rPr>
                <w:sz w:val="20"/>
              </w:rPr>
              <w:lastRenderedPageBreak/>
              <w:t>15</w:t>
            </w:r>
          </w:p>
        </w:tc>
        <w:tc>
          <w:tcPr>
            <w:tcW w:w="2892" w:type="dxa"/>
          </w:tcPr>
          <w:p w:rsidR="00DC47B1" w:rsidRDefault="00DC47B1" w:rsidP="00DC47B1">
            <w:pPr>
              <w:pStyle w:val="ConsPlusNormal"/>
            </w:pPr>
            <w:r>
              <w:rPr>
                <w:sz w:val="20"/>
              </w:rPr>
              <w:t>Предприятие смешанное - растениеводство в сочетании с животноводством без специализированного производства культур или животных</w:t>
            </w:r>
          </w:p>
        </w:tc>
        <w:tc>
          <w:tcPr>
            <w:tcW w:w="2381" w:type="dxa"/>
          </w:tcPr>
          <w:p w:rsidR="00DC47B1" w:rsidRDefault="00DC47B1" w:rsidP="00DC47B1">
            <w:pPr>
              <w:pStyle w:val="ConsPlusNormal"/>
            </w:pPr>
            <w:r>
              <w:rPr>
                <w:sz w:val="20"/>
              </w:rPr>
              <w:t>Реконструкция предприятия растениеводства в сочетании с животноводством (открытое акционерное общество "Новониколаевка")</w:t>
            </w:r>
          </w:p>
        </w:tc>
        <w:tc>
          <w:tcPr>
            <w:tcW w:w="1559" w:type="dxa"/>
          </w:tcPr>
          <w:p w:rsidR="00DC47B1" w:rsidRDefault="00DC47B1" w:rsidP="00DC47B1">
            <w:pPr>
              <w:pStyle w:val="ConsPlusNormal"/>
            </w:pPr>
            <w:r>
              <w:rPr>
                <w:sz w:val="20"/>
              </w:rPr>
              <w:t>Разведение молочного крупного рогатого скота/выращивание зерновых культур</w:t>
            </w:r>
          </w:p>
        </w:tc>
        <w:tc>
          <w:tcPr>
            <w:tcW w:w="2608" w:type="dxa"/>
          </w:tcPr>
          <w:p w:rsidR="00DC47B1" w:rsidRDefault="00DC47B1" w:rsidP="00DC47B1">
            <w:pPr>
              <w:pStyle w:val="ConsPlusNormal"/>
            </w:pPr>
            <w:r>
              <w:rPr>
                <w:sz w:val="20"/>
              </w:rPr>
              <w:t>87 голов/2000 тонн</w:t>
            </w:r>
          </w:p>
        </w:tc>
        <w:tc>
          <w:tcPr>
            <w:tcW w:w="2416" w:type="dxa"/>
          </w:tcPr>
          <w:p w:rsidR="00DC47B1" w:rsidRDefault="00DC47B1" w:rsidP="00DC47B1">
            <w:pPr>
              <w:pStyle w:val="ConsPlusNormal"/>
            </w:pPr>
            <w:r>
              <w:rPr>
                <w:sz w:val="20"/>
              </w:rPr>
              <w:t>Купинский район, Новониколаевский сельсовет, д. Новониколаевка, ул. Центральная, д. 2</w:t>
            </w:r>
          </w:p>
        </w:tc>
        <w:tc>
          <w:tcPr>
            <w:tcW w:w="1560" w:type="dxa"/>
          </w:tcPr>
          <w:p w:rsidR="00DC47B1" w:rsidRDefault="00DC47B1" w:rsidP="00DC47B1">
            <w:pPr>
              <w:pStyle w:val="ConsPlusNormal"/>
            </w:pPr>
            <w:r>
              <w:rPr>
                <w:sz w:val="20"/>
              </w:rPr>
              <w:t>Санитарно-защитная зона - 300 м</w:t>
            </w:r>
          </w:p>
        </w:tc>
        <w:tc>
          <w:tcPr>
            <w:tcW w:w="1275" w:type="dxa"/>
          </w:tcPr>
          <w:p w:rsidR="00DC47B1" w:rsidRDefault="00DC47B1" w:rsidP="00DC47B1">
            <w:pPr>
              <w:pStyle w:val="ConsPlusNormal"/>
              <w:jc w:val="center"/>
            </w:pPr>
            <w:r>
              <w:rPr>
                <w:sz w:val="20"/>
              </w:rPr>
              <w:t>2022 - 2026</w:t>
            </w:r>
          </w:p>
        </w:tc>
      </w:tr>
      <w:tr w:rsidR="00DC47B1" w:rsidRPr="00C0561A" w:rsidTr="00DC47B1">
        <w:tc>
          <w:tcPr>
            <w:tcW w:w="680" w:type="dxa"/>
          </w:tcPr>
          <w:p w:rsidR="00DC47B1" w:rsidRDefault="00DC47B1" w:rsidP="00DC47B1">
            <w:pPr>
              <w:pStyle w:val="ConsPlusNormal"/>
              <w:jc w:val="center"/>
            </w:pPr>
            <w:r>
              <w:rPr>
                <w:sz w:val="20"/>
              </w:rPr>
              <w:t>16</w:t>
            </w:r>
          </w:p>
        </w:tc>
        <w:tc>
          <w:tcPr>
            <w:tcW w:w="2892" w:type="dxa"/>
          </w:tcPr>
          <w:p w:rsidR="00DC47B1" w:rsidRDefault="00DC47B1" w:rsidP="00DC47B1">
            <w:pPr>
              <w:pStyle w:val="ConsPlusNormal"/>
            </w:pPr>
            <w:r>
              <w:rPr>
                <w:sz w:val="20"/>
              </w:rPr>
              <w:t>Предприятие смешанное - растениеводство в сочетании с животноводством без специализированного производства культур или животных</w:t>
            </w:r>
          </w:p>
        </w:tc>
        <w:tc>
          <w:tcPr>
            <w:tcW w:w="2381" w:type="dxa"/>
          </w:tcPr>
          <w:p w:rsidR="00DC47B1" w:rsidRDefault="00DC47B1" w:rsidP="00DC47B1">
            <w:pPr>
              <w:pStyle w:val="ConsPlusNormal"/>
            </w:pPr>
            <w:r>
              <w:rPr>
                <w:sz w:val="20"/>
              </w:rPr>
              <w:t>Реконструкция предприятия растениеводства в сочетании с животноводством (открытое акционерное общество "Озерное")</w:t>
            </w:r>
          </w:p>
        </w:tc>
        <w:tc>
          <w:tcPr>
            <w:tcW w:w="1559" w:type="dxa"/>
          </w:tcPr>
          <w:p w:rsidR="00DC47B1" w:rsidRDefault="00DC47B1" w:rsidP="00DC47B1">
            <w:pPr>
              <w:pStyle w:val="ConsPlusNormal"/>
            </w:pPr>
            <w:r>
              <w:rPr>
                <w:sz w:val="20"/>
              </w:rPr>
              <w:t>Разведение молочного крупного рогатого скота/выращивание зерновых культур</w:t>
            </w:r>
          </w:p>
        </w:tc>
        <w:tc>
          <w:tcPr>
            <w:tcW w:w="2608" w:type="dxa"/>
          </w:tcPr>
          <w:p w:rsidR="00DC47B1" w:rsidRDefault="00DC47B1" w:rsidP="00DC47B1">
            <w:pPr>
              <w:pStyle w:val="ConsPlusNormal"/>
            </w:pPr>
            <w:r>
              <w:rPr>
                <w:sz w:val="20"/>
              </w:rPr>
              <w:t>-/1200 тонн</w:t>
            </w:r>
          </w:p>
        </w:tc>
        <w:tc>
          <w:tcPr>
            <w:tcW w:w="2416" w:type="dxa"/>
          </w:tcPr>
          <w:p w:rsidR="00DC47B1" w:rsidRDefault="00DC47B1" w:rsidP="00DC47B1">
            <w:pPr>
              <w:pStyle w:val="ConsPlusNormal"/>
            </w:pPr>
            <w:r>
              <w:rPr>
                <w:sz w:val="20"/>
              </w:rPr>
              <w:t>Купинский район, Копкульский сельсовет, с. Чумашки, ул. Центральная, д. 12</w:t>
            </w:r>
          </w:p>
        </w:tc>
        <w:tc>
          <w:tcPr>
            <w:tcW w:w="1560" w:type="dxa"/>
          </w:tcPr>
          <w:p w:rsidR="00DC47B1" w:rsidRDefault="00DC47B1" w:rsidP="00DC47B1">
            <w:pPr>
              <w:pStyle w:val="ConsPlusNormal"/>
            </w:pPr>
            <w:r>
              <w:rPr>
                <w:sz w:val="20"/>
              </w:rPr>
              <w:t>Санитарно-защитная зона - 300 м</w:t>
            </w:r>
          </w:p>
        </w:tc>
        <w:tc>
          <w:tcPr>
            <w:tcW w:w="1275" w:type="dxa"/>
          </w:tcPr>
          <w:p w:rsidR="00DC47B1" w:rsidRDefault="00DC47B1" w:rsidP="00DC47B1">
            <w:pPr>
              <w:pStyle w:val="ConsPlusNormal"/>
              <w:jc w:val="center"/>
            </w:pPr>
            <w:r>
              <w:rPr>
                <w:sz w:val="20"/>
              </w:rPr>
              <w:t>2022 - 2026</w:t>
            </w:r>
          </w:p>
        </w:tc>
      </w:tr>
      <w:tr w:rsidR="00DC47B1" w:rsidRPr="00C0561A" w:rsidTr="00DC47B1">
        <w:tc>
          <w:tcPr>
            <w:tcW w:w="680" w:type="dxa"/>
          </w:tcPr>
          <w:p w:rsidR="00DC47B1" w:rsidRDefault="00DC47B1" w:rsidP="00DC47B1">
            <w:pPr>
              <w:pStyle w:val="ConsPlusNormal"/>
              <w:jc w:val="center"/>
            </w:pPr>
            <w:r>
              <w:rPr>
                <w:sz w:val="20"/>
              </w:rPr>
              <w:t>17</w:t>
            </w:r>
          </w:p>
        </w:tc>
        <w:tc>
          <w:tcPr>
            <w:tcW w:w="2892" w:type="dxa"/>
          </w:tcPr>
          <w:p w:rsidR="00DC47B1" w:rsidRDefault="00DC47B1" w:rsidP="00DC47B1">
            <w:pPr>
              <w:pStyle w:val="ConsPlusNormal"/>
            </w:pPr>
            <w:r>
              <w:rPr>
                <w:sz w:val="20"/>
              </w:rPr>
              <w:t>Предприятие смешанное - растениеводство в сочетании с животноводством без специализированного производства культур или животных</w:t>
            </w:r>
          </w:p>
        </w:tc>
        <w:tc>
          <w:tcPr>
            <w:tcW w:w="2381" w:type="dxa"/>
          </w:tcPr>
          <w:p w:rsidR="00DC47B1" w:rsidRDefault="00DC47B1" w:rsidP="00DC47B1">
            <w:pPr>
              <w:pStyle w:val="ConsPlusNormal"/>
            </w:pPr>
            <w:r>
              <w:rPr>
                <w:sz w:val="20"/>
              </w:rPr>
              <w:t>Реконструкция предприятия растениеводства в сочетании с животноводством (открытое акционерное общество "Стеклянное")</w:t>
            </w:r>
          </w:p>
        </w:tc>
        <w:tc>
          <w:tcPr>
            <w:tcW w:w="1559" w:type="dxa"/>
          </w:tcPr>
          <w:p w:rsidR="00DC47B1" w:rsidRDefault="00DC47B1" w:rsidP="00DC47B1">
            <w:pPr>
              <w:pStyle w:val="ConsPlusNormal"/>
            </w:pPr>
            <w:r>
              <w:rPr>
                <w:sz w:val="20"/>
              </w:rPr>
              <w:t>Разведение молочного крупного рогатого скота/выращивание зерновых культур</w:t>
            </w:r>
          </w:p>
        </w:tc>
        <w:tc>
          <w:tcPr>
            <w:tcW w:w="2608" w:type="dxa"/>
          </w:tcPr>
          <w:p w:rsidR="00DC47B1" w:rsidRDefault="00DC47B1" w:rsidP="00DC47B1">
            <w:pPr>
              <w:pStyle w:val="ConsPlusNormal"/>
            </w:pPr>
            <w:r>
              <w:rPr>
                <w:sz w:val="20"/>
              </w:rPr>
              <w:t>80 голов/2000 тонн</w:t>
            </w:r>
          </w:p>
        </w:tc>
        <w:tc>
          <w:tcPr>
            <w:tcW w:w="2416" w:type="dxa"/>
          </w:tcPr>
          <w:p w:rsidR="00DC47B1" w:rsidRDefault="00DC47B1" w:rsidP="00DC47B1">
            <w:pPr>
              <w:pStyle w:val="ConsPlusNormal"/>
            </w:pPr>
            <w:r>
              <w:rPr>
                <w:sz w:val="20"/>
              </w:rPr>
              <w:t>Купинский район, Стеклянский сельсовет, с. Стеклянное, ул. Центральная, д. 35</w:t>
            </w:r>
          </w:p>
        </w:tc>
        <w:tc>
          <w:tcPr>
            <w:tcW w:w="1560" w:type="dxa"/>
          </w:tcPr>
          <w:p w:rsidR="00DC47B1" w:rsidRDefault="00DC47B1" w:rsidP="00DC47B1">
            <w:pPr>
              <w:pStyle w:val="ConsPlusNormal"/>
            </w:pPr>
            <w:r>
              <w:rPr>
                <w:sz w:val="20"/>
              </w:rPr>
              <w:t>Санитарно-защитная зона - 300 м</w:t>
            </w:r>
          </w:p>
        </w:tc>
        <w:tc>
          <w:tcPr>
            <w:tcW w:w="1275" w:type="dxa"/>
          </w:tcPr>
          <w:p w:rsidR="00DC47B1" w:rsidRDefault="00DC47B1" w:rsidP="00DC47B1">
            <w:pPr>
              <w:pStyle w:val="ConsPlusNormal"/>
              <w:jc w:val="center"/>
            </w:pPr>
            <w:r>
              <w:rPr>
                <w:sz w:val="20"/>
              </w:rPr>
              <w:t>2022 - 2026</w:t>
            </w:r>
          </w:p>
        </w:tc>
      </w:tr>
    </w:tbl>
    <w:p w:rsidR="00DC47B1" w:rsidRDefault="00DC47B1" w:rsidP="00DC47B1">
      <w:pPr>
        <w:spacing w:before="120" w:after="120"/>
        <w:ind w:firstLine="709"/>
        <w:jc w:val="both"/>
        <w:rPr>
          <w:rFonts w:eastAsia="Calibri" w:cstheme="minorHAnsi"/>
          <w:sz w:val="26"/>
          <w:szCs w:val="26"/>
          <w:highlight w:val="yellow"/>
        </w:rPr>
      </w:pPr>
    </w:p>
    <w:p w:rsidR="00DC47B1" w:rsidRPr="00822FFB" w:rsidRDefault="00DC47B1" w:rsidP="00DC47B1">
      <w:pPr>
        <w:spacing w:before="120" w:after="120"/>
        <w:ind w:firstLine="709"/>
        <w:jc w:val="both"/>
        <w:rPr>
          <w:rFonts w:eastAsia="Calibri" w:cstheme="minorHAnsi"/>
          <w:sz w:val="26"/>
          <w:szCs w:val="26"/>
          <w:highlight w:val="yellow"/>
        </w:rPr>
        <w:sectPr w:rsidR="00DC47B1" w:rsidRPr="00822FFB" w:rsidSect="00DC47B1">
          <w:pgSz w:w="16838" w:h="11906" w:orient="landscape"/>
          <w:pgMar w:top="1701" w:right="1134" w:bottom="850" w:left="1134" w:header="708" w:footer="708" w:gutter="0"/>
          <w:cols w:space="708"/>
          <w:docGrid w:linePitch="360"/>
        </w:sectPr>
      </w:pPr>
    </w:p>
    <w:p w:rsidR="00DC47B1" w:rsidRPr="009C5937" w:rsidRDefault="00DC47B1" w:rsidP="00E64E56">
      <w:pPr>
        <w:pStyle w:val="a6"/>
        <w:numPr>
          <w:ilvl w:val="0"/>
          <w:numId w:val="2"/>
        </w:numPr>
        <w:pBdr>
          <w:top w:val="single" w:sz="24" w:space="0" w:color="72A376"/>
          <w:left w:val="single" w:sz="24" w:space="14" w:color="72A376"/>
          <w:bottom w:val="single" w:sz="24" w:space="0" w:color="72A376"/>
          <w:right w:val="single" w:sz="24" w:space="0" w:color="72A376"/>
        </w:pBdr>
        <w:shd w:val="clear" w:color="auto" w:fill="72A376"/>
        <w:spacing w:before="360" w:after="360" w:line="276" w:lineRule="auto"/>
        <w:outlineLvl w:val="0"/>
        <w:rPr>
          <w:rFonts w:ascii="Calibri" w:hAnsi="Calibri"/>
          <w:b/>
          <w:bCs/>
          <w:caps/>
          <w:spacing w:val="15"/>
        </w:rPr>
      </w:pPr>
      <w:bookmarkStart w:id="49" w:name="_Toc179287919"/>
      <w:r w:rsidRPr="009C5937">
        <w:rPr>
          <w:rFonts w:ascii="Calibri" w:hAnsi="Calibri"/>
          <w:b/>
          <w:bCs/>
          <w:caps/>
          <w:spacing w:val="15"/>
        </w:rPr>
        <w:lastRenderedPageBreak/>
        <w:t>Приложения</w:t>
      </w:r>
      <w:bookmarkEnd w:id="49"/>
    </w:p>
    <w:p w:rsidR="00DC47B1" w:rsidRPr="00822FFB" w:rsidRDefault="00DC47B1" w:rsidP="00DC47B1">
      <w:pPr>
        <w:pStyle w:val="a6"/>
        <w:spacing w:before="120" w:after="120"/>
        <w:ind w:left="851"/>
        <w:contextualSpacing w:val="0"/>
        <w:jc w:val="both"/>
        <w:rPr>
          <w:rFonts w:cstheme="minorHAnsi"/>
          <w:sz w:val="26"/>
          <w:szCs w:val="26"/>
          <w:highlight w:val="yellow"/>
        </w:rPr>
      </w:pPr>
    </w:p>
    <w:p w:rsidR="00DC47B1" w:rsidRPr="00CB41EF" w:rsidRDefault="00DC47B1" w:rsidP="00E64E56">
      <w:pPr>
        <w:pStyle w:val="a6"/>
        <w:numPr>
          <w:ilvl w:val="0"/>
          <w:numId w:val="7"/>
        </w:numPr>
        <w:spacing w:before="120" w:after="120"/>
        <w:ind w:left="851" w:hanging="567"/>
        <w:contextualSpacing w:val="0"/>
        <w:jc w:val="both"/>
        <w:rPr>
          <w:rFonts w:cstheme="minorHAnsi"/>
          <w:sz w:val="26"/>
          <w:szCs w:val="26"/>
        </w:rPr>
      </w:pPr>
      <w:r w:rsidRPr="00CB41EF">
        <w:rPr>
          <w:rFonts w:cstheme="minorHAnsi"/>
          <w:sz w:val="26"/>
          <w:szCs w:val="26"/>
        </w:rPr>
        <w:t xml:space="preserve">Приложение №1. </w:t>
      </w:r>
      <w:r>
        <w:rPr>
          <w:rFonts w:cstheme="minorHAnsi"/>
          <w:sz w:val="26"/>
          <w:szCs w:val="26"/>
        </w:rPr>
        <w:t xml:space="preserve">Копия </w:t>
      </w:r>
      <w:r w:rsidRPr="005D59F8">
        <w:rPr>
          <w:rFonts w:ascii="Calibri" w:hAnsi="Calibri"/>
          <w:sz w:val="26"/>
          <w:szCs w:val="26"/>
        </w:rPr>
        <w:t>постановления администрации Купинского района Новосибирской области от 27.02.2024 № 130 «О подготовке проекта внесения изменений в схему территориального планирования Купинског</w:t>
      </w:r>
      <w:r>
        <w:rPr>
          <w:rFonts w:ascii="Calibri" w:hAnsi="Calibri"/>
          <w:sz w:val="26"/>
          <w:szCs w:val="26"/>
        </w:rPr>
        <w:t>о района Новосибирской области»;</w:t>
      </w:r>
    </w:p>
    <w:p w:rsidR="00DC47B1" w:rsidRPr="00D41E5B" w:rsidRDefault="00DC47B1" w:rsidP="00E64E56">
      <w:pPr>
        <w:pStyle w:val="a6"/>
        <w:numPr>
          <w:ilvl w:val="0"/>
          <w:numId w:val="7"/>
        </w:numPr>
        <w:spacing w:before="120" w:after="120"/>
        <w:ind w:left="851" w:hanging="567"/>
        <w:contextualSpacing w:val="0"/>
        <w:jc w:val="both"/>
        <w:rPr>
          <w:rFonts w:cstheme="minorHAnsi"/>
          <w:sz w:val="26"/>
          <w:szCs w:val="26"/>
        </w:rPr>
      </w:pPr>
      <w:r w:rsidRPr="00D41E5B">
        <w:rPr>
          <w:rFonts w:cstheme="minorHAnsi"/>
          <w:sz w:val="26"/>
          <w:szCs w:val="26"/>
        </w:rPr>
        <w:t>Приложение №2</w:t>
      </w:r>
      <w:r>
        <w:rPr>
          <w:rFonts w:cstheme="minorHAnsi"/>
          <w:sz w:val="26"/>
          <w:szCs w:val="26"/>
        </w:rPr>
        <w:t>. Копия технического задания;</w:t>
      </w:r>
    </w:p>
    <w:p w:rsidR="00DC47B1" w:rsidRPr="00EB7F70" w:rsidRDefault="00DC47B1" w:rsidP="00E64E56">
      <w:pPr>
        <w:pStyle w:val="a6"/>
        <w:numPr>
          <w:ilvl w:val="0"/>
          <w:numId w:val="7"/>
        </w:numPr>
        <w:spacing w:before="120" w:after="120"/>
        <w:ind w:left="851" w:hanging="567"/>
        <w:contextualSpacing w:val="0"/>
        <w:jc w:val="both"/>
        <w:rPr>
          <w:rFonts w:cstheme="minorHAnsi"/>
          <w:sz w:val="26"/>
          <w:szCs w:val="26"/>
        </w:rPr>
      </w:pPr>
      <w:r w:rsidRPr="00EB7F70">
        <w:rPr>
          <w:rFonts w:cstheme="minorHAnsi"/>
          <w:sz w:val="26"/>
          <w:szCs w:val="26"/>
        </w:rPr>
        <w:t>Приложение №3. Перечень муниципальных программ Купинского района.</w:t>
      </w:r>
    </w:p>
    <w:p w:rsidR="00DC47B1" w:rsidRPr="00006308" w:rsidRDefault="00DC47B1" w:rsidP="00E64E56">
      <w:pPr>
        <w:pStyle w:val="a6"/>
        <w:numPr>
          <w:ilvl w:val="0"/>
          <w:numId w:val="7"/>
        </w:numPr>
        <w:spacing w:before="120" w:after="120"/>
        <w:ind w:left="851" w:hanging="567"/>
        <w:contextualSpacing w:val="0"/>
        <w:jc w:val="both"/>
        <w:rPr>
          <w:rFonts w:cstheme="minorHAnsi"/>
          <w:sz w:val="26"/>
          <w:szCs w:val="26"/>
        </w:rPr>
      </w:pPr>
      <w:r w:rsidRPr="00006308">
        <w:rPr>
          <w:rFonts w:cstheme="minorHAnsi"/>
          <w:sz w:val="26"/>
          <w:szCs w:val="26"/>
        </w:rPr>
        <w:t>Приложение №4. Схема газоснабжения и газификации Купинского района Новосибирской области (2022 г.).</w:t>
      </w:r>
    </w:p>
    <w:p w:rsidR="00DC47B1" w:rsidRPr="00006308" w:rsidRDefault="00DC47B1" w:rsidP="00E64E56">
      <w:pPr>
        <w:pStyle w:val="a6"/>
        <w:numPr>
          <w:ilvl w:val="0"/>
          <w:numId w:val="7"/>
        </w:numPr>
        <w:spacing w:before="120" w:after="120"/>
        <w:ind w:left="851" w:hanging="567"/>
        <w:contextualSpacing w:val="0"/>
        <w:jc w:val="both"/>
        <w:rPr>
          <w:rFonts w:cstheme="minorHAnsi"/>
          <w:sz w:val="26"/>
          <w:szCs w:val="26"/>
        </w:rPr>
      </w:pPr>
      <w:r w:rsidRPr="00006308">
        <w:rPr>
          <w:rFonts w:cstheme="minorHAnsi"/>
          <w:sz w:val="26"/>
          <w:szCs w:val="26"/>
        </w:rPr>
        <w:t xml:space="preserve">Приложение №5. </w:t>
      </w:r>
      <w:r w:rsidRPr="00006308">
        <w:rPr>
          <w:rFonts w:cstheme="minorHAnsi"/>
          <w:bCs/>
          <w:sz w:val="26"/>
          <w:szCs w:val="26"/>
        </w:rPr>
        <w:t>Обоснование планируемых для размещения на территории Купинского района объектов местного значения муниципального района.</w:t>
      </w:r>
    </w:p>
    <w:p w:rsidR="00DC47B1" w:rsidRPr="00F85987" w:rsidRDefault="00DC47B1" w:rsidP="00E64E56">
      <w:pPr>
        <w:pStyle w:val="a6"/>
        <w:numPr>
          <w:ilvl w:val="0"/>
          <w:numId w:val="7"/>
        </w:numPr>
        <w:spacing w:before="120" w:after="120"/>
        <w:ind w:left="851" w:right="-143" w:hanging="567"/>
        <w:contextualSpacing w:val="0"/>
        <w:jc w:val="both"/>
        <w:rPr>
          <w:rFonts w:cstheme="minorHAnsi"/>
          <w:sz w:val="26"/>
          <w:szCs w:val="26"/>
        </w:rPr>
      </w:pPr>
      <w:r w:rsidRPr="00F85987">
        <w:rPr>
          <w:rFonts w:cstheme="minorHAnsi"/>
          <w:sz w:val="26"/>
          <w:szCs w:val="26"/>
        </w:rPr>
        <w:t xml:space="preserve">Приложение №6. </w:t>
      </w:r>
      <w:r w:rsidRPr="00F85987">
        <w:rPr>
          <w:rFonts w:cstheme="minorHAnsi"/>
          <w:bCs/>
          <w:sz w:val="26"/>
          <w:szCs w:val="26"/>
        </w:rPr>
        <w:t>Перечень объектов культурного наследия (в том числе выявленных).</w:t>
      </w:r>
    </w:p>
    <w:p w:rsidR="00DC47B1" w:rsidRDefault="00DC47B1" w:rsidP="00E64E56">
      <w:pPr>
        <w:pStyle w:val="a6"/>
        <w:numPr>
          <w:ilvl w:val="0"/>
          <w:numId w:val="7"/>
        </w:numPr>
        <w:spacing w:before="120" w:after="120"/>
        <w:ind w:left="851" w:hanging="567"/>
        <w:contextualSpacing w:val="0"/>
        <w:jc w:val="both"/>
        <w:rPr>
          <w:rFonts w:cstheme="minorHAnsi"/>
          <w:sz w:val="26"/>
          <w:szCs w:val="26"/>
        </w:rPr>
      </w:pPr>
      <w:r>
        <w:rPr>
          <w:rFonts w:cstheme="minorHAnsi"/>
          <w:sz w:val="26"/>
          <w:szCs w:val="26"/>
        </w:rPr>
        <w:t xml:space="preserve">Приложение №7. </w:t>
      </w:r>
      <w:r w:rsidRPr="003D4EDD">
        <w:rPr>
          <w:rFonts w:cstheme="minorHAnsi"/>
          <w:sz w:val="26"/>
          <w:szCs w:val="26"/>
        </w:rPr>
        <w:t>Копия протокола совещания от 25.06.2024г. в администрации Купинского района Новосибирской области по вопросу внесения изменений в схему территориального планирования Купинского района Новосибирской области;</w:t>
      </w:r>
    </w:p>
    <w:p w:rsidR="00DC47B1" w:rsidRPr="0057366B" w:rsidRDefault="00DC47B1" w:rsidP="00E64E56">
      <w:pPr>
        <w:pStyle w:val="a6"/>
        <w:numPr>
          <w:ilvl w:val="0"/>
          <w:numId w:val="7"/>
        </w:numPr>
        <w:spacing w:before="120" w:after="120"/>
        <w:ind w:left="851" w:hanging="567"/>
        <w:contextualSpacing w:val="0"/>
        <w:jc w:val="both"/>
        <w:rPr>
          <w:rFonts w:cstheme="minorHAnsi"/>
          <w:sz w:val="26"/>
          <w:szCs w:val="26"/>
        </w:rPr>
      </w:pPr>
      <w:r>
        <w:rPr>
          <w:rFonts w:cstheme="minorHAnsi"/>
          <w:sz w:val="26"/>
          <w:szCs w:val="26"/>
        </w:rPr>
        <w:t xml:space="preserve">Приложение №8 </w:t>
      </w:r>
      <w:r>
        <w:rPr>
          <w:sz w:val="26"/>
          <w:szCs w:val="26"/>
        </w:rPr>
        <w:t xml:space="preserve">Основные </w:t>
      </w:r>
      <w:r w:rsidRPr="00F20576">
        <w:rPr>
          <w:sz w:val="26"/>
          <w:szCs w:val="26"/>
        </w:rPr>
        <w:t>технико-экономические показател</w:t>
      </w:r>
      <w:r>
        <w:rPr>
          <w:sz w:val="26"/>
          <w:szCs w:val="26"/>
        </w:rPr>
        <w:t>и проекта.</w:t>
      </w:r>
    </w:p>
    <w:p w:rsidR="00DC47B1" w:rsidRPr="003D4EDD" w:rsidRDefault="00DC47B1" w:rsidP="00E64E56">
      <w:pPr>
        <w:pStyle w:val="a6"/>
        <w:numPr>
          <w:ilvl w:val="0"/>
          <w:numId w:val="7"/>
        </w:numPr>
        <w:spacing w:before="120" w:after="120"/>
        <w:ind w:left="851" w:hanging="567"/>
        <w:contextualSpacing w:val="0"/>
        <w:jc w:val="both"/>
        <w:rPr>
          <w:rFonts w:cstheme="minorHAnsi"/>
          <w:sz w:val="26"/>
          <w:szCs w:val="26"/>
        </w:rPr>
      </w:pPr>
      <w:r>
        <w:rPr>
          <w:sz w:val="26"/>
          <w:szCs w:val="26"/>
        </w:rPr>
        <w:t>Приложение №9 Перечень скотомогильников (копия письма Управления ветеринарии НО от 03.09.2024г. №745/51-Вн);</w:t>
      </w:r>
    </w:p>
    <w:p w:rsidR="00DC47B1" w:rsidRPr="002136C5" w:rsidRDefault="00DC47B1" w:rsidP="00E64E56">
      <w:pPr>
        <w:pStyle w:val="a6"/>
        <w:numPr>
          <w:ilvl w:val="0"/>
          <w:numId w:val="7"/>
        </w:numPr>
        <w:spacing w:before="120" w:after="120"/>
        <w:ind w:left="851" w:hanging="567"/>
        <w:contextualSpacing w:val="0"/>
        <w:jc w:val="both"/>
        <w:rPr>
          <w:rFonts w:cstheme="minorHAnsi"/>
          <w:sz w:val="26"/>
          <w:szCs w:val="26"/>
        </w:rPr>
      </w:pPr>
      <w:r w:rsidRPr="002136C5">
        <w:rPr>
          <w:rFonts w:cstheme="minorHAnsi"/>
          <w:sz w:val="26"/>
          <w:szCs w:val="26"/>
        </w:rPr>
        <w:t>Материалы по обоснованию в виде карт. Карта границ поселений, входящих в состав Купинского района;</w:t>
      </w:r>
    </w:p>
    <w:p w:rsidR="00DC47B1" w:rsidRPr="002136C5" w:rsidRDefault="00DC47B1" w:rsidP="00E64E56">
      <w:pPr>
        <w:pStyle w:val="a6"/>
        <w:numPr>
          <w:ilvl w:val="0"/>
          <w:numId w:val="7"/>
        </w:numPr>
        <w:spacing w:before="120" w:after="120"/>
        <w:ind w:left="851" w:hanging="567"/>
        <w:contextualSpacing w:val="0"/>
        <w:jc w:val="both"/>
        <w:rPr>
          <w:rFonts w:cstheme="minorHAnsi"/>
          <w:sz w:val="26"/>
          <w:szCs w:val="26"/>
        </w:rPr>
      </w:pPr>
      <w:r w:rsidRPr="002136C5">
        <w:rPr>
          <w:rFonts w:cstheme="minorHAnsi"/>
          <w:sz w:val="26"/>
          <w:szCs w:val="26"/>
        </w:rPr>
        <w:t>Материалы по обоснованию в виде карт. Карта планируемого  размещения объектов федерального значения, объектов регионального значения</w:t>
      </w:r>
      <w:r>
        <w:rPr>
          <w:rFonts w:cstheme="minorHAnsi"/>
          <w:sz w:val="26"/>
          <w:szCs w:val="26"/>
        </w:rPr>
        <w:t xml:space="preserve"> </w:t>
      </w:r>
      <w:r w:rsidRPr="002136C5">
        <w:rPr>
          <w:rFonts w:cstheme="minorHAnsi"/>
          <w:sz w:val="26"/>
          <w:szCs w:val="26"/>
        </w:rPr>
        <w:t>(на отдельном листе);</w:t>
      </w:r>
    </w:p>
    <w:p w:rsidR="00DC47B1" w:rsidRPr="002136C5" w:rsidRDefault="00DC47B1" w:rsidP="00E64E56">
      <w:pPr>
        <w:pStyle w:val="a6"/>
        <w:numPr>
          <w:ilvl w:val="0"/>
          <w:numId w:val="7"/>
        </w:numPr>
        <w:spacing w:before="120" w:after="120"/>
        <w:ind w:left="851" w:hanging="567"/>
        <w:contextualSpacing w:val="0"/>
        <w:jc w:val="both"/>
        <w:rPr>
          <w:rFonts w:cstheme="minorHAnsi"/>
          <w:sz w:val="26"/>
          <w:szCs w:val="26"/>
        </w:rPr>
      </w:pPr>
      <w:r w:rsidRPr="002136C5">
        <w:rPr>
          <w:rFonts w:cstheme="minorHAnsi"/>
          <w:sz w:val="26"/>
          <w:szCs w:val="26"/>
        </w:rPr>
        <w:t>Материалы по обоснованию в виде карт. Карта особо охраняемых природных территорий и территорий объектов культурного наследия</w:t>
      </w:r>
      <w:r>
        <w:rPr>
          <w:rFonts w:cstheme="minorHAnsi"/>
          <w:sz w:val="26"/>
          <w:szCs w:val="26"/>
        </w:rPr>
        <w:t xml:space="preserve"> </w:t>
      </w:r>
      <w:r w:rsidRPr="002136C5">
        <w:rPr>
          <w:rFonts w:cstheme="minorHAnsi"/>
          <w:sz w:val="26"/>
          <w:szCs w:val="26"/>
        </w:rPr>
        <w:t>(на отдельном листе);</w:t>
      </w:r>
    </w:p>
    <w:p w:rsidR="00DC47B1" w:rsidRPr="002136C5" w:rsidRDefault="00DC47B1" w:rsidP="00E64E56">
      <w:pPr>
        <w:pStyle w:val="a6"/>
        <w:numPr>
          <w:ilvl w:val="0"/>
          <w:numId w:val="7"/>
        </w:numPr>
        <w:spacing w:before="120" w:after="120"/>
        <w:ind w:left="851" w:hanging="567"/>
        <w:contextualSpacing w:val="0"/>
        <w:jc w:val="both"/>
        <w:rPr>
          <w:rFonts w:cstheme="minorHAnsi"/>
          <w:sz w:val="26"/>
          <w:szCs w:val="26"/>
        </w:rPr>
      </w:pPr>
      <w:r w:rsidRPr="002136C5">
        <w:rPr>
          <w:rFonts w:cstheme="minorHAnsi"/>
          <w:sz w:val="26"/>
          <w:szCs w:val="26"/>
        </w:rPr>
        <w:t>Материалы по обоснованию в виде карт. Карта зон с особыми условиями использования территорий (в том числе границ лесничеств)</w:t>
      </w:r>
      <w:r>
        <w:rPr>
          <w:rFonts w:cstheme="minorHAnsi"/>
          <w:sz w:val="26"/>
          <w:szCs w:val="26"/>
        </w:rPr>
        <w:t xml:space="preserve"> </w:t>
      </w:r>
      <w:r w:rsidRPr="002136C5">
        <w:rPr>
          <w:rFonts w:cstheme="minorHAnsi"/>
          <w:sz w:val="26"/>
          <w:szCs w:val="26"/>
        </w:rPr>
        <w:t>(на отдельном листе);</w:t>
      </w:r>
    </w:p>
    <w:p w:rsidR="00DC47B1" w:rsidRPr="002136C5" w:rsidRDefault="00DC47B1" w:rsidP="00E64E56">
      <w:pPr>
        <w:pStyle w:val="a6"/>
        <w:numPr>
          <w:ilvl w:val="0"/>
          <w:numId w:val="7"/>
        </w:numPr>
        <w:spacing w:before="120" w:after="120"/>
        <w:ind w:left="851" w:hanging="567"/>
        <w:contextualSpacing w:val="0"/>
        <w:jc w:val="both"/>
        <w:rPr>
          <w:rFonts w:cstheme="minorHAnsi"/>
          <w:sz w:val="26"/>
          <w:szCs w:val="26"/>
        </w:rPr>
      </w:pPr>
      <w:r w:rsidRPr="002136C5">
        <w:rPr>
          <w:rFonts w:cstheme="minorHAnsi"/>
          <w:sz w:val="26"/>
          <w:szCs w:val="26"/>
        </w:rPr>
        <w:t>Материалы по обоснованию в виде карт. Карта границ территорий, подверженных риску возникновения чрезвычайных ситуаций природного и техногенного характера (на отдельном листе).</w:t>
      </w:r>
    </w:p>
    <w:p w:rsidR="00DC47B1" w:rsidRPr="00760344" w:rsidRDefault="00DC47B1" w:rsidP="00DC47B1">
      <w:pPr>
        <w:pStyle w:val="a6"/>
        <w:spacing w:before="120" w:after="120"/>
        <w:ind w:left="851"/>
        <w:contextualSpacing w:val="0"/>
        <w:jc w:val="both"/>
        <w:rPr>
          <w:rFonts w:ascii="Calibri" w:hAnsi="Calibri"/>
          <w:sz w:val="26"/>
          <w:szCs w:val="26"/>
        </w:rPr>
      </w:pPr>
    </w:p>
    <w:p w:rsidR="00DC47B1" w:rsidRPr="00822FFB" w:rsidRDefault="00DC47B1" w:rsidP="00DC47B1">
      <w:pPr>
        <w:spacing w:before="120" w:after="120"/>
        <w:jc w:val="both"/>
        <w:rPr>
          <w:rFonts w:cstheme="minorHAnsi"/>
          <w:sz w:val="26"/>
          <w:szCs w:val="26"/>
          <w:highlight w:val="yellow"/>
        </w:rPr>
      </w:pPr>
      <w:r w:rsidRPr="00822FFB">
        <w:rPr>
          <w:rFonts w:cstheme="minorHAnsi"/>
          <w:sz w:val="26"/>
          <w:szCs w:val="26"/>
          <w:highlight w:val="yellow"/>
        </w:rPr>
        <w:br w:type="page"/>
      </w:r>
    </w:p>
    <w:p w:rsidR="00DC47B1" w:rsidRPr="00822FFB" w:rsidRDefault="00DC47B1" w:rsidP="00DC47B1">
      <w:pPr>
        <w:rPr>
          <w:rFonts w:cstheme="minorHAnsi"/>
          <w:bCs/>
          <w:sz w:val="26"/>
          <w:szCs w:val="26"/>
          <w:highlight w:val="yellow"/>
        </w:rPr>
      </w:pPr>
      <w:bookmarkStart w:id="50" w:name="_Toc715087"/>
      <w:r w:rsidRPr="00BB611A">
        <w:rPr>
          <w:rFonts w:cstheme="minorHAnsi"/>
          <w:bCs/>
          <w:sz w:val="26"/>
          <w:szCs w:val="26"/>
        </w:rPr>
        <w:lastRenderedPageBreak/>
        <w:t>Приложение №1. Копия постановления</w:t>
      </w:r>
      <w:r w:rsidRPr="005A297C">
        <w:rPr>
          <w:rFonts w:cstheme="minorHAnsi"/>
          <w:sz w:val="26"/>
          <w:szCs w:val="26"/>
        </w:rPr>
        <w:t>.</w:t>
      </w:r>
      <w:bookmarkEnd w:id="50"/>
      <w:r w:rsidRPr="00697E8E">
        <w:rPr>
          <w:rFonts w:cstheme="minorHAnsi"/>
          <w:b/>
          <w:noProof/>
          <w:sz w:val="26"/>
          <w:szCs w:val="26"/>
        </w:rPr>
        <w:t xml:space="preserve"> </w:t>
      </w:r>
      <w:r>
        <w:rPr>
          <w:rFonts w:cstheme="minorHAnsi"/>
          <w:bCs/>
          <w:noProof/>
          <w:sz w:val="26"/>
          <w:szCs w:val="26"/>
        </w:rPr>
        <w:drawing>
          <wp:inline distT="0" distB="0" distL="0" distR="0" wp14:anchorId="13156A21" wp14:editId="3795243E">
            <wp:extent cx="5353050" cy="778110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351229" cy="7778460"/>
                    </a:xfrm>
                    <a:prstGeom prst="rect">
                      <a:avLst/>
                    </a:prstGeom>
                    <a:noFill/>
                    <a:ln>
                      <a:noFill/>
                    </a:ln>
                  </pic:spPr>
                </pic:pic>
              </a:graphicData>
            </a:graphic>
          </wp:inline>
        </w:drawing>
      </w:r>
      <w:r w:rsidRPr="000938D0">
        <w:rPr>
          <w:rFonts w:cstheme="minorHAnsi"/>
          <w:noProof/>
          <w:sz w:val="26"/>
          <w:szCs w:val="26"/>
        </w:rPr>
        <w:t xml:space="preserve"> </w:t>
      </w:r>
      <w:r>
        <w:rPr>
          <w:rFonts w:cstheme="minorHAnsi"/>
          <w:bCs/>
          <w:noProof/>
          <w:sz w:val="26"/>
          <w:szCs w:val="26"/>
        </w:rPr>
        <w:lastRenderedPageBreak/>
        <w:drawing>
          <wp:inline distT="0" distB="0" distL="0" distR="0" wp14:anchorId="6F9C3776" wp14:editId="57089B02">
            <wp:extent cx="5860993" cy="8436801"/>
            <wp:effectExtent l="0" t="0" r="6985"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874675" cy="8456496"/>
                    </a:xfrm>
                    <a:prstGeom prst="rect">
                      <a:avLst/>
                    </a:prstGeom>
                    <a:noFill/>
                    <a:ln>
                      <a:noFill/>
                    </a:ln>
                  </pic:spPr>
                </pic:pic>
              </a:graphicData>
            </a:graphic>
          </wp:inline>
        </w:drawing>
      </w:r>
      <w:r w:rsidRPr="000938D0">
        <w:rPr>
          <w:rFonts w:cstheme="minorHAnsi"/>
          <w:noProof/>
          <w:sz w:val="26"/>
          <w:szCs w:val="26"/>
          <w:highlight w:val="yellow"/>
        </w:rPr>
        <w:t xml:space="preserve"> </w:t>
      </w:r>
      <w:r w:rsidRPr="00822FFB">
        <w:rPr>
          <w:rFonts w:cstheme="minorHAnsi"/>
          <w:sz w:val="26"/>
          <w:szCs w:val="26"/>
          <w:highlight w:val="yellow"/>
        </w:rPr>
        <w:br w:type="page"/>
      </w:r>
    </w:p>
    <w:p w:rsidR="00DC47B1" w:rsidRPr="00407378" w:rsidRDefault="00DC47B1" w:rsidP="00DC47B1">
      <w:pPr>
        <w:keepNext/>
        <w:spacing w:before="240" w:after="60"/>
        <w:jc w:val="both"/>
        <w:outlineLvl w:val="2"/>
        <w:rPr>
          <w:rFonts w:cstheme="minorHAnsi"/>
          <w:bCs/>
          <w:sz w:val="26"/>
          <w:szCs w:val="26"/>
        </w:rPr>
      </w:pPr>
      <w:bookmarkStart w:id="51" w:name="_Toc179287920"/>
      <w:r w:rsidRPr="00407378">
        <w:rPr>
          <w:rFonts w:cstheme="minorHAnsi"/>
          <w:bCs/>
          <w:sz w:val="26"/>
          <w:szCs w:val="26"/>
        </w:rPr>
        <w:lastRenderedPageBreak/>
        <w:t>Приложение №2. Копия технического задания</w:t>
      </w:r>
      <w:bookmarkEnd w:id="51"/>
    </w:p>
    <w:p w:rsidR="00DC47B1" w:rsidRPr="000938D0" w:rsidRDefault="00DC47B1" w:rsidP="00DC47B1">
      <w:pPr>
        <w:widowControl w:val="0"/>
        <w:autoSpaceDE w:val="0"/>
        <w:ind w:firstLine="540"/>
        <w:jc w:val="center"/>
        <w:rPr>
          <w:rFonts w:eastAsia="Calibri"/>
        </w:rPr>
      </w:pPr>
    </w:p>
    <w:p w:rsidR="00DC47B1" w:rsidRPr="000938D0" w:rsidRDefault="00DC47B1" w:rsidP="00DC47B1">
      <w:pPr>
        <w:jc w:val="center"/>
        <w:rPr>
          <w:rFonts w:eastAsia="Calibri"/>
          <w:b/>
          <w:sz w:val="20"/>
          <w:szCs w:val="20"/>
        </w:rPr>
      </w:pPr>
      <w:r w:rsidRPr="000938D0">
        <w:rPr>
          <w:rFonts w:eastAsia="Calibri"/>
          <w:b/>
          <w:bCs/>
          <w:sz w:val="20"/>
          <w:szCs w:val="20"/>
        </w:rPr>
        <w:t>на выполнение работ по внесению изменений в схему территориального планирования Купинского района Новосибирской области</w:t>
      </w:r>
    </w:p>
    <w:tbl>
      <w:tblPr>
        <w:tblW w:w="47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6"/>
        <w:gridCol w:w="2430"/>
        <w:gridCol w:w="6348"/>
      </w:tblGrid>
      <w:tr w:rsidR="00DC47B1" w:rsidRPr="000938D0" w:rsidTr="00DC47B1">
        <w:trPr>
          <w:trHeight w:val="20"/>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snapToGrid w:val="0"/>
              <w:ind w:right="-108"/>
              <w:jc w:val="center"/>
              <w:rPr>
                <w:rFonts w:eastAsia="Calibri"/>
                <w:sz w:val="20"/>
                <w:szCs w:val="20"/>
              </w:rPr>
            </w:pPr>
            <w:r w:rsidRPr="000938D0">
              <w:rPr>
                <w:rFonts w:eastAsia="Calibri"/>
                <w:sz w:val="20"/>
                <w:szCs w:val="20"/>
              </w:rPr>
              <w:t>№п</w:t>
            </w:r>
            <w:r w:rsidRPr="000938D0">
              <w:rPr>
                <w:rFonts w:eastAsia="Calibri"/>
                <w:sz w:val="20"/>
                <w:szCs w:val="20"/>
                <w:lang w:val="en-US"/>
              </w:rPr>
              <w:t>/</w:t>
            </w:r>
            <w:r w:rsidRPr="000938D0">
              <w:rPr>
                <w:rFonts w:eastAsia="Calibri"/>
                <w:sz w:val="20"/>
                <w:szCs w:val="20"/>
              </w:rPr>
              <w:t>п</w:t>
            </w: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snapToGrid w:val="0"/>
              <w:jc w:val="center"/>
              <w:rPr>
                <w:rFonts w:eastAsia="Calibri"/>
                <w:sz w:val="20"/>
                <w:szCs w:val="20"/>
              </w:rPr>
            </w:pPr>
            <w:r w:rsidRPr="000938D0">
              <w:rPr>
                <w:rFonts w:eastAsia="Calibri"/>
                <w:sz w:val="20"/>
                <w:szCs w:val="20"/>
              </w:rPr>
              <w:t>Наименование</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snapToGrid w:val="0"/>
              <w:jc w:val="center"/>
              <w:rPr>
                <w:rFonts w:eastAsia="Calibri"/>
                <w:sz w:val="20"/>
                <w:szCs w:val="20"/>
              </w:rPr>
            </w:pPr>
            <w:r w:rsidRPr="000938D0">
              <w:rPr>
                <w:rFonts w:eastAsia="Calibri"/>
                <w:sz w:val="20"/>
                <w:szCs w:val="20"/>
              </w:rPr>
              <w:t>Содержание</w:t>
            </w:r>
          </w:p>
        </w:tc>
      </w:tr>
      <w:tr w:rsidR="00DC47B1" w:rsidRPr="000938D0" w:rsidTr="00DC47B1">
        <w:trPr>
          <w:trHeight w:val="20"/>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snapToGrid w:val="0"/>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snapToGrid w:val="0"/>
              <w:rPr>
                <w:rFonts w:eastAsia="Calibri"/>
                <w:b/>
                <w:sz w:val="20"/>
                <w:szCs w:val="20"/>
              </w:rPr>
            </w:pPr>
            <w:r w:rsidRPr="000938D0">
              <w:rPr>
                <w:rFonts w:eastAsia="Calibri"/>
                <w:b/>
                <w:sz w:val="20"/>
                <w:szCs w:val="20"/>
              </w:rPr>
              <w:t>Наименование работ</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jc w:val="center"/>
              <w:rPr>
                <w:rFonts w:eastAsia="Calibri"/>
                <w:b/>
                <w:sz w:val="20"/>
                <w:szCs w:val="20"/>
              </w:rPr>
            </w:pPr>
            <w:r w:rsidRPr="000938D0">
              <w:rPr>
                <w:rFonts w:eastAsia="Calibri"/>
                <w:b/>
                <w:bCs/>
                <w:sz w:val="20"/>
                <w:szCs w:val="20"/>
              </w:rPr>
              <w:t>выполнение работ по внесению изменений в схему территориального планирования Купинского района Новосибирской области</w:t>
            </w:r>
            <w:r w:rsidRPr="000938D0">
              <w:rPr>
                <w:rFonts w:eastAsia="Calibri"/>
                <w:b/>
                <w:sz w:val="20"/>
                <w:szCs w:val="20"/>
              </w:rPr>
              <w:t xml:space="preserve"> </w:t>
            </w:r>
            <w:r w:rsidRPr="000938D0">
              <w:rPr>
                <w:rFonts w:eastAsia="Calibri"/>
                <w:sz w:val="20"/>
                <w:szCs w:val="20"/>
              </w:rPr>
              <w:t>(далее – Проект).</w:t>
            </w:r>
          </w:p>
        </w:tc>
      </w:tr>
      <w:tr w:rsidR="00DC47B1" w:rsidRPr="000938D0" w:rsidTr="00DC47B1">
        <w:trPr>
          <w:trHeight w:val="549"/>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snapToGrid w:val="0"/>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snapToGrid w:val="0"/>
              <w:jc w:val="both"/>
              <w:rPr>
                <w:rFonts w:eastAsia="Calibri"/>
                <w:b/>
                <w:sz w:val="20"/>
                <w:szCs w:val="20"/>
              </w:rPr>
            </w:pPr>
            <w:r w:rsidRPr="000938D0">
              <w:rPr>
                <w:rFonts w:eastAsia="Calibri"/>
                <w:b/>
                <w:sz w:val="20"/>
                <w:szCs w:val="20"/>
              </w:rPr>
              <w:t>Заказчик работ</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snapToGrid w:val="0"/>
              <w:jc w:val="both"/>
              <w:rPr>
                <w:rFonts w:eastAsia="Calibri"/>
                <w:sz w:val="20"/>
                <w:szCs w:val="20"/>
              </w:rPr>
            </w:pPr>
            <w:r w:rsidRPr="000938D0">
              <w:rPr>
                <w:rFonts w:eastAsia="Calibri"/>
                <w:sz w:val="20"/>
                <w:szCs w:val="20"/>
              </w:rPr>
              <w:t>Администрация Купинского района Новосибирской области (далее – Заказчик)</w:t>
            </w:r>
          </w:p>
        </w:tc>
      </w:tr>
      <w:tr w:rsidR="00DC47B1" w:rsidRPr="000938D0" w:rsidTr="00DC47B1">
        <w:trPr>
          <w:trHeight w:val="273"/>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snapToGrid w:val="0"/>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snapToGrid w:val="0"/>
              <w:jc w:val="both"/>
              <w:rPr>
                <w:rFonts w:eastAsia="Calibri"/>
                <w:b/>
                <w:sz w:val="20"/>
                <w:szCs w:val="20"/>
              </w:rPr>
            </w:pPr>
            <w:r w:rsidRPr="000938D0">
              <w:rPr>
                <w:rFonts w:eastAsia="Calibri"/>
                <w:b/>
                <w:sz w:val="20"/>
                <w:szCs w:val="20"/>
              </w:rPr>
              <w:t>Подрядчик работ</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snapToGrid w:val="0"/>
              <w:jc w:val="both"/>
              <w:rPr>
                <w:rFonts w:eastAsia="Calibri"/>
                <w:sz w:val="20"/>
                <w:szCs w:val="20"/>
              </w:rPr>
            </w:pPr>
            <w:r w:rsidRPr="000938D0">
              <w:rPr>
                <w:rFonts w:eastAsia="Calibri"/>
                <w:sz w:val="20"/>
                <w:szCs w:val="20"/>
              </w:rPr>
              <w:t>Определяется 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w:t>
            </w:r>
          </w:p>
        </w:tc>
      </w:tr>
      <w:tr w:rsidR="00DC47B1" w:rsidRPr="000938D0" w:rsidTr="00DC47B1">
        <w:trPr>
          <w:trHeight w:val="2245"/>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snapToGrid w:val="0"/>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snapToGrid w:val="0"/>
              <w:jc w:val="both"/>
              <w:rPr>
                <w:rFonts w:eastAsia="Calibri"/>
                <w:b/>
                <w:sz w:val="20"/>
                <w:szCs w:val="20"/>
              </w:rPr>
            </w:pPr>
            <w:r w:rsidRPr="000938D0">
              <w:rPr>
                <w:rFonts w:eastAsia="Calibri"/>
                <w:b/>
                <w:sz w:val="20"/>
                <w:szCs w:val="20"/>
              </w:rPr>
              <w:t>Основание для выполнения работ</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tabs>
                <w:tab w:val="left" w:pos="319"/>
              </w:tabs>
              <w:jc w:val="both"/>
              <w:rPr>
                <w:rFonts w:eastAsia="Calibri"/>
                <w:sz w:val="20"/>
                <w:szCs w:val="20"/>
              </w:rPr>
            </w:pPr>
            <w:r w:rsidRPr="000938D0">
              <w:rPr>
                <w:rFonts w:eastAsia="Calibri"/>
                <w:sz w:val="20"/>
                <w:szCs w:val="20"/>
              </w:rPr>
              <w:t>Согласно ст. 20 Градостроительного кодекса Российской Федерации, на основании постановления администрации Купинского района Новосибирской области от 27.02.2024 № 130 «О подготовке проекта внесения изменений в схему территориального планирования Купинского района Новосибирской области».</w:t>
            </w:r>
          </w:p>
          <w:p w:rsidR="00DC47B1" w:rsidRPr="000938D0" w:rsidRDefault="00DC47B1" w:rsidP="00DC47B1">
            <w:pPr>
              <w:tabs>
                <w:tab w:val="left" w:pos="319"/>
              </w:tabs>
              <w:jc w:val="both"/>
              <w:rPr>
                <w:rFonts w:eastAsia="Calibri"/>
                <w:sz w:val="20"/>
                <w:szCs w:val="20"/>
              </w:rPr>
            </w:pPr>
            <w:r w:rsidRPr="000938D0">
              <w:rPr>
                <w:rFonts w:eastAsia="Calibri"/>
                <w:sz w:val="20"/>
                <w:szCs w:val="20"/>
              </w:rPr>
              <w:t>Изменившаяся градостроительная ситуация, создание зоны особого экономического развития, развитие инвестиционной деятельности на территории Купинского района, перспективное развитие промышленной области, строительство объектов федерального, регионального и местного значения.</w:t>
            </w:r>
          </w:p>
        </w:tc>
      </w:tr>
      <w:tr w:rsidR="00DC47B1" w:rsidRPr="000938D0" w:rsidTr="00DC47B1">
        <w:trPr>
          <w:trHeight w:val="609"/>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snapToGrid w:val="0"/>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jc w:val="both"/>
              <w:rPr>
                <w:rFonts w:eastAsia="Calibri"/>
                <w:b/>
                <w:sz w:val="20"/>
                <w:szCs w:val="20"/>
              </w:rPr>
            </w:pPr>
            <w:r w:rsidRPr="000938D0">
              <w:rPr>
                <w:rFonts w:eastAsia="Calibri"/>
                <w:b/>
                <w:sz w:val="20"/>
                <w:szCs w:val="20"/>
              </w:rPr>
              <w:t>Источник финансирования</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jc w:val="both"/>
              <w:rPr>
                <w:rFonts w:eastAsia="Calibri"/>
                <w:sz w:val="20"/>
                <w:szCs w:val="20"/>
              </w:rPr>
            </w:pPr>
            <w:r w:rsidRPr="000938D0">
              <w:rPr>
                <w:rFonts w:eastAsia="Calibri"/>
                <w:sz w:val="20"/>
                <w:szCs w:val="20"/>
              </w:rPr>
              <w:t>Финансирование будет осуществляться за счет средств бюджета Купинского района Новосибирской области</w:t>
            </w:r>
          </w:p>
        </w:tc>
      </w:tr>
      <w:tr w:rsidR="00DC47B1" w:rsidRPr="000938D0" w:rsidTr="00DC47B1">
        <w:trPr>
          <w:trHeight w:val="20"/>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snapToGrid w:val="0"/>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snapToGrid w:val="0"/>
              <w:jc w:val="both"/>
              <w:rPr>
                <w:rFonts w:eastAsia="Calibri"/>
                <w:b/>
                <w:sz w:val="20"/>
                <w:szCs w:val="20"/>
              </w:rPr>
            </w:pPr>
            <w:r w:rsidRPr="000938D0">
              <w:rPr>
                <w:rFonts w:eastAsia="Calibri"/>
                <w:b/>
                <w:sz w:val="20"/>
                <w:szCs w:val="20"/>
              </w:rPr>
              <w:t>Описание территории, применительно к которой осуществляется подготовка Проекта</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snapToGrid w:val="0"/>
              <w:jc w:val="both"/>
              <w:rPr>
                <w:rFonts w:eastAsia="Calibri"/>
                <w:sz w:val="20"/>
                <w:szCs w:val="20"/>
              </w:rPr>
            </w:pPr>
            <w:r w:rsidRPr="000938D0">
              <w:rPr>
                <w:rFonts w:eastAsia="Calibri"/>
                <w:sz w:val="20"/>
                <w:szCs w:val="20"/>
              </w:rPr>
              <w:t>Подготовка Проекта осуществляется применительно ко всей территории Купинского района Новосибирской области (далее – Купинский район).</w:t>
            </w:r>
          </w:p>
          <w:p w:rsidR="00DC47B1" w:rsidRPr="000938D0" w:rsidRDefault="00DC47B1" w:rsidP="00DC47B1">
            <w:pPr>
              <w:snapToGrid w:val="0"/>
              <w:jc w:val="both"/>
              <w:rPr>
                <w:rFonts w:eastAsia="Calibri"/>
                <w:sz w:val="20"/>
                <w:szCs w:val="20"/>
              </w:rPr>
            </w:pPr>
            <w:r w:rsidRPr="000938D0">
              <w:rPr>
                <w:rFonts w:eastAsia="Calibri"/>
                <w:sz w:val="20"/>
                <w:szCs w:val="20"/>
              </w:rPr>
              <w:t>Купинский район включает в себя 16 муниципальных образований, в том числе:</w:t>
            </w:r>
          </w:p>
          <w:p w:rsidR="00DC47B1" w:rsidRPr="000938D0" w:rsidRDefault="00DC47B1" w:rsidP="00DC47B1">
            <w:pPr>
              <w:snapToGrid w:val="0"/>
              <w:jc w:val="both"/>
              <w:rPr>
                <w:rFonts w:eastAsia="Calibri"/>
                <w:sz w:val="20"/>
                <w:szCs w:val="20"/>
              </w:rPr>
            </w:pPr>
            <w:r w:rsidRPr="000938D0">
              <w:rPr>
                <w:rFonts w:eastAsia="Calibri"/>
                <w:sz w:val="20"/>
                <w:szCs w:val="20"/>
              </w:rPr>
              <w:t>1 городское поселение (город Купино);</w:t>
            </w:r>
          </w:p>
          <w:p w:rsidR="00DC47B1" w:rsidRPr="000938D0" w:rsidRDefault="00DC47B1" w:rsidP="00DC47B1">
            <w:pPr>
              <w:snapToGrid w:val="0"/>
              <w:jc w:val="both"/>
              <w:rPr>
                <w:rFonts w:eastAsia="Calibri"/>
                <w:sz w:val="20"/>
                <w:szCs w:val="20"/>
              </w:rPr>
            </w:pPr>
            <w:r w:rsidRPr="000938D0">
              <w:rPr>
                <w:rFonts w:eastAsia="Calibri"/>
                <w:sz w:val="20"/>
                <w:szCs w:val="20"/>
              </w:rPr>
              <w:t>15 сельских поселений (Благовещенский сельсовет, Вишневский сельсовет, Копкульский сельсовет, Ленинский сельсовет, Лягушенский сельсовет, Медяковский сельсовет, Метелевский сельсовет, Новоключевской сельсовет, Новониколаевский сельсовет, Новосельский сельсовет, Рождественский сельсовет, Сибирский сельсовет, Стеклянский сельсовет, Чаинский сельсовет, Яркульский сельсовет);</w:t>
            </w:r>
          </w:p>
          <w:p w:rsidR="00DC47B1" w:rsidRPr="000938D0" w:rsidRDefault="00DC47B1" w:rsidP="00DC47B1">
            <w:pPr>
              <w:snapToGrid w:val="0"/>
              <w:jc w:val="both"/>
              <w:rPr>
                <w:rFonts w:eastAsia="Calibri"/>
                <w:sz w:val="20"/>
                <w:szCs w:val="20"/>
              </w:rPr>
            </w:pPr>
            <w:r w:rsidRPr="000938D0">
              <w:rPr>
                <w:rFonts w:eastAsia="Calibri"/>
                <w:sz w:val="20"/>
                <w:szCs w:val="20"/>
              </w:rPr>
              <w:t>56 населенных пунктов.</w:t>
            </w:r>
          </w:p>
          <w:p w:rsidR="00DC47B1" w:rsidRPr="000938D0" w:rsidRDefault="00DC47B1" w:rsidP="00DC47B1">
            <w:pPr>
              <w:snapToGrid w:val="0"/>
              <w:jc w:val="both"/>
              <w:rPr>
                <w:rFonts w:eastAsia="Calibri"/>
                <w:sz w:val="20"/>
                <w:szCs w:val="20"/>
              </w:rPr>
            </w:pPr>
            <w:r w:rsidRPr="000938D0">
              <w:rPr>
                <w:rFonts w:eastAsia="Calibri"/>
                <w:sz w:val="20"/>
                <w:szCs w:val="20"/>
              </w:rPr>
              <w:t>Площадь территории района – 463,3 тыс. га</w:t>
            </w:r>
          </w:p>
          <w:p w:rsidR="00DC47B1" w:rsidRPr="000938D0" w:rsidRDefault="00DC47B1" w:rsidP="00DC47B1">
            <w:pPr>
              <w:snapToGrid w:val="0"/>
              <w:jc w:val="both"/>
              <w:rPr>
                <w:rFonts w:eastAsia="Calibri"/>
                <w:sz w:val="20"/>
                <w:szCs w:val="20"/>
              </w:rPr>
            </w:pPr>
            <w:r w:rsidRPr="000938D0">
              <w:rPr>
                <w:rFonts w:eastAsia="Calibri"/>
                <w:sz w:val="20"/>
                <w:szCs w:val="20"/>
              </w:rPr>
              <w:t xml:space="preserve">Численность населения на 01.01.2023 – 25 707 чел.  </w:t>
            </w:r>
          </w:p>
          <w:p w:rsidR="00DC47B1" w:rsidRPr="000938D0" w:rsidRDefault="00DC47B1" w:rsidP="00DC47B1">
            <w:pPr>
              <w:snapToGrid w:val="0"/>
              <w:jc w:val="both"/>
              <w:rPr>
                <w:rFonts w:eastAsia="Calibri"/>
                <w:sz w:val="20"/>
                <w:szCs w:val="20"/>
              </w:rPr>
            </w:pPr>
            <w:r w:rsidRPr="000938D0">
              <w:rPr>
                <w:rFonts w:eastAsia="Calibri"/>
                <w:sz w:val="20"/>
                <w:szCs w:val="20"/>
              </w:rPr>
              <w:t xml:space="preserve">в том числе: </w:t>
            </w:r>
          </w:p>
          <w:p w:rsidR="00DC47B1" w:rsidRPr="000938D0" w:rsidRDefault="00DC47B1" w:rsidP="00DC47B1">
            <w:pPr>
              <w:snapToGrid w:val="0"/>
              <w:jc w:val="both"/>
              <w:rPr>
                <w:rFonts w:eastAsia="Calibri"/>
                <w:sz w:val="20"/>
                <w:szCs w:val="20"/>
              </w:rPr>
            </w:pPr>
            <w:r w:rsidRPr="000938D0">
              <w:rPr>
                <w:rFonts w:eastAsia="Calibri"/>
                <w:sz w:val="20"/>
                <w:szCs w:val="20"/>
              </w:rPr>
              <w:t xml:space="preserve">городское население -  14 985 чел., </w:t>
            </w:r>
          </w:p>
          <w:p w:rsidR="00DC47B1" w:rsidRPr="000938D0" w:rsidRDefault="00DC47B1" w:rsidP="00DC47B1">
            <w:pPr>
              <w:snapToGrid w:val="0"/>
              <w:jc w:val="both"/>
              <w:rPr>
                <w:rFonts w:eastAsia="Calibri"/>
                <w:sz w:val="20"/>
                <w:szCs w:val="20"/>
              </w:rPr>
            </w:pPr>
            <w:r w:rsidRPr="000938D0">
              <w:rPr>
                <w:rFonts w:eastAsia="Calibri"/>
                <w:sz w:val="20"/>
                <w:szCs w:val="20"/>
              </w:rPr>
              <w:t>сельское население – 10 722 чел.</w:t>
            </w:r>
          </w:p>
          <w:p w:rsidR="00DC47B1" w:rsidRPr="000938D0" w:rsidRDefault="00DC47B1" w:rsidP="00DC47B1">
            <w:pPr>
              <w:snapToGrid w:val="0"/>
              <w:jc w:val="both"/>
              <w:rPr>
                <w:rFonts w:eastAsia="Calibri"/>
                <w:sz w:val="20"/>
                <w:szCs w:val="20"/>
              </w:rPr>
            </w:pPr>
            <w:r w:rsidRPr="000938D0">
              <w:rPr>
                <w:rFonts w:eastAsia="Calibri"/>
                <w:sz w:val="20"/>
                <w:szCs w:val="20"/>
              </w:rPr>
              <w:t xml:space="preserve">Административный центр – город Купино </w:t>
            </w:r>
          </w:p>
          <w:p w:rsidR="00DC47B1" w:rsidRPr="000938D0" w:rsidRDefault="00DC47B1" w:rsidP="00DC47B1">
            <w:pPr>
              <w:snapToGrid w:val="0"/>
              <w:jc w:val="both"/>
              <w:rPr>
                <w:rFonts w:eastAsia="Calibri"/>
                <w:sz w:val="20"/>
                <w:szCs w:val="20"/>
              </w:rPr>
            </w:pPr>
            <w:r w:rsidRPr="000938D0">
              <w:rPr>
                <w:rFonts w:eastAsia="Calibri"/>
                <w:sz w:val="20"/>
                <w:szCs w:val="20"/>
              </w:rPr>
              <w:t xml:space="preserve">Границы Купинского района, а также включенных в его состав городского и сельских поселений, установлены Законом Новосибирской области от 02.06.2004 № 200-ОЗ «О статусе и границах муниципальных образований Новосибирской области». </w:t>
            </w:r>
          </w:p>
        </w:tc>
      </w:tr>
      <w:tr w:rsidR="00DC47B1" w:rsidRPr="000938D0" w:rsidTr="00DC47B1">
        <w:trPr>
          <w:trHeight w:val="275"/>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tabs>
                <w:tab w:val="left" w:pos="319"/>
              </w:tabs>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ind w:right="21"/>
              <w:jc w:val="both"/>
              <w:rPr>
                <w:rFonts w:eastAsia="Calibri"/>
                <w:b/>
                <w:sz w:val="20"/>
                <w:szCs w:val="20"/>
              </w:rPr>
            </w:pPr>
            <w:r w:rsidRPr="000938D0">
              <w:rPr>
                <w:rFonts w:eastAsia="Calibri"/>
                <w:b/>
                <w:sz w:val="20"/>
                <w:szCs w:val="20"/>
              </w:rPr>
              <w:t>Нормативная правовая база для выполнения работ</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tabs>
                <w:tab w:val="left" w:pos="413"/>
              </w:tabs>
              <w:suppressAutoHyphens/>
              <w:jc w:val="both"/>
              <w:rPr>
                <w:rFonts w:eastAsia="Calibri"/>
                <w:sz w:val="20"/>
                <w:szCs w:val="20"/>
                <w:lang w:eastAsia="ar-SA"/>
              </w:rPr>
            </w:pPr>
            <w:r w:rsidRPr="000938D0">
              <w:rPr>
                <w:rFonts w:eastAsia="Calibri"/>
                <w:sz w:val="20"/>
                <w:szCs w:val="20"/>
                <w:lang w:eastAsia="ar-SA"/>
              </w:rPr>
              <w:t>Внесение изменений в СТП необходимо осуществлять в соответствии с требованиями действующего законодательства:</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Градостроительный кодекс Российской Федерации от 29.12.2004 № 190-ФЗ;</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Земельный кодекс Российской Федерации от 25.10.2001 № 136-ФЗ;</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Водный кодекс Российской Федерации от 03.06.2006 № 74-ФЗ;</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Лесной кодекс Российской Федерации от 04.12.2006 № 200-ФЗ;</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Воздушный кодекс Российской Федерации от 19.03.1997 № 60-ФЗ;</w:t>
            </w:r>
          </w:p>
          <w:p w:rsidR="00DC47B1" w:rsidRPr="000938D0" w:rsidRDefault="00DC47B1" w:rsidP="00DC47B1">
            <w:pPr>
              <w:jc w:val="both"/>
              <w:rPr>
                <w:rFonts w:eastAsia="Calibri"/>
                <w:color w:val="000000"/>
                <w:sz w:val="20"/>
                <w:szCs w:val="20"/>
              </w:rPr>
            </w:pPr>
            <w:r w:rsidRPr="000938D0">
              <w:rPr>
                <w:rFonts w:eastAsia="Calibri"/>
                <w:color w:val="000000"/>
                <w:sz w:val="20"/>
                <w:szCs w:val="20"/>
              </w:rPr>
              <w:lastRenderedPageBreak/>
              <w:t>Федеральный закон от 24.07.2007 № 221-ФЗ «О кадастровой деятельности»;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28.06.2014 № 172-ФЗ «О стратегическом планировании в Российской Федерации»;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06.10.2003 № 131-ФЗ «Об общих принципах организации местного самоуправления в Российской Федерации»;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06.10.1999 № 184-ФЗ «Об общих принципах организации законодательных (представительных) и исполнительных органов государственной власти субъектов РФ»;</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13.07.2015 № 218-ФЗ «О государственной регистрации недвижимости»;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30.12.2015 № 431-ФЗ «О геодезии, картографии и пространственных данных и о внесении изменений в отдельные законодательные акты РФ»;</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25.06.2002 № 73-ФЗ «Об объектах культурного наследия (памятниках истории и культуры) народов Российской Федерации»;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14.03.1995 № 33-ФЗ «Об особо охраняемых природных территориях»;</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29.12.2014 № 473-ФЗ «О территориях опережающего социально-экономического развития в Российской Федерации»;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24.07.2002 № 101-ФЗ «Об обороте земель сельскохозяйственного назначения»;</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21.12.2004 № 172-ФЗ «О переводе земель или земельных участков из одной категории в другую»;</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10.01.2002 № 7-ФЗ «Об охране окружающей среды»;</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29.07.2017 №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07.07.2003 № 112-ФЗ «О личном подсобном хозяйстве»;</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11.06.2003 № 74-ФЗ «О крестьянском (фермерском) хозяйстве»;</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30.03.1999 № 52-ФЗ «О санитарно-эпидемиологическом благополучии населения»;</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08.11.2007 № 257-ФЗ «Об автомобильных дорогах и о дорожной деятельности в РФ и о внесении изменений в отдельные законодательные акты Российской Федерации»;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18.06.2001 № 78-ФЗ «О землеустройстве»;</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31.03.1999 № 69-ФЗ «О газоснабжении в Российской Федерации»;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07.12.2011 № 416-ФЗ «О водоснабжении и водоотведении»;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Федеральный закон от 27.07.2010 № 190-ФЗ «О теплоснабжении»;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 xml:space="preserve">       Закон РФ от 21.02.1992 № 2395-1 «О недрах»;</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Закон РФ от 21.07.1993 № 5485-1 «О государственной тайне»;</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Указ Президента РФ от 30.11.1995 № 1203 «Об утверждении Перечня сведений, отнесенных к государственной тайне»;</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Единый план по достижению национальных целей развития России на период до 2024 года и на плановый период до 2030 года;</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Постановление Правительства РФ от 24.11.2016 № 1240 «Об установлении государственных систем координат, государственной системы высот и государственной гравиметрической системы»;</w:t>
            </w:r>
          </w:p>
          <w:p w:rsidR="00DC47B1" w:rsidRPr="000938D0" w:rsidRDefault="00DC47B1" w:rsidP="00DC47B1">
            <w:pPr>
              <w:jc w:val="both"/>
              <w:rPr>
                <w:rFonts w:eastAsia="Calibri"/>
                <w:color w:val="000000"/>
                <w:sz w:val="20"/>
                <w:szCs w:val="20"/>
              </w:rPr>
            </w:pPr>
            <w:r w:rsidRPr="000938D0">
              <w:rPr>
                <w:rFonts w:eastAsia="Calibri"/>
                <w:color w:val="000000"/>
                <w:sz w:val="20"/>
                <w:szCs w:val="20"/>
              </w:rPr>
              <w:lastRenderedPageBreak/>
              <w:t>Постановление Правительства РФ от 06.02.2010 № 63 «Об утверждении Инструкции о порядке допуска должностных лиц и граждан Российской Федерации к государственной тайне»;</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Постановление Правительства РФ от 12.04.2012 № 289 «О федеральной государственной информационной системе территориального планирования»;</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Распоряжение Правительства РФ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Распоряжение Правительства РФ от 06.05.2015 № 816-р «Об утверждении схемы территориального планирования Российской Федерации в области федерального транспорта (в части трубопроводного транспорта)»;</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Распоряжение Правительства РФ от 01.08.2016 № 1634-р «Об утверждении схемы территориального планирования Российской Федерации в области энергетики»;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Распоряжение Правительства РФ от 28.12.2012 № 2607-р «Об утверждении схемы территориального планирования Российской Федерации в области здравоохранения»;</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Распоряжение Правительства РФ от 26.02.2013 № 247-р «Об утверждении схемы территориального планирования Российской Федерации в области высшего профессионального образования»;</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Распоряжение Правительства РФ от 30.09.2018 № 2101-р «Об утверждении комплексного плана модернизации и расширения магистральной инфраструктуры на период до 2024 года»;</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Приказ Министерства регионального развития России от 19.04.2013 № 169 «Об утверждении методических рекомендаций по подготовке проектов схем территориального планирования субъектов Российской Федерации»;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 (далее — Приказ № 10);</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Закон Новосибирской области от 27.04.2010 № 481-ОЗ «О регулировании градостроительной деятельности в Новосибирской области»;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Закон Новосибирской области от 02.06.2004 № 200-ОЗ «О статусе и границах муниципальных образований Новосибирской области»;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Закон Новосибирской области от 18.12.2015 № 27-ОЗ «О перераспределении полномочий между органами местного самоуправления муниципальных образований Новосибирской области и органами государственной власти Новосибирской области и внесении изменения в статью 3 закона Новосибирской области «об отдельных вопросах организации местного самоуправления в Новосибирской области»;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Закон Новосибирской области от 05.12.2016 № 112-ОЗ «Об отдельных вопросах регулирования земельных отношений на территории Новосибирской области»;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Постановление Главного государственного санитарного врача РФ от 25.09.2007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СП 42.13330.2016. Свод правил. Градостроительство. Планировка и застройка городских и сельских поселений. Актуализированная редакция СНиП 2.07.01-89*»;</w:t>
            </w:r>
          </w:p>
          <w:p w:rsidR="00DC47B1" w:rsidRPr="000938D0" w:rsidRDefault="00DC47B1" w:rsidP="00DC47B1">
            <w:pPr>
              <w:jc w:val="both"/>
              <w:rPr>
                <w:rFonts w:eastAsia="Calibri"/>
                <w:color w:val="000000"/>
                <w:sz w:val="20"/>
                <w:szCs w:val="20"/>
              </w:rPr>
            </w:pPr>
            <w:r w:rsidRPr="000938D0">
              <w:rPr>
                <w:rFonts w:eastAsia="Calibri"/>
                <w:color w:val="000000"/>
                <w:sz w:val="20"/>
                <w:szCs w:val="20"/>
              </w:rPr>
              <w:lastRenderedPageBreak/>
              <w:t>СП 165.1325800.2014. Свод правил. Инженерно-технические мероприятия по гражданской обороне. Актуализированная редакция СНиП 2.01.51-90;</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Постановление Правительства Новосибирской области от 28.12.2011 № 608-п «О введении в действие местной системы координат Новосибирской области»;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Постановление Правительства Новосибирской области от 12.08.2015 № 303-п «Об утверждении региональных нормативов градостроительного проектирования Новосибирской области»;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Постановление Правительства Новосибирской области от 19.03.2019 № 105-п «О Стратегии социально-экономического развития Новосибирской области на период до 2030 года»;</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Постановление Правительства Новосибирской области от 25.12.2014 № 541-п «Об утверждении Инвестиционной стратегии Новосибирской области до 2030 года»;</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Постановление Администрации Новосибирской области от 07.09.2009 № 339-па «Об утверждении Схемы территориального планирования Новосибирской области» (с изменениями от 05.10.2021 № 401-п);</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Решение 6 сессии Совета депутатов Купинского района Новосибирской области № 57 от 14.06.2011 «Об утверждении схемы территориального планирования Купинского района Новосибирской области».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Решение 11 сессии Совета депутатов Купинского района Новосибирской области от 25.10.2016 № 69 «Об утверждении местных нормативов градостроительного проектирования сельских поселений Купинского района Новосибирской области» (в редакции от 13.06.2023).</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Решение 32 сессии Совета депутатов города Купино Купинского района Новосибирской области от 22.03.2023       № 122 «Об утверждении местных нормативов градостроительного проектирования города Купино Купинского района Новосибирской области»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Постановление администрации города Купино Купинского района Новосибирской области от 10.04.2019 № 160 «Об утверждении программы комплексного развития социальной инфраструктуры города Купино Купинского района Новосибирской области на 2019-2033 годы»</w:t>
            </w:r>
          </w:p>
          <w:p w:rsidR="00DC47B1" w:rsidRPr="000938D0" w:rsidRDefault="00DC47B1" w:rsidP="00DC47B1">
            <w:pPr>
              <w:suppressAutoHyphens/>
              <w:contextualSpacing/>
              <w:jc w:val="both"/>
              <w:rPr>
                <w:rFonts w:eastAsia="Calibri"/>
                <w:color w:val="000000"/>
                <w:sz w:val="20"/>
                <w:szCs w:val="20"/>
                <w:lang w:val="x-none" w:eastAsia="ar-SA"/>
              </w:rPr>
            </w:pPr>
            <w:r w:rsidRPr="000938D0">
              <w:rPr>
                <w:rFonts w:eastAsia="Calibri"/>
                <w:bCs/>
                <w:color w:val="000000"/>
                <w:sz w:val="20"/>
                <w:szCs w:val="20"/>
                <w:lang w:val="x-none" w:eastAsia="ar-SA"/>
              </w:rPr>
              <w:t xml:space="preserve"> </w:t>
            </w:r>
            <w:r w:rsidRPr="000938D0">
              <w:rPr>
                <w:rFonts w:eastAsia="Calibri"/>
                <w:color w:val="000000"/>
                <w:sz w:val="20"/>
                <w:szCs w:val="20"/>
                <w:lang w:val="x-none" w:eastAsia="ar-SA"/>
              </w:rPr>
              <w:t>Иные нормативные правовые акты и нормативные технические документы, устанавливающие обязательные требования к выполнению услуг.</w:t>
            </w:r>
          </w:p>
          <w:p w:rsidR="00DC47B1" w:rsidRPr="000938D0" w:rsidRDefault="00DC47B1" w:rsidP="00DC47B1">
            <w:pPr>
              <w:suppressAutoHyphens/>
              <w:contextualSpacing/>
              <w:jc w:val="both"/>
              <w:rPr>
                <w:rFonts w:eastAsia="Calibri"/>
                <w:sz w:val="20"/>
                <w:szCs w:val="20"/>
                <w:lang w:val="x-none" w:eastAsia="ar-SA"/>
              </w:rPr>
            </w:pPr>
          </w:p>
        </w:tc>
      </w:tr>
      <w:tr w:rsidR="00DC47B1" w:rsidRPr="000938D0" w:rsidTr="00DC47B1">
        <w:trPr>
          <w:trHeight w:val="20"/>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tabs>
                <w:tab w:val="left" w:pos="851"/>
              </w:tabs>
              <w:autoSpaceDE w:val="0"/>
              <w:autoSpaceDN w:val="0"/>
              <w:adjustRightInd w:val="0"/>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rPr>
                <w:rFonts w:eastAsia="Calibri"/>
                <w:b/>
                <w:sz w:val="20"/>
                <w:szCs w:val="20"/>
              </w:rPr>
            </w:pPr>
            <w:r w:rsidRPr="000938D0">
              <w:rPr>
                <w:rFonts w:eastAsia="Calibri"/>
                <w:b/>
                <w:sz w:val="20"/>
                <w:szCs w:val="20"/>
              </w:rPr>
              <w:t>Цель работ</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tabs>
                <w:tab w:val="left" w:pos="459"/>
              </w:tabs>
              <w:jc w:val="both"/>
              <w:rPr>
                <w:rFonts w:eastAsia="Calibri"/>
                <w:color w:val="000000"/>
                <w:sz w:val="20"/>
                <w:szCs w:val="20"/>
              </w:rPr>
            </w:pPr>
            <w:r w:rsidRPr="000938D0">
              <w:rPr>
                <w:rFonts w:eastAsia="Calibri"/>
                <w:color w:val="000000"/>
                <w:sz w:val="20"/>
                <w:szCs w:val="20"/>
              </w:rPr>
              <w:t>Актуализация схемы территориального планирования Купинского района Новосибирской области, а также приведение ее в соответствие с требованиями действующего законодательства.</w:t>
            </w:r>
          </w:p>
          <w:p w:rsidR="00DC47B1" w:rsidRPr="000938D0" w:rsidRDefault="00DC47B1" w:rsidP="00DC47B1">
            <w:pPr>
              <w:tabs>
                <w:tab w:val="left" w:pos="459"/>
              </w:tabs>
              <w:jc w:val="both"/>
              <w:rPr>
                <w:rFonts w:eastAsia="Calibri"/>
                <w:sz w:val="20"/>
                <w:szCs w:val="20"/>
              </w:rPr>
            </w:pPr>
            <w:r w:rsidRPr="000938D0">
              <w:rPr>
                <w:rFonts w:eastAsia="Calibri"/>
                <w:sz w:val="20"/>
                <w:szCs w:val="20"/>
              </w:rPr>
              <w:t>Приведение Схемы в соответствие положениям о территориальном планировании, содержащихся в документах территориального планирования Российской Федерации, документах территориального планирования Новосибирской области, генеральных планах поселений, утвержденных за период 2011-2023 годы, а также для учета предложений заинтересованных лиц.</w:t>
            </w:r>
          </w:p>
          <w:p w:rsidR="00DC47B1" w:rsidRPr="000938D0" w:rsidRDefault="00DC47B1" w:rsidP="00DC47B1">
            <w:pPr>
              <w:tabs>
                <w:tab w:val="left" w:pos="459"/>
              </w:tabs>
              <w:jc w:val="both"/>
              <w:rPr>
                <w:rFonts w:eastAsia="Calibri"/>
                <w:sz w:val="20"/>
                <w:szCs w:val="20"/>
              </w:rPr>
            </w:pPr>
            <w:r w:rsidRPr="000938D0">
              <w:rPr>
                <w:rFonts w:eastAsia="Calibri"/>
                <w:color w:val="000000"/>
                <w:sz w:val="20"/>
                <w:szCs w:val="20"/>
              </w:rPr>
              <w:t xml:space="preserve">Согласование взаимных интересов по градостроительному использованию территории поселений, входящих в состав  Купинского района и другие муниципальные районы Новосибирской области, интересы которых могут быть затронуты в процессе выполнения работ, а также с региональными и федеральными органами государственной власти </w:t>
            </w:r>
            <w:r w:rsidRPr="000938D0">
              <w:rPr>
                <w:rFonts w:eastAsia="Calibri"/>
                <w:sz w:val="20"/>
                <w:szCs w:val="20"/>
              </w:rPr>
              <w:t xml:space="preserve">с целью обеспечения взаимовыгодного устойчивого развития. </w:t>
            </w:r>
          </w:p>
          <w:p w:rsidR="00DC47B1" w:rsidRPr="000938D0" w:rsidRDefault="00DC47B1" w:rsidP="00DC47B1">
            <w:pPr>
              <w:tabs>
                <w:tab w:val="left" w:pos="459"/>
              </w:tabs>
              <w:jc w:val="both"/>
              <w:rPr>
                <w:rFonts w:eastAsia="Calibri"/>
                <w:sz w:val="20"/>
                <w:szCs w:val="20"/>
              </w:rPr>
            </w:pPr>
            <w:r w:rsidRPr="000938D0">
              <w:rPr>
                <w:rFonts w:eastAsia="Calibri"/>
                <w:sz w:val="20"/>
                <w:szCs w:val="20"/>
              </w:rPr>
              <w:t>Схема создаёт правовые основы для реализации полномочий органа местного самоуправления в сфере распоряжения земельными участками, организации застройки территорий, установления границ поселений и населенных пунктов.</w:t>
            </w:r>
          </w:p>
        </w:tc>
      </w:tr>
      <w:tr w:rsidR="00DC47B1" w:rsidRPr="000938D0" w:rsidTr="00DC47B1">
        <w:trPr>
          <w:trHeight w:val="20"/>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tabs>
                <w:tab w:val="left" w:pos="851"/>
              </w:tabs>
              <w:autoSpaceDE w:val="0"/>
              <w:autoSpaceDN w:val="0"/>
              <w:adjustRightInd w:val="0"/>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rPr>
                <w:rFonts w:eastAsia="Calibri"/>
                <w:b/>
                <w:sz w:val="20"/>
                <w:szCs w:val="20"/>
              </w:rPr>
            </w:pPr>
            <w:r w:rsidRPr="000938D0">
              <w:rPr>
                <w:rFonts w:eastAsia="Calibri"/>
                <w:b/>
                <w:sz w:val="20"/>
                <w:szCs w:val="20"/>
              </w:rPr>
              <w:t>Задачи работ</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46"/>
              </w:numPr>
              <w:ind w:left="0" w:firstLine="0"/>
              <w:jc w:val="both"/>
              <w:rPr>
                <w:rFonts w:eastAsia="Calibri"/>
                <w:sz w:val="20"/>
                <w:szCs w:val="20"/>
              </w:rPr>
            </w:pPr>
            <w:r w:rsidRPr="000938D0">
              <w:rPr>
                <w:rFonts w:eastAsia="Calibri"/>
                <w:sz w:val="20"/>
                <w:szCs w:val="20"/>
              </w:rPr>
              <w:t xml:space="preserve"> Приведения схемы территориального планирования Купинского района в соответствие с современными приоритетами и интересами развития региона, в целях обеспечения эффективной реализации градостроительной деятельности.</w:t>
            </w:r>
          </w:p>
          <w:p w:rsidR="00DC47B1" w:rsidRPr="000938D0" w:rsidRDefault="00DC47B1" w:rsidP="00E64E56">
            <w:pPr>
              <w:numPr>
                <w:ilvl w:val="0"/>
                <w:numId w:val="46"/>
              </w:numPr>
              <w:ind w:left="0" w:firstLine="0"/>
              <w:jc w:val="both"/>
              <w:rPr>
                <w:rFonts w:eastAsia="Calibri"/>
                <w:sz w:val="20"/>
                <w:szCs w:val="20"/>
              </w:rPr>
            </w:pPr>
            <w:r w:rsidRPr="000938D0">
              <w:rPr>
                <w:rFonts w:eastAsia="Calibri"/>
                <w:sz w:val="20"/>
                <w:szCs w:val="20"/>
              </w:rPr>
              <w:lastRenderedPageBreak/>
              <w:t>Определение долгосрочной стратегии и этапов развития территории Купинского района;</w:t>
            </w:r>
          </w:p>
          <w:p w:rsidR="00DC47B1" w:rsidRPr="000938D0" w:rsidRDefault="00DC47B1" w:rsidP="00E64E56">
            <w:pPr>
              <w:numPr>
                <w:ilvl w:val="0"/>
                <w:numId w:val="46"/>
              </w:numPr>
              <w:ind w:left="0" w:firstLine="0"/>
              <w:jc w:val="both"/>
              <w:rPr>
                <w:rFonts w:eastAsia="Calibri"/>
                <w:sz w:val="20"/>
                <w:szCs w:val="20"/>
              </w:rPr>
            </w:pPr>
            <w:r w:rsidRPr="000938D0">
              <w:rPr>
                <w:rFonts w:eastAsia="Calibri"/>
                <w:sz w:val="20"/>
                <w:szCs w:val="20"/>
              </w:rPr>
              <w:t>Создание условий для устойчивого развития территории, сохранения окружающей природной среды и объектов культурного наследия;</w:t>
            </w:r>
          </w:p>
          <w:p w:rsidR="00DC47B1" w:rsidRPr="000938D0" w:rsidRDefault="00DC47B1" w:rsidP="00E64E56">
            <w:pPr>
              <w:numPr>
                <w:ilvl w:val="0"/>
                <w:numId w:val="46"/>
              </w:numPr>
              <w:ind w:left="0" w:firstLine="0"/>
              <w:jc w:val="both"/>
              <w:rPr>
                <w:rFonts w:eastAsia="Calibri"/>
                <w:sz w:val="20"/>
                <w:szCs w:val="20"/>
              </w:rPr>
            </w:pPr>
            <w:r w:rsidRPr="000938D0">
              <w:rPr>
                <w:rFonts w:eastAsia="Calibri"/>
                <w:sz w:val="20"/>
                <w:szCs w:val="20"/>
              </w:rPr>
              <w:t>Актуализация и комплексный анализ градостроительного, пространственного и социально-экономического развития территории Купинского района;</w:t>
            </w:r>
          </w:p>
          <w:p w:rsidR="00DC47B1" w:rsidRPr="000938D0" w:rsidRDefault="00DC47B1" w:rsidP="00E64E56">
            <w:pPr>
              <w:numPr>
                <w:ilvl w:val="0"/>
                <w:numId w:val="46"/>
              </w:numPr>
              <w:ind w:left="0" w:firstLine="0"/>
              <w:jc w:val="both"/>
              <w:rPr>
                <w:rFonts w:eastAsia="Calibri"/>
                <w:sz w:val="20"/>
                <w:szCs w:val="20"/>
              </w:rPr>
            </w:pPr>
            <w:r w:rsidRPr="000938D0">
              <w:rPr>
                <w:rFonts w:eastAsia="Calibri"/>
                <w:sz w:val="20"/>
                <w:szCs w:val="20"/>
              </w:rPr>
              <w:t>Обеспечение условий для повышения инвестиционной привлекательности Купинского района;</w:t>
            </w:r>
          </w:p>
          <w:p w:rsidR="00DC47B1" w:rsidRPr="000938D0" w:rsidRDefault="00DC47B1" w:rsidP="00E64E56">
            <w:pPr>
              <w:numPr>
                <w:ilvl w:val="0"/>
                <w:numId w:val="46"/>
              </w:numPr>
              <w:ind w:left="0" w:firstLine="0"/>
              <w:jc w:val="both"/>
              <w:rPr>
                <w:rFonts w:eastAsia="Calibri"/>
                <w:sz w:val="20"/>
                <w:szCs w:val="20"/>
              </w:rPr>
            </w:pPr>
            <w:r w:rsidRPr="000938D0">
              <w:rPr>
                <w:rFonts w:eastAsia="Calibri"/>
                <w:sz w:val="20"/>
                <w:szCs w:val="20"/>
              </w:rPr>
              <w:t>Стимулирование жилищного и коммунального строительства, деловой активности и производства, торговли, науки, туризма и отдыха;</w:t>
            </w:r>
          </w:p>
          <w:p w:rsidR="00DC47B1" w:rsidRPr="000938D0" w:rsidRDefault="00DC47B1" w:rsidP="00E64E56">
            <w:pPr>
              <w:numPr>
                <w:ilvl w:val="0"/>
                <w:numId w:val="46"/>
              </w:numPr>
              <w:ind w:left="0" w:firstLine="0"/>
              <w:jc w:val="both"/>
              <w:rPr>
                <w:rFonts w:eastAsia="Calibri"/>
                <w:sz w:val="20"/>
                <w:szCs w:val="20"/>
              </w:rPr>
            </w:pPr>
            <w:r w:rsidRPr="000938D0">
              <w:rPr>
                <w:rFonts w:eastAsia="Calibri"/>
                <w:sz w:val="20"/>
                <w:szCs w:val="20"/>
              </w:rPr>
              <w:t>Обеспечение реализации мероприятий по развитию транспортной инфраструктуры;</w:t>
            </w:r>
          </w:p>
          <w:p w:rsidR="00DC47B1" w:rsidRPr="000938D0" w:rsidRDefault="00DC47B1" w:rsidP="00E64E56">
            <w:pPr>
              <w:numPr>
                <w:ilvl w:val="0"/>
                <w:numId w:val="46"/>
              </w:numPr>
              <w:ind w:left="0" w:firstLine="0"/>
              <w:jc w:val="both"/>
              <w:rPr>
                <w:rFonts w:eastAsia="Calibri"/>
                <w:sz w:val="20"/>
                <w:szCs w:val="20"/>
              </w:rPr>
            </w:pPr>
            <w:r w:rsidRPr="000938D0">
              <w:rPr>
                <w:rFonts w:eastAsia="Calibri"/>
                <w:sz w:val="20"/>
                <w:szCs w:val="20"/>
              </w:rPr>
              <w:t>Повышение надежности и развитие всех видов инженерной инфраструктуры;</w:t>
            </w:r>
          </w:p>
          <w:p w:rsidR="00DC47B1" w:rsidRPr="000938D0" w:rsidRDefault="00DC47B1" w:rsidP="00E64E56">
            <w:pPr>
              <w:numPr>
                <w:ilvl w:val="0"/>
                <w:numId w:val="46"/>
              </w:numPr>
              <w:ind w:left="0" w:firstLine="0"/>
              <w:jc w:val="both"/>
              <w:rPr>
                <w:rFonts w:eastAsia="Calibri"/>
                <w:sz w:val="20"/>
                <w:szCs w:val="20"/>
              </w:rPr>
            </w:pPr>
            <w:r w:rsidRPr="000938D0">
              <w:rPr>
                <w:rFonts w:eastAsia="Calibri"/>
                <w:sz w:val="20"/>
                <w:szCs w:val="20"/>
              </w:rPr>
              <w:t>Обоснование размещения объектов федерального значения, объектов регионального значения, объектов местного значения Купинского района.</w:t>
            </w:r>
          </w:p>
          <w:p w:rsidR="00DC47B1" w:rsidRPr="000938D0" w:rsidRDefault="00DC47B1" w:rsidP="00E64E56">
            <w:pPr>
              <w:numPr>
                <w:ilvl w:val="0"/>
                <w:numId w:val="46"/>
              </w:numPr>
              <w:ind w:left="0" w:firstLine="0"/>
              <w:jc w:val="both"/>
              <w:rPr>
                <w:rFonts w:eastAsia="Calibri"/>
                <w:sz w:val="20"/>
                <w:szCs w:val="20"/>
              </w:rPr>
            </w:pPr>
            <w:r w:rsidRPr="000938D0">
              <w:rPr>
                <w:rFonts w:eastAsia="Calibri"/>
                <w:sz w:val="20"/>
                <w:szCs w:val="20"/>
              </w:rPr>
              <w:t xml:space="preserve">Приведение СТП Купинского района в соответствие с утверждёнными отраслевыми федеральными СТП (здравоохранения, транспорта, образования, энергетики, газоснабжения); </w:t>
            </w:r>
          </w:p>
          <w:p w:rsidR="00DC47B1" w:rsidRPr="000938D0" w:rsidRDefault="00DC47B1" w:rsidP="00E64E56">
            <w:pPr>
              <w:numPr>
                <w:ilvl w:val="0"/>
                <w:numId w:val="46"/>
              </w:numPr>
              <w:ind w:left="0" w:firstLine="0"/>
              <w:jc w:val="both"/>
              <w:rPr>
                <w:rFonts w:eastAsia="Calibri"/>
                <w:sz w:val="20"/>
                <w:szCs w:val="20"/>
              </w:rPr>
            </w:pPr>
            <w:r w:rsidRPr="000938D0">
              <w:rPr>
                <w:rFonts w:eastAsia="Calibri"/>
                <w:sz w:val="20"/>
                <w:szCs w:val="20"/>
              </w:rPr>
              <w:t>Актуализация Положения о территориальном планировании СТП района с учётом разработанной Схемы территориального планирования Новосибирской области, в соответствии с утверждёнными документами территориального планирования муниципальных образований Купинского района;</w:t>
            </w:r>
          </w:p>
          <w:p w:rsidR="00DC47B1" w:rsidRPr="000938D0" w:rsidRDefault="00DC47B1" w:rsidP="00E64E56">
            <w:pPr>
              <w:numPr>
                <w:ilvl w:val="0"/>
                <w:numId w:val="46"/>
              </w:numPr>
              <w:ind w:left="0" w:firstLine="0"/>
              <w:jc w:val="both"/>
              <w:rPr>
                <w:rFonts w:eastAsia="Calibri"/>
                <w:sz w:val="20"/>
                <w:szCs w:val="20"/>
              </w:rPr>
            </w:pPr>
            <w:r w:rsidRPr="000938D0">
              <w:rPr>
                <w:rFonts w:eastAsia="Calibri"/>
                <w:sz w:val="20"/>
                <w:szCs w:val="20"/>
              </w:rPr>
              <w:t xml:space="preserve">Внесение информации о зоне особого экономического развития. </w:t>
            </w:r>
          </w:p>
          <w:p w:rsidR="00DC47B1" w:rsidRPr="000938D0" w:rsidRDefault="00DC47B1" w:rsidP="00DC47B1">
            <w:pPr>
              <w:jc w:val="both"/>
              <w:rPr>
                <w:rFonts w:eastAsia="Calibri"/>
                <w:sz w:val="20"/>
                <w:szCs w:val="20"/>
              </w:rPr>
            </w:pPr>
          </w:p>
        </w:tc>
      </w:tr>
      <w:tr w:rsidR="00DC47B1" w:rsidRPr="000938D0" w:rsidTr="00DC47B1">
        <w:trPr>
          <w:trHeight w:val="20"/>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snapToGrid w:val="0"/>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jc w:val="both"/>
              <w:rPr>
                <w:rFonts w:eastAsia="Calibri"/>
                <w:b/>
                <w:sz w:val="20"/>
                <w:szCs w:val="20"/>
              </w:rPr>
            </w:pPr>
            <w:r w:rsidRPr="000938D0">
              <w:rPr>
                <w:rFonts w:eastAsia="Calibri"/>
                <w:b/>
                <w:sz w:val="20"/>
                <w:szCs w:val="20"/>
              </w:rPr>
              <w:t xml:space="preserve">Выполнения работ </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snapToGrid w:val="0"/>
              <w:jc w:val="both"/>
              <w:rPr>
                <w:rFonts w:eastAsia="Calibri"/>
                <w:sz w:val="20"/>
                <w:szCs w:val="20"/>
              </w:rPr>
            </w:pPr>
            <w:r w:rsidRPr="000938D0">
              <w:rPr>
                <w:rFonts w:eastAsia="Calibri"/>
                <w:sz w:val="20"/>
                <w:szCs w:val="20"/>
              </w:rPr>
              <w:t>1. Сбор и систематизация исходных данных, анализ ранее выполненной СТП</w:t>
            </w:r>
          </w:p>
          <w:p w:rsidR="00DC47B1" w:rsidRPr="000938D0" w:rsidRDefault="00DC47B1" w:rsidP="00DC47B1">
            <w:pPr>
              <w:snapToGrid w:val="0"/>
              <w:jc w:val="both"/>
              <w:rPr>
                <w:rFonts w:eastAsia="Calibri"/>
                <w:sz w:val="20"/>
                <w:szCs w:val="20"/>
              </w:rPr>
            </w:pPr>
            <w:r w:rsidRPr="000938D0">
              <w:rPr>
                <w:rFonts w:eastAsia="Calibri"/>
                <w:sz w:val="20"/>
                <w:szCs w:val="20"/>
              </w:rPr>
              <w:t>- Подготовка графической части (карт) в составе Материалов по обоснованию СТП.</w:t>
            </w:r>
          </w:p>
          <w:p w:rsidR="00DC47B1" w:rsidRPr="000938D0" w:rsidRDefault="00DC47B1" w:rsidP="00DC47B1">
            <w:pPr>
              <w:snapToGrid w:val="0"/>
              <w:jc w:val="both"/>
              <w:rPr>
                <w:rFonts w:eastAsia="Calibri"/>
                <w:sz w:val="20"/>
                <w:szCs w:val="20"/>
              </w:rPr>
            </w:pPr>
            <w:r w:rsidRPr="000938D0">
              <w:rPr>
                <w:rFonts w:eastAsia="Calibri"/>
                <w:sz w:val="20"/>
                <w:szCs w:val="20"/>
              </w:rPr>
              <w:t>- Подготовка Материалов по обоснованию СТП в части анализа современного состояния и комплексной оценки территории.</w:t>
            </w:r>
          </w:p>
          <w:p w:rsidR="00DC47B1" w:rsidRPr="000938D0" w:rsidRDefault="00DC47B1" w:rsidP="00DC47B1">
            <w:pPr>
              <w:snapToGrid w:val="0"/>
              <w:jc w:val="both"/>
              <w:rPr>
                <w:rFonts w:eastAsia="Calibri"/>
                <w:sz w:val="20"/>
                <w:szCs w:val="20"/>
              </w:rPr>
            </w:pPr>
            <w:r w:rsidRPr="000938D0">
              <w:rPr>
                <w:rFonts w:eastAsia="Calibri"/>
                <w:sz w:val="20"/>
                <w:szCs w:val="20"/>
              </w:rPr>
              <w:t xml:space="preserve">- Подготовка графической части (карт) Положения о территориальном планировании </w:t>
            </w:r>
          </w:p>
          <w:p w:rsidR="00DC47B1" w:rsidRPr="000938D0" w:rsidRDefault="00DC47B1" w:rsidP="00DC47B1">
            <w:pPr>
              <w:snapToGrid w:val="0"/>
              <w:jc w:val="both"/>
              <w:rPr>
                <w:rFonts w:eastAsia="Calibri"/>
                <w:sz w:val="20"/>
                <w:szCs w:val="20"/>
              </w:rPr>
            </w:pPr>
            <w:r w:rsidRPr="000938D0">
              <w:rPr>
                <w:rFonts w:eastAsia="Calibri"/>
                <w:sz w:val="20"/>
                <w:szCs w:val="20"/>
              </w:rPr>
              <w:t>- Разработка Положения о территориальном планировании.</w:t>
            </w:r>
          </w:p>
          <w:p w:rsidR="00DC47B1" w:rsidRPr="000938D0" w:rsidRDefault="00DC47B1" w:rsidP="00DC47B1">
            <w:pPr>
              <w:snapToGrid w:val="0"/>
              <w:jc w:val="both"/>
              <w:rPr>
                <w:rFonts w:eastAsia="Calibri"/>
                <w:sz w:val="20"/>
                <w:szCs w:val="20"/>
              </w:rPr>
            </w:pPr>
            <w:r w:rsidRPr="000938D0">
              <w:rPr>
                <w:rFonts w:eastAsia="Calibri"/>
                <w:sz w:val="20"/>
                <w:szCs w:val="20"/>
              </w:rPr>
              <w:t>- Согласование проекта внесения изменений в СТП Комиссией.</w:t>
            </w:r>
          </w:p>
          <w:p w:rsidR="00DC47B1" w:rsidRPr="000938D0" w:rsidRDefault="00DC47B1" w:rsidP="00DC47B1">
            <w:pPr>
              <w:snapToGrid w:val="0"/>
              <w:jc w:val="both"/>
              <w:rPr>
                <w:rFonts w:eastAsia="Calibri"/>
                <w:sz w:val="20"/>
                <w:szCs w:val="20"/>
              </w:rPr>
            </w:pPr>
            <w:r w:rsidRPr="000938D0">
              <w:rPr>
                <w:rFonts w:eastAsia="Calibri"/>
                <w:sz w:val="20"/>
                <w:szCs w:val="20"/>
              </w:rPr>
              <w:t>- Проведение процедуры согласования проекта СТП в соответствии со ст. 20-21 Градостроительного кодекса РФ.</w:t>
            </w:r>
          </w:p>
          <w:p w:rsidR="00DC47B1" w:rsidRPr="000938D0" w:rsidRDefault="00DC47B1" w:rsidP="00DC47B1">
            <w:pPr>
              <w:snapToGrid w:val="0"/>
              <w:jc w:val="both"/>
              <w:rPr>
                <w:rFonts w:eastAsia="Calibri"/>
                <w:sz w:val="20"/>
                <w:szCs w:val="20"/>
              </w:rPr>
            </w:pPr>
            <w:r w:rsidRPr="000938D0">
              <w:rPr>
                <w:rFonts w:eastAsia="Calibri"/>
                <w:sz w:val="20"/>
                <w:szCs w:val="20"/>
              </w:rPr>
              <w:t>- Устранение замечаний согласующих организаций (при необходимости).</w:t>
            </w:r>
          </w:p>
          <w:p w:rsidR="00DC47B1" w:rsidRPr="000938D0" w:rsidRDefault="00DC47B1" w:rsidP="00DC47B1">
            <w:pPr>
              <w:snapToGrid w:val="0"/>
              <w:jc w:val="both"/>
              <w:rPr>
                <w:rFonts w:eastAsia="Calibri"/>
                <w:sz w:val="20"/>
                <w:szCs w:val="20"/>
              </w:rPr>
            </w:pPr>
            <w:r w:rsidRPr="000938D0">
              <w:rPr>
                <w:rFonts w:eastAsia="Calibri"/>
                <w:sz w:val="20"/>
                <w:szCs w:val="20"/>
              </w:rPr>
              <w:t>Итог работ сопровождается передачей материалов в электронном виде. Графические материалы передаются в электронном виде и на бумажном носителе (в формате не менее чем А0).</w:t>
            </w:r>
          </w:p>
        </w:tc>
      </w:tr>
      <w:tr w:rsidR="00DC47B1" w:rsidRPr="000938D0" w:rsidTr="00DC47B1">
        <w:trPr>
          <w:trHeight w:val="20"/>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autoSpaceDE w:val="0"/>
              <w:autoSpaceDN w:val="0"/>
              <w:adjustRightInd w:val="0"/>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jc w:val="both"/>
              <w:rPr>
                <w:rFonts w:eastAsia="Calibri"/>
                <w:b/>
                <w:sz w:val="20"/>
                <w:szCs w:val="20"/>
              </w:rPr>
            </w:pPr>
            <w:r w:rsidRPr="000938D0">
              <w:rPr>
                <w:rFonts w:eastAsia="Calibri"/>
                <w:b/>
                <w:bCs/>
                <w:sz w:val="20"/>
                <w:szCs w:val="20"/>
              </w:rPr>
              <w:t>Источники и условия получения исходных данных</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2"/>
              </w:numPr>
              <w:ind w:left="0" w:firstLine="0"/>
              <w:jc w:val="both"/>
              <w:rPr>
                <w:rFonts w:eastAsia="Calibri"/>
                <w:sz w:val="20"/>
                <w:szCs w:val="20"/>
              </w:rPr>
            </w:pPr>
            <w:r w:rsidRPr="000938D0">
              <w:rPr>
                <w:rFonts w:eastAsia="Calibri"/>
                <w:sz w:val="20"/>
                <w:szCs w:val="20"/>
              </w:rPr>
              <w:t xml:space="preserve">Заказчик предоставляет следующие исходные данные для разработки проекта внесения изменений в СТП: </w:t>
            </w:r>
          </w:p>
          <w:p w:rsidR="00DC47B1" w:rsidRPr="000938D0" w:rsidRDefault="00DC47B1" w:rsidP="00DC47B1">
            <w:pPr>
              <w:jc w:val="both"/>
              <w:rPr>
                <w:rFonts w:eastAsia="Calibri"/>
                <w:sz w:val="20"/>
                <w:szCs w:val="20"/>
              </w:rPr>
            </w:pPr>
            <w:r w:rsidRPr="000938D0">
              <w:rPr>
                <w:rFonts w:eastAsia="Calibri"/>
                <w:sz w:val="20"/>
                <w:szCs w:val="20"/>
              </w:rPr>
              <w:t>- действующий проект СТП Купинского района в электронном виде в форматах .</w:t>
            </w:r>
            <w:r w:rsidRPr="000938D0">
              <w:rPr>
                <w:rFonts w:eastAsia="Calibri"/>
                <w:sz w:val="20"/>
                <w:szCs w:val="20"/>
                <w:lang w:val="en-US"/>
              </w:rPr>
              <w:t>jpg</w:t>
            </w:r>
            <w:r w:rsidRPr="000938D0">
              <w:rPr>
                <w:rFonts w:eastAsia="Calibri"/>
                <w:sz w:val="20"/>
                <w:szCs w:val="20"/>
              </w:rPr>
              <w:t>, .</w:t>
            </w:r>
            <w:r w:rsidRPr="000938D0">
              <w:rPr>
                <w:rFonts w:eastAsia="Calibri"/>
                <w:sz w:val="20"/>
                <w:szCs w:val="20"/>
                <w:lang w:val="en-US"/>
              </w:rPr>
              <w:t>doc</w:t>
            </w:r>
            <w:r w:rsidRPr="000938D0">
              <w:rPr>
                <w:rFonts w:eastAsia="Calibri"/>
                <w:sz w:val="20"/>
                <w:szCs w:val="20"/>
              </w:rPr>
              <w:t>, Shapefile</w:t>
            </w:r>
          </w:p>
          <w:p w:rsidR="00DC47B1" w:rsidRPr="000938D0" w:rsidRDefault="00DC47B1" w:rsidP="00DC47B1">
            <w:pPr>
              <w:jc w:val="both"/>
              <w:rPr>
                <w:rFonts w:eastAsia="Calibri"/>
                <w:sz w:val="20"/>
                <w:szCs w:val="20"/>
              </w:rPr>
            </w:pPr>
            <w:r w:rsidRPr="000938D0">
              <w:rPr>
                <w:rFonts w:eastAsia="Calibri"/>
                <w:sz w:val="20"/>
                <w:szCs w:val="20"/>
              </w:rPr>
              <w:t>-  утвержденные проекты генеральных планов поселений в составе района в электронном виде;</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предложения органа местного самоуправления Купинского района;</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копия Устава Купинского района.</w:t>
            </w:r>
          </w:p>
          <w:p w:rsidR="00DC47B1" w:rsidRPr="000938D0" w:rsidRDefault="00DC47B1" w:rsidP="00E64E56">
            <w:pPr>
              <w:numPr>
                <w:ilvl w:val="0"/>
                <w:numId w:val="32"/>
              </w:numPr>
              <w:tabs>
                <w:tab w:val="left" w:pos="442"/>
              </w:tabs>
              <w:autoSpaceDE w:val="0"/>
              <w:autoSpaceDN w:val="0"/>
              <w:adjustRightInd w:val="0"/>
              <w:ind w:left="0" w:firstLine="0"/>
              <w:jc w:val="both"/>
              <w:rPr>
                <w:rFonts w:eastAsia="Calibri"/>
                <w:sz w:val="20"/>
                <w:szCs w:val="20"/>
              </w:rPr>
            </w:pPr>
            <w:r w:rsidRPr="000938D0">
              <w:rPr>
                <w:rFonts w:eastAsia="Calibri"/>
                <w:sz w:val="20"/>
                <w:szCs w:val="20"/>
              </w:rPr>
              <w:t xml:space="preserve">Подрядчик обеспечивает сбор следующих материалов для разработки проекта внесения изменений в СТП: </w:t>
            </w:r>
          </w:p>
          <w:p w:rsidR="00DC47B1" w:rsidRPr="000938D0" w:rsidRDefault="00DC47B1" w:rsidP="00DC47B1">
            <w:pPr>
              <w:tabs>
                <w:tab w:val="left" w:pos="442"/>
              </w:tabs>
              <w:autoSpaceDE w:val="0"/>
              <w:autoSpaceDN w:val="0"/>
              <w:adjustRightInd w:val="0"/>
              <w:jc w:val="both"/>
              <w:rPr>
                <w:rFonts w:eastAsia="Calibri"/>
                <w:sz w:val="20"/>
                <w:szCs w:val="20"/>
              </w:rPr>
            </w:pPr>
            <w:r w:rsidRPr="000938D0">
              <w:rPr>
                <w:rFonts w:eastAsia="Calibri"/>
                <w:sz w:val="20"/>
                <w:szCs w:val="20"/>
              </w:rPr>
              <w:t>- цифровая картографическая основа в масштабе 1:25000, 1:50000, 1:100000;</w:t>
            </w:r>
          </w:p>
          <w:p w:rsidR="00DC47B1" w:rsidRPr="000938D0" w:rsidRDefault="00DC47B1" w:rsidP="00DC47B1">
            <w:pPr>
              <w:jc w:val="both"/>
              <w:rPr>
                <w:rFonts w:eastAsia="Calibri"/>
                <w:sz w:val="20"/>
                <w:szCs w:val="20"/>
              </w:rPr>
            </w:pPr>
            <w:r w:rsidRPr="000938D0">
              <w:rPr>
                <w:rFonts w:eastAsia="Calibri"/>
                <w:sz w:val="20"/>
                <w:szCs w:val="20"/>
              </w:rPr>
              <w:t>-  кадастровый план территории района в электронном виде;</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lastRenderedPageBreak/>
              <w:t>графические материалы по установлению границ Купинского района, границ муниципальных образований в составе района и границ населённых пунктов;</w:t>
            </w:r>
          </w:p>
          <w:p w:rsidR="00DC47B1" w:rsidRPr="000938D0" w:rsidRDefault="00DC47B1" w:rsidP="00E64E56">
            <w:pPr>
              <w:numPr>
                <w:ilvl w:val="0"/>
                <w:numId w:val="34"/>
              </w:numPr>
              <w:tabs>
                <w:tab w:val="left" w:pos="442"/>
              </w:tabs>
              <w:autoSpaceDE w:val="0"/>
              <w:autoSpaceDN w:val="0"/>
              <w:adjustRightInd w:val="0"/>
              <w:ind w:left="0" w:firstLine="0"/>
              <w:jc w:val="both"/>
              <w:rPr>
                <w:rFonts w:eastAsia="Calibri"/>
                <w:sz w:val="20"/>
                <w:szCs w:val="20"/>
              </w:rPr>
            </w:pPr>
            <w:r w:rsidRPr="000938D0">
              <w:rPr>
                <w:rFonts w:eastAsia="Calibri"/>
                <w:sz w:val="20"/>
                <w:szCs w:val="20"/>
              </w:rPr>
              <w:t>картографические материалы, материалы фонда данных, полученных в результате проведения землеустройства, сведения о земельном фонде района, о границах земель различных категорий, о существующей структуре землепользования и распределении земель по формам собственности и землепользователям;</w:t>
            </w:r>
          </w:p>
          <w:p w:rsidR="00DC47B1" w:rsidRPr="000938D0" w:rsidRDefault="00DC47B1" w:rsidP="00E64E56">
            <w:pPr>
              <w:numPr>
                <w:ilvl w:val="0"/>
                <w:numId w:val="34"/>
              </w:numPr>
              <w:tabs>
                <w:tab w:val="left" w:pos="442"/>
              </w:tabs>
              <w:autoSpaceDE w:val="0"/>
              <w:autoSpaceDN w:val="0"/>
              <w:adjustRightInd w:val="0"/>
              <w:ind w:left="0" w:firstLine="0"/>
              <w:jc w:val="both"/>
              <w:rPr>
                <w:rFonts w:eastAsia="Calibri"/>
                <w:sz w:val="20"/>
                <w:szCs w:val="20"/>
              </w:rPr>
            </w:pPr>
            <w:r w:rsidRPr="000938D0">
              <w:rPr>
                <w:rFonts w:eastAsia="Calibri"/>
                <w:sz w:val="20"/>
                <w:szCs w:val="20"/>
              </w:rPr>
              <w:t>сведения об автомобильных дорогах общего пользования местного и регионального или межмуниципального значения на территории района, в т.ч. о мостах, тоннелях, иных транспортных инженерных сооружениях;</w:t>
            </w:r>
          </w:p>
          <w:p w:rsidR="00DC47B1" w:rsidRPr="000938D0" w:rsidRDefault="00DC47B1" w:rsidP="00E64E56">
            <w:pPr>
              <w:numPr>
                <w:ilvl w:val="0"/>
                <w:numId w:val="34"/>
              </w:numPr>
              <w:tabs>
                <w:tab w:val="left" w:pos="442"/>
              </w:tabs>
              <w:autoSpaceDE w:val="0"/>
              <w:autoSpaceDN w:val="0"/>
              <w:adjustRightInd w:val="0"/>
              <w:ind w:left="0" w:firstLine="0"/>
              <w:jc w:val="both"/>
              <w:rPr>
                <w:rFonts w:eastAsia="Calibri"/>
                <w:sz w:val="20"/>
                <w:szCs w:val="20"/>
              </w:rPr>
            </w:pPr>
            <w:r w:rsidRPr="000938D0">
              <w:rPr>
                <w:rFonts w:eastAsia="Calibri"/>
                <w:sz w:val="20"/>
                <w:szCs w:val="20"/>
              </w:rPr>
              <w:t>информацию о границах объектов культурного наследия и их охранных зон;</w:t>
            </w:r>
          </w:p>
          <w:p w:rsidR="00DC47B1" w:rsidRPr="000938D0" w:rsidRDefault="00DC47B1" w:rsidP="00E64E56">
            <w:pPr>
              <w:numPr>
                <w:ilvl w:val="0"/>
                <w:numId w:val="34"/>
              </w:numPr>
              <w:tabs>
                <w:tab w:val="left" w:pos="442"/>
              </w:tabs>
              <w:autoSpaceDE w:val="0"/>
              <w:autoSpaceDN w:val="0"/>
              <w:adjustRightInd w:val="0"/>
              <w:ind w:left="0" w:firstLine="0"/>
              <w:jc w:val="both"/>
              <w:rPr>
                <w:rFonts w:eastAsia="Calibri"/>
                <w:sz w:val="20"/>
                <w:szCs w:val="20"/>
              </w:rPr>
            </w:pPr>
            <w:r w:rsidRPr="000938D0">
              <w:rPr>
                <w:rFonts w:eastAsia="Calibri"/>
                <w:sz w:val="20"/>
                <w:szCs w:val="20"/>
              </w:rPr>
              <w:t>сведения о земельных участках, на которых размещены объекты капитального строительства, находящиеся в государственной или муниципальной собственности;</w:t>
            </w:r>
          </w:p>
          <w:p w:rsidR="00DC47B1" w:rsidRPr="000938D0" w:rsidRDefault="00DC47B1" w:rsidP="00E64E56">
            <w:pPr>
              <w:numPr>
                <w:ilvl w:val="0"/>
                <w:numId w:val="34"/>
              </w:numPr>
              <w:tabs>
                <w:tab w:val="left" w:pos="442"/>
              </w:tabs>
              <w:autoSpaceDE w:val="0"/>
              <w:autoSpaceDN w:val="0"/>
              <w:adjustRightInd w:val="0"/>
              <w:ind w:left="0" w:firstLine="0"/>
              <w:jc w:val="both"/>
              <w:rPr>
                <w:rFonts w:eastAsia="Calibri"/>
                <w:sz w:val="20"/>
                <w:szCs w:val="20"/>
              </w:rPr>
            </w:pPr>
            <w:r w:rsidRPr="000938D0">
              <w:rPr>
                <w:rFonts w:eastAsia="Calibri"/>
                <w:sz w:val="20"/>
                <w:szCs w:val="20"/>
              </w:rPr>
              <w:t>сведения об объектах электроснабжения района по запросу в эксплуатирующей организации;</w:t>
            </w:r>
          </w:p>
          <w:p w:rsidR="00DC47B1" w:rsidRPr="000938D0" w:rsidRDefault="00DC47B1" w:rsidP="00E64E56">
            <w:pPr>
              <w:numPr>
                <w:ilvl w:val="0"/>
                <w:numId w:val="34"/>
              </w:numPr>
              <w:tabs>
                <w:tab w:val="left" w:pos="442"/>
              </w:tabs>
              <w:autoSpaceDE w:val="0"/>
              <w:autoSpaceDN w:val="0"/>
              <w:adjustRightInd w:val="0"/>
              <w:ind w:left="0" w:firstLine="0"/>
              <w:jc w:val="both"/>
              <w:rPr>
                <w:rFonts w:eastAsia="Calibri"/>
                <w:sz w:val="20"/>
                <w:szCs w:val="20"/>
              </w:rPr>
            </w:pPr>
            <w:r w:rsidRPr="000938D0">
              <w:rPr>
                <w:rFonts w:eastAsia="Calibri"/>
                <w:sz w:val="20"/>
                <w:szCs w:val="20"/>
              </w:rPr>
              <w:t>сведения об объектах газоснабжения района по запросу в эксплуатирующей организации;</w:t>
            </w:r>
          </w:p>
          <w:p w:rsidR="00DC47B1" w:rsidRPr="000938D0" w:rsidRDefault="00DC47B1" w:rsidP="00E64E56">
            <w:pPr>
              <w:numPr>
                <w:ilvl w:val="0"/>
                <w:numId w:val="34"/>
              </w:numPr>
              <w:tabs>
                <w:tab w:val="left" w:pos="442"/>
              </w:tabs>
              <w:autoSpaceDE w:val="0"/>
              <w:autoSpaceDN w:val="0"/>
              <w:adjustRightInd w:val="0"/>
              <w:ind w:left="0" w:firstLine="0"/>
              <w:jc w:val="both"/>
              <w:rPr>
                <w:rFonts w:eastAsia="Calibri"/>
                <w:sz w:val="20"/>
                <w:szCs w:val="20"/>
              </w:rPr>
            </w:pPr>
            <w:r w:rsidRPr="000938D0">
              <w:rPr>
                <w:rFonts w:eastAsia="Calibri"/>
                <w:sz w:val="20"/>
                <w:szCs w:val="20"/>
              </w:rPr>
              <w:t>сведения об объектах теплоснабжения района по запросу в эксплуатирующей организации;</w:t>
            </w:r>
          </w:p>
          <w:p w:rsidR="00DC47B1" w:rsidRPr="000938D0" w:rsidRDefault="00DC47B1" w:rsidP="00E64E56">
            <w:pPr>
              <w:numPr>
                <w:ilvl w:val="0"/>
                <w:numId w:val="34"/>
              </w:numPr>
              <w:tabs>
                <w:tab w:val="left" w:pos="442"/>
              </w:tabs>
              <w:autoSpaceDE w:val="0"/>
              <w:autoSpaceDN w:val="0"/>
              <w:adjustRightInd w:val="0"/>
              <w:ind w:left="0" w:firstLine="0"/>
              <w:jc w:val="both"/>
              <w:rPr>
                <w:rFonts w:eastAsia="Calibri"/>
                <w:sz w:val="20"/>
                <w:szCs w:val="20"/>
              </w:rPr>
            </w:pPr>
            <w:r w:rsidRPr="000938D0">
              <w:rPr>
                <w:rFonts w:eastAsia="Calibri"/>
                <w:sz w:val="20"/>
                <w:szCs w:val="20"/>
              </w:rPr>
              <w:t>сведения об объектах водоснабжения и водоотведения района по запросу в эксплуатирующей организации;</w:t>
            </w:r>
          </w:p>
          <w:p w:rsidR="00DC47B1" w:rsidRPr="000938D0" w:rsidRDefault="00DC47B1" w:rsidP="00E64E56">
            <w:pPr>
              <w:numPr>
                <w:ilvl w:val="0"/>
                <w:numId w:val="34"/>
              </w:numPr>
              <w:tabs>
                <w:tab w:val="left" w:pos="442"/>
              </w:tabs>
              <w:autoSpaceDE w:val="0"/>
              <w:autoSpaceDN w:val="0"/>
              <w:adjustRightInd w:val="0"/>
              <w:ind w:left="0" w:firstLine="0"/>
              <w:jc w:val="both"/>
              <w:rPr>
                <w:rFonts w:eastAsia="Calibri"/>
                <w:sz w:val="20"/>
                <w:szCs w:val="20"/>
              </w:rPr>
            </w:pPr>
            <w:r w:rsidRPr="000938D0">
              <w:rPr>
                <w:rFonts w:eastAsia="Calibri"/>
                <w:sz w:val="20"/>
                <w:szCs w:val="20"/>
              </w:rPr>
              <w:t>сведения о характере загрязнения окружающей среды предприятиями и коммунальными объектами, находящимися на территории района, а также расположенными на смежных территориях и оказывающих вредное воздействие на территорию района, а также сведения о размере санитарно-защитных зон таких предприятий и коммунальных объектов;</w:t>
            </w:r>
          </w:p>
          <w:p w:rsidR="00DC47B1" w:rsidRPr="000938D0" w:rsidRDefault="00DC47B1" w:rsidP="00E64E56">
            <w:pPr>
              <w:numPr>
                <w:ilvl w:val="0"/>
                <w:numId w:val="34"/>
              </w:numPr>
              <w:tabs>
                <w:tab w:val="left" w:pos="442"/>
              </w:tabs>
              <w:autoSpaceDE w:val="0"/>
              <w:autoSpaceDN w:val="0"/>
              <w:adjustRightInd w:val="0"/>
              <w:ind w:left="0" w:firstLine="0"/>
              <w:jc w:val="both"/>
              <w:rPr>
                <w:rFonts w:eastAsia="Calibri"/>
                <w:sz w:val="20"/>
                <w:szCs w:val="20"/>
              </w:rPr>
            </w:pPr>
            <w:r w:rsidRPr="000938D0">
              <w:rPr>
                <w:rFonts w:eastAsia="Calibri"/>
                <w:sz w:val="20"/>
                <w:szCs w:val="20"/>
              </w:rPr>
              <w:t>статистические материалы о современном социально-экономическом положении района, демографических ресурсах, а также перечень данных, указанных в подпункте 3 п. 12 настоящего Технического задания.</w:t>
            </w:r>
          </w:p>
          <w:p w:rsidR="00DC47B1" w:rsidRPr="000938D0" w:rsidRDefault="00DC47B1" w:rsidP="00E64E56">
            <w:pPr>
              <w:numPr>
                <w:ilvl w:val="0"/>
                <w:numId w:val="32"/>
              </w:numPr>
              <w:tabs>
                <w:tab w:val="left" w:pos="442"/>
              </w:tabs>
              <w:autoSpaceDE w:val="0"/>
              <w:autoSpaceDN w:val="0"/>
              <w:adjustRightInd w:val="0"/>
              <w:ind w:left="0" w:firstLine="0"/>
              <w:jc w:val="both"/>
              <w:rPr>
                <w:rFonts w:eastAsia="Calibri"/>
                <w:color w:val="000000"/>
                <w:sz w:val="20"/>
                <w:szCs w:val="20"/>
              </w:rPr>
            </w:pPr>
            <w:r w:rsidRPr="000938D0">
              <w:rPr>
                <w:rFonts w:eastAsia="Calibri"/>
                <w:color w:val="000000"/>
                <w:sz w:val="20"/>
                <w:szCs w:val="20"/>
              </w:rPr>
              <w:t>Перечень исходных данных, используемых Исполнителем, при разработке проекта внесения изменений в СТП муниципального района:</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данные о промышленных предприятиях района в целом;</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данные о сельскохозяйственных предприятиях и о сельском хозяйстве в целом;</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данные о жилищно-коммунальном хозяйстве района;</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данные о границах зон санитарной охраны источников питьевого водоснабжения района;</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сведения об объектах водоснабжения на территории района в целом;</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копии паспортов муниципальных образований;</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сведения о санитарно-гигиеническом состоянии территории района (дислокация свалок, полигонов ТБО, скотомогильников, складов ядохимикатов, удобрений и пр.);</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сведения об учреждениях рекреационного сектора и туризма (базы отдыха, пансионаты и пр.);</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сведения об объектах здравоохранения;</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сведения об объектах образования;</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сведения об объектах культуры и спортивных объектах;</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сведения о прочих объектах социальной сферы;</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сведения об охранных зонах, в т.ч. гидротехнических объектов, оборонных объектов;</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сведения о зонах охраняемых объектов;</w:t>
            </w:r>
          </w:p>
          <w:p w:rsidR="00DC47B1" w:rsidRPr="000938D0" w:rsidRDefault="00DC47B1" w:rsidP="00E64E56">
            <w:pPr>
              <w:numPr>
                <w:ilvl w:val="0"/>
                <w:numId w:val="33"/>
              </w:numPr>
              <w:tabs>
                <w:tab w:val="left" w:pos="300"/>
                <w:tab w:val="left" w:pos="442"/>
              </w:tabs>
              <w:autoSpaceDE w:val="0"/>
              <w:autoSpaceDN w:val="0"/>
              <w:adjustRightInd w:val="0"/>
              <w:ind w:left="0" w:firstLine="0"/>
              <w:jc w:val="both"/>
              <w:rPr>
                <w:rFonts w:eastAsia="Calibri"/>
                <w:sz w:val="20"/>
                <w:szCs w:val="20"/>
              </w:rPr>
            </w:pPr>
            <w:r w:rsidRPr="000938D0">
              <w:rPr>
                <w:rFonts w:eastAsia="Calibri"/>
                <w:sz w:val="20"/>
                <w:szCs w:val="20"/>
              </w:rPr>
              <w:t>нормативные правовые акты местного значения в области земельных отношений, градостроительства и природопользования.</w:t>
            </w:r>
          </w:p>
        </w:tc>
      </w:tr>
      <w:tr w:rsidR="00DC47B1" w:rsidRPr="000938D0" w:rsidTr="00DC47B1">
        <w:trPr>
          <w:trHeight w:val="20"/>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autoSpaceDE w:val="0"/>
              <w:autoSpaceDN w:val="0"/>
              <w:adjustRightInd w:val="0"/>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jc w:val="both"/>
              <w:rPr>
                <w:rFonts w:eastAsia="Calibri"/>
                <w:b/>
                <w:bCs/>
                <w:sz w:val="20"/>
                <w:szCs w:val="20"/>
              </w:rPr>
            </w:pPr>
            <w:r w:rsidRPr="000938D0">
              <w:rPr>
                <w:rFonts w:eastAsia="Calibri"/>
                <w:b/>
                <w:sz w:val="20"/>
                <w:szCs w:val="20"/>
              </w:rPr>
              <w:t xml:space="preserve">Требования к составу и содержанию Проекта </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5"/>
              </w:numPr>
              <w:tabs>
                <w:tab w:val="left" w:pos="318"/>
              </w:tabs>
              <w:ind w:left="0" w:firstLine="0"/>
              <w:jc w:val="both"/>
              <w:rPr>
                <w:rFonts w:eastAsia="Calibri"/>
                <w:sz w:val="20"/>
                <w:szCs w:val="20"/>
              </w:rPr>
            </w:pPr>
            <w:r w:rsidRPr="000938D0">
              <w:rPr>
                <w:rFonts w:eastAsia="Calibri"/>
                <w:spacing w:val="-2"/>
                <w:sz w:val="20"/>
                <w:szCs w:val="20"/>
              </w:rPr>
              <w:t xml:space="preserve">Состав материалов СТП Купинского района должен соответствовать ст.19 Градостроительного кодекса РФ и иных действующих на момент утверждения СТП норм законодательства, а также условиям </w:t>
            </w:r>
            <w:r w:rsidRPr="000938D0">
              <w:rPr>
                <w:rFonts w:eastAsia="Calibri"/>
                <w:sz w:val="20"/>
                <w:szCs w:val="20"/>
              </w:rPr>
              <w:t>настоящего Технического задания.</w:t>
            </w:r>
          </w:p>
          <w:p w:rsidR="00DC47B1" w:rsidRPr="000938D0" w:rsidRDefault="00DC47B1" w:rsidP="00E64E56">
            <w:pPr>
              <w:numPr>
                <w:ilvl w:val="0"/>
                <w:numId w:val="35"/>
              </w:numPr>
              <w:tabs>
                <w:tab w:val="left" w:pos="318"/>
              </w:tabs>
              <w:ind w:left="0" w:firstLine="0"/>
              <w:jc w:val="both"/>
              <w:rPr>
                <w:rFonts w:eastAsia="Calibri"/>
                <w:sz w:val="20"/>
                <w:szCs w:val="20"/>
              </w:rPr>
            </w:pPr>
            <w:r w:rsidRPr="000938D0">
              <w:rPr>
                <w:rFonts w:eastAsia="Calibri"/>
                <w:sz w:val="20"/>
                <w:szCs w:val="20"/>
              </w:rPr>
              <w:t>Внесение изменений в Схему территориального планирования Купинского района Новосибирской области разрабатывается в соответствии с положениями программ (планов) социально-экономического развития района.</w:t>
            </w:r>
          </w:p>
          <w:p w:rsidR="00DC47B1" w:rsidRPr="000938D0" w:rsidRDefault="00DC47B1" w:rsidP="00DC47B1">
            <w:pPr>
              <w:tabs>
                <w:tab w:val="left" w:pos="705"/>
              </w:tabs>
              <w:jc w:val="both"/>
              <w:rPr>
                <w:rFonts w:eastAsia="Calibri"/>
                <w:sz w:val="20"/>
                <w:szCs w:val="20"/>
              </w:rPr>
            </w:pPr>
          </w:p>
        </w:tc>
      </w:tr>
      <w:tr w:rsidR="00DC47B1" w:rsidRPr="000938D0" w:rsidTr="00DC47B1">
        <w:trPr>
          <w:trHeight w:val="20"/>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snapToGrid w:val="0"/>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jc w:val="both"/>
              <w:rPr>
                <w:rFonts w:eastAsia="Calibri"/>
                <w:b/>
                <w:sz w:val="20"/>
                <w:szCs w:val="20"/>
              </w:rPr>
            </w:pPr>
            <w:r w:rsidRPr="000938D0">
              <w:rPr>
                <w:rFonts w:eastAsia="Calibri"/>
                <w:b/>
                <w:sz w:val="20"/>
                <w:szCs w:val="20"/>
              </w:rPr>
              <w:t xml:space="preserve">Требования к содержанию основной части СТП </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6"/>
              </w:numPr>
              <w:tabs>
                <w:tab w:val="left" w:pos="584"/>
              </w:tabs>
              <w:snapToGrid w:val="0"/>
              <w:ind w:left="0" w:firstLine="0"/>
              <w:jc w:val="both"/>
              <w:rPr>
                <w:rFonts w:eastAsia="Calibri"/>
                <w:sz w:val="20"/>
                <w:szCs w:val="20"/>
              </w:rPr>
            </w:pPr>
            <w:r w:rsidRPr="000938D0">
              <w:rPr>
                <w:rFonts w:eastAsia="Calibri"/>
                <w:sz w:val="20"/>
                <w:szCs w:val="20"/>
              </w:rPr>
              <w:t>Положение о территориальном планировании, включает в себя:</w:t>
            </w:r>
          </w:p>
          <w:p w:rsidR="00DC47B1" w:rsidRPr="000938D0" w:rsidRDefault="00DC47B1" w:rsidP="00E64E56">
            <w:pPr>
              <w:numPr>
                <w:ilvl w:val="0"/>
                <w:numId w:val="37"/>
              </w:numPr>
              <w:tabs>
                <w:tab w:val="left" w:pos="584"/>
              </w:tabs>
              <w:snapToGrid w:val="0"/>
              <w:ind w:left="0" w:firstLine="0"/>
              <w:jc w:val="both"/>
              <w:rPr>
                <w:rFonts w:eastAsia="Calibri"/>
                <w:sz w:val="20"/>
                <w:szCs w:val="20"/>
              </w:rPr>
            </w:pPr>
            <w:r w:rsidRPr="000938D0">
              <w:rPr>
                <w:rFonts w:eastAsia="Calibri"/>
                <w:sz w:val="20"/>
                <w:szCs w:val="20"/>
              </w:rPr>
              <w:t>сведения о видах, назначении и наименованиях планируемых для размещения объектов местного значения муниципального района, их основные характеристики, их местоположение (указываются наименования поселения населенного пункта),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DC47B1" w:rsidRPr="000938D0" w:rsidRDefault="00DC47B1" w:rsidP="00E64E56">
            <w:pPr>
              <w:numPr>
                <w:ilvl w:val="0"/>
                <w:numId w:val="36"/>
              </w:numPr>
              <w:tabs>
                <w:tab w:val="left" w:pos="459"/>
              </w:tabs>
              <w:ind w:left="0" w:firstLine="0"/>
              <w:jc w:val="both"/>
              <w:rPr>
                <w:rFonts w:eastAsia="Calibri"/>
                <w:sz w:val="20"/>
                <w:szCs w:val="20"/>
              </w:rPr>
            </w:pPr>
            <w:r w:rsidRPr="000938D0">
              <w:rPr>
                <w:rFonts w:eastAsia="Calibri"/>
                <w:sz w:val="20"/>
                <w:szCs w:val="20"/>
              </w:rPr>
              <w:t>Графические материалы утверждаемой части проекта СТП содержат:</w:t>
            </w:r>
          </w:p>
          <w:p w:rsidR="00DC47B1" w:rsidRPr="000938D0" w:rsidRDefault="00DC47B1" w:rsidP="00DC47B1">
            <w:pPr>
              <w:tabs>
                <w:tab w:val="left" w:pos="459"/>
              </w:tabs>
              <w:jc w:val="both"/>
              <w:rPr>
                <w:rFonts w:eastAsia="Calibri"/>
                <w:sz w:val="20"/>
                <w:szCs w:val="20"/>
              </w:rPr>
            </w:pPr>
            <w:r w:rsidRPr="000938D0">
              <w:rPr>
                <w:rFonts w:eastAsia="Calibri"/>
                <w:sz w:val="20"/>
                <w:szCs w:val="20"/>
              </w:rPr>
              <w:t>- карту планируемого размещения объектов местного значения Купинского района, в том числе:</w:t>
            </w:r>
          </w:p>
          <w:p w:rsidR="00DC47B1" w:rsidRPr="000938D0" w:rsidRDefault="00DC47B1" w:rsidP="00E64E56">
            <w:pPr>
              <w:numPr>
                <w:ilvl w:val="0"/>
                <w:numId w:val="38"/>
              </w:numPr>
              <w:snapToGrid w:val="0"/>
              <w:ind w:left="0" w:firstLine="0"/>
              <w:jc w:val="both"/>
              <w:rPr>
                <w:rFonts w:eastAsia="Calibri"/>
                <w:sz w:val="20"/>
                <w:szCs w:val="20"/>
              </w:rPr>
            </w:pPr>
            <w:r w:rsidRPr="000938D0">
              <w:rPr>
                <w:rFonts w:eastAsia="Calibri"/>
                <w:sz w:val="20"/>
                <w:szCs w:val="20"/>
              </w:rPr>
              <w:t>электро- и газоснабжение поселений;</w:t>
            </w:r>
          </w:p>
          <w:p w:rsidR="00DC47B1" w:rsidRPr="000938D0" w:rsidRDefault="00DC47B1" w:rsidP="00E64E56">
            <w:pPr>
              <w:numPr>
                <w:ilvl w:val="0"/>
                <w:numId w:val="38"/>
              </w:numPr>
              <w:snapToGrid w:val="0"/>
              <w:ind w:left="0" w:firstLine="0"/>
              <w:jc w:val="both"/>
              <w:rPr>
                <w:rFonts w:eastAsia="Calibri"/>
                <w:sz w:val="20"/>
                <w:szCs w:val="20"/>
              </w:rPr>
            </w:pPr>
            <w:r w:rsidRPr="000938D0">
              <w:rPr>
                <w:rFonts w:eastAsia="Calibri"/>
                <w:sz w:val="20"/>
                <w:szCs w:val="20"/>
              </w:rPr>
              <w:t>автомобильные дороги местного значения вне границ населенных пунктов в границах муниципального района;</w:t>
            </w:r>
          </w:p>
          <w:p w:rsidR="00DC47B1" w:rsidRPr="000938D0" w:rsidRDefault="00DC47B1" w:rsidP="00E64E56">
            <w:pPr>
              <w:numPr>
                <w:ilvl w:val="0"/>
                <w:numId w:val="38"/>
              </w:numPr>
              <w:snapToGrid w:val="0"/>
              <w:ind w:left="0" w:firstLine="0"/>
              <w:jc w:val="both"/>
              <w:rPr>
                <w:rFonts w:eastAsia="Calibri"/>
                <w:sz w:val="20"/>
                <w:szCs w:val="20"/>
              </w:rPr>
            </w:pPr>
            <w:r w:rsidRPr="000938D0">
              <w:rPr>
                <w:rFonts w:eastAsia="Calibri"/>
                <w:sz w:val="20"/>
                <w:szCs w:val="20"/>
              </w:rPr>
              <w:t>образование;</w:t>
            </w:r>
          </w:p>
          <w:p w:rsidR="00DC47B1" w:rsidRPr="000938D0" w:rsidRDefault="00DC47B1" w:rsidP="00E64E56">
            <w:pPr>
              <w:numPr>
                <w:ilvl w:val="0"/>
                <w:numId w:val="38"/>
              </w:numPr>
              <w:snapToGrid w:val="0"/>
              <w:ind w:left="0" w:firstLine="0"/>
              <w:jc w:val="both"/>
              <w:rPr>
                <w:rFonts w:eastAsia="Calibri"/>
                <w:sz w:val="20"/>
                <w:szCs w:val="20"/>
              </w:rPr>
            </w:pPr>
            <w:r w:rsidRPr="000938D0">
              <w:rPr>
                <w:rFonts w:eastAsia="Calibri"/>
                <w:sz w:val="20"/>
                <w:szCs w:val="20"/>
              </w:rPr>
              <w:t>здравоохранение;</w:t>
            </w:r>
          </w:p>
          <w:p w:rsidR="00DC47B1" w:rsidRPr="000938D0" w:rsidRDefault="00DC47B1" w:rsidP="00E64E56">
            <w:pPr>
              <w:numPr>
                <w:ilvl w:val="0"/>
                <w:numId w:val="38"/>
              </w:numPr>
              <w:snapToGrid w:val="0"/>
              <w:ind w:left="0" w:firstLine="0"/>
              <w:jc w:val="both"/>
              <w:rPr>
                <w:rFonts w:eastAsia="Calibri"/>
                <w:sz w:val="20"/>
                <w:szCs w:val="20"/>
              </w:rPr>
            </w:pPr>
            <w:r w:rsidRPr="000938D0">
              <w:rPr>
                <w:rFonts w:eastAsia="Calibri"/>
                <w:sz w:val="20"/>
                <w:szCs w:val="20"/>
              </w:rPr>
              <w:t>физическая культура и массовый спорт;</w:t>
            </w:r>
          </w:p>
          <w:p w:rsidR="00DC47B1" w:rsidRPr="000938D0" w:rsidRDefault="00DC47B1" w:rsidP="00E64E56">
            <w:pPr>
              <w:numPr>
                <w:ilvl w:val="0"/>
                <w:numId w:val="38"/>
              </w:numPr>
              <w:snapToGrid w:val="0"/>
              <w:ind w:left="0" w:firstLine="0"/>
              <w:jc w:val="both"/>
              <w:rPr>
                <w:rFonts w:eastAsia="Calibri"/>
                <w:sz w:val="20"/>
                <w:szCs w:val="20"/>
              </w:rPr>
            </w:pPr>
            <w:r w:rsidRPr="000938D0">
              <w:rPr>
                <w:rFonts w:eastAsia="Calibri"/>
                <w:sz w:val="20"/>
                <w:szCs w:val="20"/>
              </w:rPr>
              <w:t>обработка, утилизация, обезвреживание, размещение твердых коммунальных отходов;</w:t>
            </w:r>
          </w:p>
          <w:p w:rsidR="00DC47B1" w:rsidRPr="000938D0" w:rsidRDefault="00DC47B1" w:rsidP="00E64E56">
            <w:pPr>
              <w:numPr>
                <w:ilvl w:val="0"/>
                <w:numId w:val="38"/>
              </w:numPr>
              <w:snapToGrid w:val="0"/>
              <w:ind w:left="0" w:firstLine="0"/>
              <w:jc w:val="both"/>
              <w:rPr>
                <w:rFonts w:eastAsia="Calibri"/>
                <w:sz w:val="20"/>
                <w:szCs w:val="20"/>
              </w:rPr>
            </w:pPr>
            <w:r w:rsidRPr="000938D0">
              <w:rPr>
                <w:rFonts w:eastAsia="Calibri"/>
                <w:sz w:val="20"/>
                <w:szCs w:val="20"/>
              </w:rPr>
              <w:t>иные области в связи с решением вопросов местного значения муниципального района.</w:t>
            </w:r>
          </w:p>
        </w:tc>
      </w:tr>
      <w:tr w:rsidR="00DC47B1" w:rsidRPr="000938D0" w:rsidTr="00DC47B1">
        <w:trPr>
          <w:trHeight w:val="20"/>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snapToGrid w:val="0"/>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jc w:val="both"/>
              <w:rPr>
                <w:rFonts w:eastAsia="Calibri"/>
                <w:b/>
                <w:sz w:val="20"/>
                <w:szCs w:val="20"/>
              </w:rPr>
            </w:pPr>
            <w:r w:rsidRPr="000938D0">
              <w:rPr>
                <w:rFonts w:eastAsia="Calibri"/>
                <w:b/>
                <w:sz w:val="20"/>
                <w:szCs w:val="20"/>
              </w:rPr>
              <w:t xml:space="preserve">Требования к содержанию материалов по обоснованию СТП </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9"/>
              </w:numPr>
              <w:tabs>
                <w:tab w:val="left" w:pos="318"/>
              </w:tabs>
              <w:ind w:left="0" w:firstLine="0"/>
              <w:jc w:val="both"/>
              <w:rPr>
                <w:rFonts w:eastAsia="Calibri"/>
                <w:sz w:val="20"/>
                <w:szCs w:val="20"/>
              </w:rPr>
            </w:pPr>
            <w:r w:rsidRPr="000938D0">
              <w:rPr>
                <w:rFonts w:eastAsia="Calibri"/>
                <w:sz w:val="20"/>
                <w:szCs w:val="20"/>
              </w:rPr>
              <w:t>Материалы по обоснованию в текстовой форме оформляются в виде пояснительной записки и включают в себя:</w:t>
            </w:r>
          </w:p>
          <w:p w:rsidR="00DC47B1" w:rsidRPr="000938D0" w:rsidRDefault="00DC47B1" w:rsidP="00E64E56">
            <w:pPr>
              <w:numPr>
                <w:ilvl w:val="0"/>
                <w:numId w:val="40"/>
              </w:numPr>
              <w:tabs>
                <w:tab w:val="left" w:pos="574"/>
              </w:tabs>
              <w:snapToGrid w:val="0"/>
              <w:ind w:left="0" w:firstLine="0"/>
              <w:jc w:val="both"/>
              <w:rPr>
                <w:rFonts w:eastAsia="Calibri"/>
                <w:sz w:val="20"/>
                <w:szCs w:val="20"/>
              </w:rPr>
            </w:pPr>
            <w:r w:rsidRPr="000938D0">
              <w:rPr>
                <w:rFonts w:eastAsia="Calibri"/>
                <w:sz w:val="20"/>
                <w:szCs w:val="20"/>
              </w:rPr>
              <w:t>сведения о планах и программах комплексного социально-экономического развития муниципального района, для реализации которых осуществляется создание объектов местного значения Купинского муниципального района;</w:t>
            </w:r>
          </w:p>
          <w:p w:rsidR="00DC47B1" w:rsidRPr="000938D0" w:rsidRDefault="00DC47B1" w:rsidP="00E64E56">
            <w:pPr>
              <w:numPr>
                <w:ilvl w:val="0"/>
                <w:numId w:val="40"/>
              </w:numPr>
              <w:tabs>
                <w:tab w:val="left" w:pos="574"/>
              </w:tabs>
              <w:snapToGrid w:val="0"/>
              <w:ind w:left="0" w:firstLine="0"/>
              <w:jc w:val="both"/>
              <w:rPr>
                <w:rFonts w:eastAsia="Calibri"/>
                <w:sz w:val="20"/>
                <w:szCs w:val="20"/>
              </w:rPr>
            </w:pPr>
            <w:r w:rsidRPr="000938D0">
              <w:rPr>
                <w:rFonts w:eastAsia="Calibri"/>
                <w:sz w:val="20"/>
                <w:szCs w:val="20"/>
              </w:rPr>
              <w:t>обоснование выбранного варианта размещения объектов местного значения Купинского района на основе анализа использования его территории, возможных направлений ее развития и прогнозируемых ограничений ее использования;</w:t>
            </w:r>
          </w:p>
          <w:p w:rsidR="00DC47B1" w:rsidRPr="000938D0" w:rsidRDefault="00DC47B1" w:rsidP="00E64E56">
            <w:pPr>
              <w:numPr>
                <w:ilvl w:val="0"/>
                <w:numId w:val="40"/>
              </w:numPr>
              <w:tabs>
                <w:tab w:val="left" w:pos="574"/>
              </w:tabs>
              <w:snapToGrid w:val="0"/>
              <w:ind w:left="0" w:firstLine="0"/>
              <w:jc w:val="both"/>
              <w:rPr>
                <w:rFonts w:eastAsia="Calibri"/>
                <w:sz w:val="20"/>
                <w:szCs w:val="20"/>
              </w:rPr>
            </w:pPr>
            <w:r w:rsidRPr="000938D0">
              <w:rPr>
                <w:rFonts w:eastAsia="Calibri"/>
                <w:sz w:val="20"/>
                <w:szCs w:val="20"/>
              </w:rPr>
              <w:t>оценку возможного влияния планируемых для размещения объектов местного значения муниципального района на комплексное развитие соответствующей территории;</w:t>
            </w:r>
          </w:p>
          <w:p w:rsidR="00DC47B1" w:rsidRPr="000938D0" w:rsidRDefault="00DC47B1" w:rsidP="00E64E56">
            <w:pPr>
              <w:numPr>
                <w:ilvl w:val="0"/>
                <w:numId w:val="40"/>
              </w:numPr>
              <w:tabs>
                <w:tab w:val="left" w:pos="574"/>
              </w:tabs>
              <w:snapToGrid w:val="0"/>
              <w:ind w:left="0" w:firstLine="0"/>
              <w:jc w:val="both"/>
              <w:rPr>
                <w:rFonts w:eastAsia="Calibri"/>
                <w:sz w:val="20"/>
                <w:szCs w:val="20"/>
              </w:rPr>
            </w:pPr>
            <w:r w:rsidRPr="000938D0">
              <w:rPr>
                <w:rFonts w:eastAsia="Calibri"/>
                <w:sz w:val="20"/>
                <w:szCs w:val="20"/>
              </w:rPr>
              <w:t>утвержденные документами территориального планирования Российской Федерации, Схемой территориального планирования Новосибирской области  сведения о видах, назначении и наименованиях планируемых для размещения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объектов федерального значения, объектов регионального значения на основе анализа использования этих территорий, возможных направлений их развития и прогнозируемых ограничений их использования;</w:t>
            </w:r>
          </w:p>
          <w:p w:rsidR="00DC47B1" w:rsidRPr="000938D0" w:rsidRDefault="00DC47B1" w:rsidP="00E64E56">
            <w:pPr>
              <w:numPr>
                <w:ilvl w:val="0"/>
                <w:numId w:val="40"/>
              </w:numPr>
              <w:tabs>
                <w:tab w:val="left" w:pos="574"/>
              </w:tabs>
              <w:snapToGrid w:val="0"/>
              <w:ind w:left="0" w:firstLine="0"/>
              <w:jc w:val="both"/>
              <w:rPr>
                <w:rFonts w:eastAsia="Calibri"/>
                <w:sz w:val="20"/>
                <w:szCs w:val="20"/>
              </w:rPr>
            </w:pPr>
            <w:r w:rsidRPr="000938D0">
              <w:rPr>
                <w:rFonts w:eastAsia="Calibri"/>
                <w:sz w:val="20"/>
                <w:szCs w:val="20"/>
              </w:rPr>
              <w:t>перечень и характеристику основных факторов риска возникновения чрезвычайных ситуаций природного и техногенного характера;</w:t>
            </w:r>
          </w:p>
          <w:p w:rsidR="00DC47B1" w:rsidRPr="000938D0" w:rsidRDefault="00DC47B1" w:rsidP="00E64E56">
            <w:pPr>
              <w:numPr>
                <w:ilvl w:val="0"/>
                <w:numId w:val="40"/>
              </w:numPr>
              <w:tabs>
                <w:tab w:val="left" w:pos="574"/>
              </w:tabs>
              <w:snapToGrid w:val="0"/>
              <w:ind w:left="0" w:firstLine="0"/>
              <w:jc w:val="both"/>
              <w:rPr>
                <w:rFonts w:eastAsia="Calibri"/>
                <w:sz w:val="20"/>
                <w:szCs w:val="20"/>
              </w:rPr>
            </w:pPr>
            <w:r w:rsidRPr="000938D0">
              <w:rPr>
                <w:rFonts w:eastAsia="Calibri"/>
                <w:sz w:val="20"/>
                <w:szCs w:val="20"/>
              </w:rPr>
              <w:lastRenderedPageBreak/>
              <w:t xml:space="preserve">перечень границ зон с особыми условиями использования территории для последующей разработки карт (планов) границ этих зон. </w:t>
            </w:r>
          </w:p>
          <w:p w:rsidR="00DC47B1" w:rsidRPr="000938D0" w:rsidRDefault="00DC47B1" w:rsidP="00E64E56">
            <w:pPr>
              <w:numPr>
                <w:ilvl w:val="0"/>
                <w:numId w:val="39"/>
              </w:numPr>
              <w:tabs>
                <w:tab w:val="left" w:pos="323"/>
              </w:tabs>
              <w:autoSpaceDE w:val="0"/>
              <w:autoSpaceDN w:val="0"/>
              <w:adjustRightInd w:val="0"/>
              <w:ind w:left="0" w:firstLine="0"/>
              <w:jc w:val="both"/>
              <w:rPr>
                <w:rFonts w:eastAsia="Calibri"/>
                <w:sz w:val="20"/>
                <w:szCs w:val="20"/>
              </w:rPr>
            </w:pPr>
            <w:r w:rsidRPr="000938D0">
              <w:rPr>
                <w:rFonts w:eastAsia="Calibri"/>
                <w:sz w:val="20"/>
                <w:szCs w:val="20"/>
              </w:rPr>
              <w:t>Графические материалы по обоснованию решений проекта СТП содержат карты, на которых отображаются:</w:t>
            </w:r>
          </w:p>
          <w:p w:rsidR="00DC47B1" w:rsidRPr="000938D0" w:rsidRDefault="00DC47B1" w:rsidP="00DC47B1">
            <w:pPr>
              <w:widowControl w:val="0"/>
              <w:tabs>
                <w:tab w:val="left" w:pos="607"/>
              </w:tabs>
              <w:autoSpaceDE w:val="0"/>
              <w:autoSpaceDN w:val="0"/>
              <w:adjustRightInd w:val="0"/>
              <w:ind w:firstLine="720"/>
              <w:jc w:val="both"/>
              <w:rPr>
                <w:rFonts w:eastAsia="Calibri"/>
                <w:sz w:val="20"/>
                <w:szCs w:val="20"/>
              </w:rPr>
            </w:pPr>
            <w:r w:rsidRPr="000938D0">
              <w:rPr>
                <w:rFonts w:eastAsia="Calibri"/>
                <w:sz w:val="20"/>
                <w:szCs w:val="20"/>
              </w:rPr>
              <w:t>1)  границы поселений, входящих в состав муниципального района;</w:t>
            </w:r>
          </w:p>
          <w:p w:rsidR="00DC47B1" w:rsidRPr="000938D0" w:rsidRDefault="00DC47B1" w:rsidP="00DC47B1">
            <w:pPr>
              <w:widowControl w:val="0"/>
              <w:tabs>
                <w:tab w:val="left" w:pos="607"/>
              </w:tabs>
              <w:autoSpaceDE w:val="0"/>
              <w:autoSpaceDN w:val="0"/>
              <w:adjustRightInd w:val="0"/>
              <w:ind w:firstLine="720"/>
              <w:jc w:val="both"/>
              <w:rPr>
                <w:rFonts w:eastAsia="Calibri"/>
                <w:sz w:val="20"/>
                <w:szCs w:val="20"/>
              </w:rPr>
            </w:pPr>
            <w:r w:rsidRPr="000938D0">
              <w:rPr>
                <w:rFonts w:eastAsia="Calibri"/>
                <w:sz w:val="20"/>
                <w:szCs w:val="20"/>
              </w:rPr>
              <w:t>2) границы населенных пунктов, входящих в состав муниципального района;</w:t>
            </w:r>
          </w:p>
          <w:p w:rsidR="00DC47B1" w:rsidRPr="000938D0" w:rsidRDefault="00DC47B1" w:rsidP="00DC47B1">
            <w:pPr>
              <w:widowControl w:val="0"/>
              <w:tabs>
                <w:tab w:val="left" w:pos="607"/>
              </w:tabs>
              <w:autoSpaceDE w:val="0"/>
              <w:autoSpaceDN w:val="0"/>
              <w:adjustRightInd w:val="0"/>
              <w:ind w:firstLine="720"/>
              <w:jc w:val="both"/>
              <w:rPr>
                <w:rFonts w:eastAsia="Calibri"/>
                <w:sz w:val="20"/>
                <w:szCs w:val="20"/>
              </w:rPr>
            </w:pPr>
            <w:r w:rsidRPr="000938D0">
              <w:rPr>
                <w:rFonts w:eastAsia="Calibri"/>
                <w:sz w:val="20"/>
                <w:szCs w:val="20"/>
              </w:rPr>
              <w:t>3) объекты капитального строительства, иные объекты, территории, зоны, которые оказали влияние на определение планируемого размещения объектов местного значения муниципального района, объектов федерального значения, объектов регионального значения, в том числе:</w:t>
            </w:r>
          </w:p>
          <w:p w:rsidR="00DC47B1" w:rsidRPr="000938D0" w:rsidRDefault="00DC47B1" w:rsidP="00E64E56">
            <w:pPr>
              <w:numPr>
                <w:ilvl w:val="0"/>
                <w:numId w:val="41"/>
              </w:numPr>
              <w:autoSpaceDE w:val="0"/>
              <w:autoSpaceDN w:val="0"/>
              <w:adjustRightInd w:val="0"/>
              <w:ind w:left="0" w:firstLine="0"/>
              <w:jc w:val="both"/>
              <w:rPr>
                <w:rFonts w:eastAsia="Calibri"/>
                <w:sz w:val="20"/>
                <w:szCs w:val="20"/>
              </w:rPr>
            </w:pPr>
            <w:r w:rsidRPr="000938D0">
              <w:rPr>
                <w:rFonts w:eastAsia="Calibri"/>
                <w:sz w:val="20"/>
                <w:szCs w:val="20"/>
              </w:rPr>
              <w:t>планируемые для размещения объекты федерального значения, объекты регионального значения в соответствии с документами территориального планирования Российской Федерации, документами территориального планирования субъекта Российской Федерации;</w:t>
            </w:r>
          </w:p>
          <w:p w:rsidR="00DC47B1" w:rsidRPr="000938D0" w:rsidRDefault="00DC47B1" w:rsidP="00E64E56">
            <w:pPr>
              <w:numPr>
                <w:ilvl w:val="0"/>
                <w:numId w:val="41"/>
              </w:numPr>
              <w:autoSpaceDE w:val="0"/>
              <w:autoSpaceDN w:val="0"/>
              <w:adjustRightInd w:val="0"/>
              <w:ind w:left="0" w:firstLine="0"/>
              <w:jc w:val="both"/>
              <w:rPr>
                <w:rFonts w:eastAsia="Calibri"/>
                <w:sz w:val="20"/>
                <w:szCs w:val="20"/>
              </w:rPr>
            </w:pPr>
            <w:r w:rsidRPr="000938D0">
              <w:rPr>
                <w:rFonts w:eastAsia="Calibri"/>
                <w:sz w:val="20"/>
                <w:szCs w:val="20"/>
              </w:rPr>
              <w:t>особые экономические зоны;</w:t>
            </w:r>
          </w:p>
          <w:p w:rsidR="00DC47B1" w:rsidRPr="000938D0" w:rsidRDefault="00DC47B1" w:rsidP="00E64E56">
            <w:pPr>
              <w:numPr>
                <w:ilvl w:val="0"/>
                <w:numId w:val="41"/>
              </w:numPr>
              <w:autoSpaceDE w:val="0"/>
              <w:autoSpaceDN w:val="0"/>
              <w:adjustRightInd w:val="0"/>
              <w:ind w:left="0" w:firstLine="0"/>
              <w:jc w:val="both"/>
              <w:rPr>
                <w:rFonts w:eastAsia="Calibri"/>
                <w:sz w:val="20"/>
                <w:szCs w:val="20"/>
              </w:rPr>
            </w:pPr>
            <w:r w:rsidRPr="000938D0">
              <w:rPr>
                <w:rFonts w:eastAsia="Calibri"/>
                <w:sz w:val="20"/>
                <w:szCs w:val="20"/>
              </w:rPr>
              <w:t>особо охраняемые природные территории федерального, регионального, местного значения;</w:t>
            </w:r>
          </w:p>
          <w:p w:rsidR="00DC47B1" w:rsidRPr="000938D0" w:rsidRDefault="00DC47B1" w:rsidP="00E64E56">
            <w:pPr>
              <w:numPr>
                <w:ilvl w:val="0"/>
                <w:numId w:val="41"/>
              </w:numPr>
              <w:autoSpaceDE w:val="0"/>
              <w:autoSpaceDN w:val="0"/>
              <w:adjustRightInd w:val="0"/>
              <w:ind w:left="0" w:firstLine="0"/>
              <w:jc w:val="both"/>
              <w:rPr>
                <w:rFonts w:eastAsia="Calibri"/>
                <w:sz w:val="20"/>
                <w:szCs w:val="20"/>
              </w:rPr>
            </w:pPr>
            <w:r w:rsidRPr="000938D0">
              <w:rPr>
                <w:rFonts w:eastAsia="Calibri"/>
                <w:sz w:val="20"/>
                <w:szCs w:val="20"/>
              </w:rPr>
              <w:t>территории объектов культурного наследия;</w:t>
            </w:r>
          </w:p>
          <w:p w:rsidR="00DC47B1" w:rsidRPr="000938D0" w:rsidRDefault="00DC47B1" w:rsidP="00E64E56">
            <w:pPr>
              <w:numPr>
                <w:ilvl w:val="0"/>
                <w:numId w:val="41"/>
              </w:numPr>
              <w:autoSpaceDE w:val="0"/>
              <w:autoSpaceDN w:val="0"/>
              <w:adjustRightInd w:val="0"/>
              <w:ind w:left="0" w:firstLine="0"/>
              <w:jc w:val="both"/>
              <w:rPr>
                <w:rFonts w:eastAsia="Calibri"/>
                <w:sz w:val="20"/>
                <w:szCs w:val="20"/>
              </w:rPr>
            </w:pPr>
            <w:r w:rsidRPr="000938D0">
              <w:rPr>
                <w:rFonts w:eastAsia="Calibri"/>
                <w:sz w:val="20"/>
                <w:szCs w:val="20"/>
              </w:rPr>
              <w:t>зоны с особыми условиями использования территорий;</w:t>
            </w:r>
          </w:p>
          <w:p w:rsidR="00DC47B1" w:rsidRPr="000938D0" w:rsidRDefault="00DC47B1" w:rsidP="00E64E56">
            <w:pPr>
              <w:numPr>
                <w:ilvl w:val="0"/>
                <w:numId w:val="41"/>
              </w:numPr>
              <w:autoSpaceDE w:val="0"/>
              <w:autoSpaceDN w:val="0"/>
              <w:adjustRightInd w:val="0"/>
              <w:ind w:left="0" w:firstLine="0"/>
              <w:jc w:val="both"/>
              <w:rPr>
                <w:rFonts w:eastAsia="Calibri"/>
                <w:sz w:val="20"/>
                <w:szCs w:val="20"/>
              </w:rPr>
            </w:pPr>
            <w:r w:rsidRPr="000938D0">
              <w:rPr>
                <w:rFonts w:eastAsia="Calibri"/>
                <w:sz w:val="20"/>
                <w:szCs w:val="20"/>
              </w:rPr>
              <w:t>территории, подверженные риску возникновения чрезвычайных ситуаций природного и техногенного характера;</w:t>
            </w:r>
          </w:p>
          <w:p w:rsidR="00DC47B1" w:rsidRPr="000938D0" w:rsidRDefault="00DC47B1" w:rsidP="00E64E56">
            <w:pPr>
              <w:numPr>
                <w:ilvl w:val="0"/>
                <w:numId w:val="41"/>
              </w:numPr>
              <w:autoSpaceDE w:val="0"/>
              <w:autoSpaceDN w:val="0"/>
              <w:adjustRightInd w:val="0"/>
              <w:ind w:left="0" w:firstLine="0"/>
              <w:jc w:val="both"/>
              <w:rPr>
                <w:rFonts w:eastAsia="Calibri"/>
                <w:sz w:val="20"/>
                <w:szCs w:val="20"/>
              </w:rPr>
            </w:pPr>
            <w:r w:rsidRPr="000938D0">
              <w:rPr>
                <w:rFonts w:eastAsia="Calibri"/>
                <w:sz w:val="20"/>
                <w:szCs w:val="20"/>
              </w:rPr>
              <w:t>иные объекты, иные территории и (или) зоны.</w:t>
            </w:r>
          </w:p>
          <w:p w:rsidR="00DC47B1" w:rsidRPr="000938D0" w:rsidRDefault="00DC47B1" w:rsidP="00DC47B1">
            <w:pPr>
              <w:widowControl w:val="0"/>
              <w:autoSpaceDE w:val="0"/>
              <w:autoSpaceDN w:val="0"/>
              <w:adjustRightInd w:val="0"/>
              <w:ind w:firstLine="720"/>
              <w:jc w:val="both"/>
              <w:rPr>
                <w:rFonts w:eastAsia="Calibri"/>
                <w:sz w:val="20"/>
                <w:szCs w:val="20"/>
              </w:rPr>
            </w:pPr>
            <w:r w:rsidRPr="000938D0">
              <w:rPr>
                <w:rFonts w:eastAsia="Calibri"/>
                <w:sz w:val="20"/>
                <w:szCs w:val="20"/>
              </w:rPr>
              <w:t>4) границы лесничеств.</w:t>
            </w:r>
          </w:p>
        </w:tc>
      </w:tr>
      <w:tr w:rsidR="00DC47B1" w:rsidRPr="000938D0" w:rsidTr="00DC47B1">
        <w:trPr>
          <w:trHeight w:val="20"/>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snapToGrid w:val="0"/>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jc w:val="both"/>
              <w:rPr>
                <w:rFonts w:eastAsia="Calibri"/>
                <w:b/>
                <w:sz w:val="20"/>
                <w:szCs w:val="20"/>
              </w:rPr>
            </w:pPr>
            <w:r w:rsidRPr="000938D0">
              <w:rPr>
                <w:rFonts w:eastAsia="Calibri"/>
                <w:b/>
                <w:sz w:val="20"/>
                <w:szCs w:val="20"/>
              </w:rPr>
              <w:t>Основные требования к форме и оформлению представляемых материалов по результатам выполнения работ, количество экземпляров документации, передаваемой Заказчику</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jc w:val="both"/>
              <w:rPr>
                <w:rFonts w:eastAsia="Calibri"/>
                <w:color w:val="000000"/>
                <w:sz w:val="20"/>
                <w:szCs w:val="20"/>
              </w:rPr>
            </w:pPr>
            <w:r w:rsidRPr="000938D0">
              <w:rPr>
                <w:rFonts w:eastAsia="Calibri"/>
                <w:color w:val="000000"/>
                <w:sz w:val="20"/>
                <w:szCs w:val="20"/>
              </w:rPr>
              <w:t>Заказчику передаются:</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1) материалы по обоснованию Проекта, подготовленные в соответствии с п. 13 Описания объекта закупки на бумажных носителях в 3-х экземплярах и на электронных носителях в 2-х экземплярах.</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2) текстовые и графические материалы Проекта на электронных носителях в 3-х экземплярах, подготовленных в соответствии с Требованиями к структуре и форматам информации, составляющей информационный ресурс федеральной государственной информационной системы территориального планирования, утвержденными Приказом Министерства регионального развития Российской Федерации от 19.09.2018 № 498, в том числе пространственные данные, отображаемые на картах из состава Проекта и материалов по ее обоснованию.</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Заказчику передаются текстовые и графические материалы Проекта на электронных носителях в 2-х экземплярах и на бумажных носителях в 3-х экземплярах.</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1.1. Требования, предъявляемые к текстовым и графическим материалам электронной версии Проекта:</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1) информация в текстовой форме представляется в текстовых форматах: *.</w:t>
            </w:r>
            <w:r w:rsidRPr="000938D0">
              <w:rPr>
                <w:rFonts w:eastAsia="Calibri"/>
                <w:color w:val="000000"/>
                <w:sz w:val="20"/>
                <w:szCs w:val="20"/>
                <w:lang w:val="en-US"/>
              </w:rPr>
              <w:t>doc</w:t>
            </w:r>
            <w:r w:rsidRPr="000938D0">
              <w:rPr>
                <w:rFonts w:eastAsia="Calibri"/>
                <w:color w:val="000000"/>
                <w:sz w:val="20"/>
                <w:szCs w:val="20"/>
              </w:rPr>
              <w:t>, *.</w:t>
            </w:r>
            <w:r w:rsidRPr="000938D0">
              <w:rPr>
                <w:rFonts w:eastAsia="Calibri"/>
                <w:color w:val="000000"/>
                <w:sz w:val="20"/>
                <w:szCs w:val="20"/>
                <w:lang w:val="en-US"/>
              </w:rPr>
              <w:t>pdf</w:t>
            </w:r>
            <w:r w:rsidRPr="000938D0">
              <w:rPr>
                <w:rFonts w:eastAsia="Calibri"/>
                <w:color w:val="000000"/>
                <w:sz w:val="20"/>
                <w:szCs w:val="20"/>
              </w:rPr>
              <w:t>, *.</w:t>
            </w:r>
            <w:r w:rsidRPr="000938D0">
              <w:rPr>
                <w:rFonts w:eastAsia="Calibri"/>
                <w:color w:val="000000"/>
                <w:sz w:val="20"/>
                <w:szCs w:val="20"/>
                <w:lang w:val="en-US"/>
              </w:rPr>
              <w:t>docx</w:t>
            </w:r>
            <w:r w:rsidRPr="000938D0">
              <w:rPr>
                <w:rFonts w:eastAsia="Calibri"/>
                <w:color w:val="000000"/>
                <w:sz w:val="20"/>
                <w:szCs w:val="20"/>
              </w:rPr>
              <w:t xml:space="preserve"> и (или) *.</w:t>
            </w:r>
            <w:r w:rsidRPr="000938D0">
              <w:rPr>
                <w:rFonts w:eastAsia="Calibri"/>
                <w:color w:val="000000"/>
                <w:sz w:val="20"/>
                <w:szCs w:val="20"/>
                <w:lang w:val="en-US"/>
              </w:rPr>
              <w:t>txt</w:t>
            </w:r>
            <w:r w:rsidRPr="000938D0">
              <w:rPr>
                <w:rFonts w:eastAsia="Calibri"/>
                <w:color w:val="000000"/>
                <w:sz w:val="20"/>
                <w:szCs w:val="20"/>
              </w:rPr>
              <w:t>, *.</w:t>
            </w:r>
            <w:r w:rsidRPr="000938D0">
              <w:rPr>
                <w:rFonts w:eastAsia="Calibri"/>
                <w:color w:val="000000"/>
                <w:sz w:val="20"/>
                <w:szCs w:val="20"/>
                <w:lang w:val="en-US"/>
              </w:rPr>
              <w:t>rtf</w:t>
            </w:r>
            <w:r w:rsidRPr="000938D0">
              <w:rPr>
                <w:rFonts w:eastAsia="Calibri"/>
                <w:color w:val="000000"/>
                <w:sz w:val="20"/>
                <w:szCs w:val="20"/>
              </w:rPr>
              <w:t>, *.</w:t>
            </w:r>
            <w:r w:rsidRPr="000938D0">
              <w:rPr>
                <w:rFonts w:eastAsia="Calibri"/>
                <w:color w:val="000000"/>
                <w:sz w:val="20"/>
                <w:szCs w:val="20"/>
                <w:lang w:val="en-US"/>
              </w:rPr>
              <w:t>xls</w:t>
            </w:r>
            <w:r w:rsidRPr="000938D0">
              <w:rPr>
                <w:rFonts w:eastAsia="Calibri"/>
                <w:color w:val="000000"/>
                <w:sz w:val="20"/>
                <w:szCs w:val="20"/>
              </w:rPr>
              <w:t>, *.</w:t>
            </w:r>
            <w:r w:rsidRPr="000938D0">
              <w:rPr>
                <w:rFonts w:eastAsia="Calibri"/>
                <w:color w:val="000000"/>
                <w:sz w:val="20"/>
                <w:szCs w:val="20"/>
                <w:lang w:val="en-US"/>
              </w:rPr>
              <w:t>xlsx</w:t>
            </w:r>
            <w:r w:rsidRPr="000938D0">
              <w:rPr>
                <w:rFonts w:eastAsia="Calibri"/>
                <w:color w:val="000000"/>
                <w:sz w:val="20"/>
                <w:szCs w:val="20"/>
              </w:rPr>
              <w:t>, *.</w:t>
            </w:r>
            <w:r w:rsidRPr="000938D0">
              <w:rPr>
                <w:rFonts w:eastAsia="Calibri"/>
                <w:color w:val="000000"/>
                <w:sz w:val="20"/>
                <w:szCs w:val="20"/>
                <w:lang w:val="en-US"/>
              </w:rPr>
              <w:t>odf</w:t>
            </w:r>
            <w:r w:rsidRPr="000938D0">
              <w:rPr>
                <w:rFonts w:eastAsia="Calibri"/>
                <w:color w:val="000000"/>
                <w:sz w:val="20"/>
                <w:szCs w:val="20"/>
              </w:rPr>
              <w:t>;</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2) информация в растровой форме (графические материалы) представляется в графических форматах: *.</w:t>
            </w:r>
            <w:r w:rsidRPr="000938D0">
              <w:rPr>
                <w:rFonts w:eastAsia="Calibri"/>
                <w:color w:val="000000"/>
                <w:sz w:val="20"/>
                <w:szCs w:val="20"/>
                <w:lang w:val="en-US"/>
              </w:rPr>
              <w:t>jpeg</w:t>
            </w:r>
            <w:r w:rsidRPr="000938D0">
              <w:rPr>
                <w:rFonts w:eastAsia="Calibri"/>
                <w:color w:val="000000"/>
                <w:sz w:val="20"/>
                <w:szCs w:val="20"/>
              </w:rPr>
              <w:t>, *.</w:t>
            </w:r>
            <w:r w:rsidRPr="000938D0">
              <w:rPr>
                <w:rFonts w:eastAsia="Calibri"/>
                <w:color w:val="000000"/>
                <w:sz w:val="20"/>
                <w:szCs w:val="20"/>
                <w:lang w:val="en-US"/>
              </w:rPr>
              <w:t>pdf</w:t>
            </w:r>
            <w:r w:rsidRPr="000938D0">
              <w:rPr>
                <w:rFonts w:eastAsia="Calibri"/>
                <w:color w:val="000000"/>
                <w:sz w:val="20"/>
                <w:szCs w:val="20"/>
              </w:rPr>
              <w:t xml:space="preserve"> и (или) *.</w:t>
            </w:r>
            <w:r w:rsidRPr="000938D0">
              <w:rPr>
                <w:rFonts w:eastAsia="Calibri"/>
                <w:color w:val="000000"/>
                <w:sz w:val="20"/>
                <w:szCs w:val="20"/>
                <w:lang w:val="en-US"/>
              </w:rPr>
              <w:t>tiff</w:t>
            </w:r>
            <w:r w:rsidRPr="000938D0">
              <w:rPr>
                <w:rFonts w:eastAsia="Calibri"/>
                <w:color w:val="000000"/>
                <w:sz w:val="20"/>
                <w:szCs w:val="20"/>
              </w:rPr>
              <w:t xml:space="preserve"> в виде растровых копий формате *.jp</w:t>
            </w:r>
            <w:r w:rsidRPr="000938D0">
              <w:rPr>
                <w:rFonts w:eastAsia="Calibri"/>
                <w:color w:val="000000"/>
                <w:sz w:val="20"/>
                <w:szCs w:val="20"/>
                <w:lang w:val="en-US"/>
              </w:rPr>
              <w:t>e</w:t>
            </w:r>
            <w:r w:rsidRPr="000938D0">
              <w:rPr>
                <w:rFonts w:eastAsia="Calibri"/>
                <w:color w:val="000000"/>
                <w:sz w:val="20"/>
                <w:szCs w:val="20"/>
              </w:rPr>
              <w:t>g с разрешением не менее 300 dpi (точек на дюйм);</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3) пространственные данные в форме векторной модели представляются в обменных форматах: GML, SHP (случае невозможности представления данных в указанных форматах, могут быть использованы обменные форматы MIF/MID, DWG, SXF (совместно с файлами описания (классификатор) RSC) для загрузки на программно-аппаратные средства оператора ФГИС ТП;</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4) графические материалы в растровой форме и на бумажном носителе в масштабе 1:50 000, фрагменты в масштабе 1:25 000 (на цифровой топографической карте) в растровой и векторной форме;</w:t>
            </w:r>
          </w:p>
          <w:p w:rsidR="00DC47B1" w:rsidRPr="000938D0" w:rsidRDefault="00DC47B1" w:rsidP="00DC47B1">
            <w:pPr>
              <w:jc w:val="both"/>
              <w:rPr>
                <w:rFonts w:eastAsia="Calibri"/>
                <w:color w:val="000000"/>
                <w:sz w:val="20"/>
                <w:szCs w:val="20"/>
              </w:rPr>
            </w:pPr>
            <w:r w:rsidRPr="000938D0">
              <w:rPr>
                <w:rFonts w:eastAsia="Calibri"/>
                <w:color w:val="000000"/>
                <w:sz w:val="20"/>
                <w:szCs w:val="20"/>
              </w:rPr>
              <w:lastRenderedPageBreak/>
              <w:t>5) отображение объектов на картах, входящих в состав Проекта, выполняется в формате (*.tab) с учётом Классификатора цифрового описания объектов федерального значения, объектов регионального значения, объектов местного значения, отображаемых на картах;</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6) пространственные данные в форме растровой модели, имеющие координатную привязку, представляются в графических форматах: tiff, jpeg, p</w:t>
            </w:r>
            <w:r>
              <w:rPr>
                <w:rFonts w:eastAsia="Calibri"/>
                <w:color w:val="000000"/>
                <w:sz w:val="20"/>
                <w:szCs w:val="20"/>
              </w:rPr>
              <w:t>№</w:t>
            </w:r>
            <w:r w:rsidRPr="000938D0">
              <w:rPr>
                <w:rFonts w:eastAsia="Calibri"/>
                <w:color w:val="000000"/>
                <w:sz w:val="20"/>
                <w:szCs w:val="20"/>
              </w:rPr>
              <w:t>g;</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7) векторная форма представления должна быть сопоставима со слоями цифровой картографической основы, используемой в ФГИС ТП;</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8) цифровые данные передать в виде электронного проекта, содержащего пространственные объекты, атрибутивные данные, документацию, подготовленную для целей печати;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9) содержание Проекта в электронном виде должно быть идентично содержанию распечатанной версии документации;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10) пространственные данные электронного проекта сгруппировать в слои по видам объектов;</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11) семантические характеристики пространственных объектов указать в атрибутивных таблицах;</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1.2. Электронная часть материалов Проекта выполняется на USB-флеш-накопителях в составе утверждаемой части и материалов по обоснованию в двух версиях программных форматов (при необходимости, по согласованию с Заказчиком):</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1) материалы Проекта и материалы по обоснованию оформляются как в режиме для открытого доступа, так и режиме «Для служебного пользования» (ДСП) (в случае необходимости), в том числе карты, выполняются в растровой и векторной формах;</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2) открытые для общего ознакомления части Проекта, а также материалы по обоснованию, загружаются в ФГИС ТП Заказчиком при содействии подрядчика в объеме и составе, соответствующем статье 19 Градостроительного кодекса Российской Федерации.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1.3. Текстовые материалы Проекта и материалов по обоснованию на бумажных носителях представить в виде пояснительных записок, сброшюрованных в тома формата А4.</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1.4. Графические материалы Проекта и материалов по обоснованию на бумажных носителях представить в масштабе соответствующему масштабу цифровых топографических материалов.</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1.5. В пояснительных записках материалов по обоснованию указать: наименование исполнителя градостроительной документации в соответствии с его учредительными документами; полное наименование градостроительной документации; год и месяц ее подготовки; состав авторского коллектива и ответственных исполнителей в целом и по отдельным разделам, включая главного градостроителя проекта; содержание градостроительной документации; перечень графических и текстовых материалов с указанием архивных номеров, в том числе содержание Проекта.</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1.6. Пояснительные записки (в составе текстовых материалов по обоснованию) и карты в составе материалов по обоснованию должны быть подписаны руководителями организации - исполнителя градостроительной документации и авторами, в том числе главным градостроителем проекта и ответственными исполнителями по каждому разделу.</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На картах подписи разработчиков соответствующих карт указать в угловых штампах.</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1.7. На картах отобразить масштабную линейку, условные обозначения.</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1.8. Аналитические, статистические и иные материалы могут быть оформлены в виде отдельных приложений.</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1.9. Положение о территориальном планировании и карты Схемы должны быть подготовлены к утверждению Правительства Новосибирской области.</w:t>
            </w:r>
          </w:p>
          <w:p w:rsidR="00DC47B1" w:rsidRPr="000938D0" w:rsidRDefault="00DC47B1" w:rsidP="00DC47B1">
            <w:pPr>
              <w:jc w:val="both"/>
              <w:rPr>
                <w:rFonts w:eastAsia="Calibri"/>
                <w:color w:val="000000"/>
                <w:sz w:val="20"/>
                <w:szCs w:val="20"/>
              </w:rPr>
            </w:pPr>
            <w:r w:rsidRPr="000938D0">
              <w:rPr>
                <w:rFonts w:eastAsia="Calibri"/>
                <w:color w:val="000000"/>
                <w:sz w:val="20"/>
                <w:szCs w:val="20"/>
              </w:rPr>
              <w:t xml:space="preserve">Исполнитель сопровождает размещение Проекта в ФГИС ТП, проводит мероприятия по согласованию Проекта </w:t>
            </w:r>
            <w:r w:rsidRPr="000938D0">
              <w:rPr>
                <w:rFonts w:eastAsia="Calibri"/>
                <w:bCs/>
                <w:color w:val="000000"/>
                <w:sz w:val="20"/>
                <w:szCs w:val="20"/>
              </w:rPr>
              <w:t xml:space="preserve">в соответствии со ст.12 </w:t>
            </w:r>
            <w:r w:rsidRPr="000938D0">
              <w:rPr>
                <w:rFonts w:eastAsia="Calibri"/>
                <w:bCs/>
                <w:color w:val="000000"/>
                <w:sz w:val="20"/>
                <w:szCs w:val="20"/>
              </w:rPr>
              <w:lastRenderedPageBreak/>
              <w:t>Градостроительного кодекса РФ,</w:t>
            </w:r>
            <w:r w:rsidRPr="000938D0">
              <w:rPr>
                <w:rFonts w:eastAsia="Calibri"/>
                <w:color w:val="000000"/>
                <w:sz w:val="20"/>
                <w:szCs w:val="20"/>
              </w:rPr>
              <w:t xml:space="preserve"> д</w:t>
            </w:r>
            <w:r w:rsidRPr="000938D0">
              <w:rPr>
                <w:rFonts w:eastAsia="Calibri"/>
                <w:bCs/>
                <w:color w:val="000000"/>
                <w:sz w:val="20"/>
                <w:szCs w:val="20"/>
              </w:rPr>
              <w:t xml:space="preserve">оработке проекта, устранению замечаний согласующих организаций и подготавливает доработанные с учетом замечаний материалы проекта внесения изменений в схему территориального планирования </w:t>
            </w:r>
            <w:r w:rsidRPr="000938D0">
              <w:rPr>
                <w:rFonts w:eastAsia="Calibri"/>
                <w:color w:val="000000"/>
                <w:sz w:val="20"/>
                <w:szCs w:val="20"/>
              </w:rPr>
              <w:t>Купинского района Новосибирской области.</w:t>
            </w:r>
          </w:p>
          <w:p w:rsidR="00DC47B1" w:rsidRPr="000938D0" w:rsidRDefault="00DC47B1" w:rsidP="00DC47B1">
            <w:pPr>
              <w:jc w:val="both"/>
              <w:rPr>
                <w:rFonts w:eastAsia="Calibri"/>
                <w:sz w:val="20"/>
                <w:szCs w:val="20"/>
              </w:rPr>
            </w:pPr>
            <w:r w:rsidRPr="000938D0">
              <w:rPr>
                <w:rFonts w:eastAsia="Calibri"/>
                <w:sz w:val="20"/>
                <w:szCs w:val="20"/>
              </w:rPr>
              <w:t>Презентационные материалы проекта передаются Заказчику на CD в программе MS PowerPoi</w:t>
            </w:r>
            <w:r>
              <w:rPr>
                <w:rFonts w:eastAsia="Calibri"/>
                <w:sz w:val="20"/>
                <w:szCs w:val="20"/>
              </w:rPr>
              <w:t>№</w:t>
            </w:r>
            <w:r w:rsidRPr="000938D0">
              <w:rPr>
                <w:rFonts w:eastAsia="Calibri"/>
                <w:sz w:val="20"/>
                <w:szCs w:val="20"/>
              </w:rPr>
              <w:t>t – в 1-ом экземпляре.</w:t>
            </w:r>
          </w:p>
        </w:tc>
      </w:tr>
      <w:tr w:rsidR="00DC47B1" w:rsidRPr="000938D0" w:rsidTr="00DC47B1">
        <w:trPr>
          <w:trHeight w:val="20"/>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jc w:val="both"/>
              <w:rPr>
                <w:rFonts w:eastAsia="Calibri"/>
                <w:b/>
                <w:sz w:val="20"/>
                <w:szCs w:val="20"/>
              </w:rPr>
            </w:pPr>
            <w:r w:rsidRPr="000938D0">
              <w:rPr>
                <w:rFonts w:eastAsia="Calibri"/>
                <w:b/>
                <w:sz w:val="20"/>
                <w:szCs w:val="20"/>
              </w:rPr>
              <w:t xml:space="preserve">Порядок согласования и утверждения проекта СТП </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43"/>
              </w:numPr>
              <w:tabs>
                <w:tab w:val="left" w:pos="323"/>
              </w:tabs>
              <w:ind w:left="0" w:firstLine="0"/>
              <w:jc w:val="both"/>
              <w:rPr>
                <w:rFonts w:eastAsia="Calibri"/>
                <w:sz w:val="20"/>
                <w:szCs w:val="20"/>
              </w:rPr>
            </w:pPr>
            <w:r w:rsidRPr="000938D0">
              <w:rPr>
                <w:rFonts w:eastAsia="Calibri"/>
                <w:sz w:val="20"/>
                <w:szCs w:val="20"/>
              </w:rPr>
              <w:t xml:space="preserve">Согласование СТП Купинского района осуществляется в порядке и в соответствии с требованиями: </w:t>
            </w:r>
          </w:p>
          <w:p w:rsidR="00DC47B1" w:rsidRPr="000938D0" w:rsidRDefault="00DC47B1" w:rsidP="00DC47B1">
            <w:pPr>
              <w:tabs>
                <w:tab w:val="left" w:pos="323"/>
              </w:tabs>
              <w:jc w:val="both"/>
              <w:rPr>
                <w:rFonts w:eastAsia="Calibri"/>
                <w:sz w:val="20"/>
                <w:szCs w:val="20"/>
              </w:rPr>
            </w:pPr>
            <w:r w:rsidRPr="000938D0">
              <w:rPr>
                <w:rFonts w:eastAsia="Calibri"/>
                <w:sz w:val="20"/>
                <w:szCs w:val="20"/>
              </w:rPr>
              <w:t>-    Градостроительного кодекса РФ;</w:t>
            </w:r>
          </w:p>
          <w:p w:rsidR="00DC47B1" w:rsidRPr="000938D0" w:rsidRDefault="00DC47B1" w:rsidP="00E64E56">
            <w:pPr>
              <w:numPr>
                <w:ilvl w:val="0"/>
                <w:numId w:val="42"/>
              </w:numPr>
              <w:tabs>
                <w:tab w:val="left" w:pos="288"/>
              </w:tabs>
              <w:ind w:left="0" w:firstLine="0"/>
              <w:jc w:val="both"/>
              <w:rPr>
                <w:rFonts w:eastAsia="Calibri"/>
                <w:sz w:val="20"/>
                <w:szCs w:val="20"/>
              </w:rPr>
            </w:pPr>
            <w:r w:rsidRPr="000938D0">
              <w:rPr>
                <w:rFonts w:eastAsia="Calibri"/>
                <w:sz w:val="20"/>
                <w:szCs w:val="20"/>
              </w:rPr>
              <w:t>Закона Новосибирской области от 27.04.2010 № 481-ОЗ «О регулировании градостроительной деятельности в Новосибирской области.</w:t>
            </w:r>
          </w:p>
          <w:p w:rsidR="00DC47B1" w:rsidRPr="000938D0" w:rsidRDefault="00DC47B1" w:rsidP="00E64E56">
            <w:pPr>
              <w:numPr>
                <w:ilvl w:val="0"/>
                <w:numId w:val="43"/>
              </w:numPr>
              <w:tabs>
                <w:tab w:val="left" w:pos="323"/>
              </w:tabs>
              <w:ind w:left="0" w:firstLine="0"/>
              <w:jc w:val="both"/>
              <w:rPr>
                <w:rFonts w:eastAsia="Calibri"/>
                <w:sz w:val="20"/>
                <w:szCs w:val="20"/>
              </w:rPr>
            </w:pPr>
            <w:r w:rsidRPr="000938D0">
              <w:rPr>
                <w:rFonts w:eastAsia="Calibri"/>
                <w:sz w:val="20"/>
                <w:szCs w:val="20"/>
              </w:rPr>
              <w:t>Для рассмотрения проекта в Администрации Купинского района и направления на утверждение в Совет депутатов Купинского района Подрядчик готовит презентацию с кратким содержанием проекта.</w:t>
            </w:r>
          </w:p>
        </w:tc>
      </w:tr>
      <w:tr w:rsidR="00DC47B1" w:rsidRPr="000938D0" w:rsidTr="00DC47B1">
        <w:trPr>
          <w:trHeight w:val="20"/>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31"/>
              </w:numPr>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jc w:val="both"/>
              <w:rPr>
                <w:rFonts w:eastAsia="Calibri"/>
                <w:b/>
                <w:sz w:val="20"/>
                <w:szCs w:val="20"/>
              </w:rPr>
            </w:pPr>
            <w:r w:rsidRPr="000938D0">
              <w:rPr>
                <w:rFonts w:eastAsia="Calibri"/>
                <w:b/>
                <w:sz w:val="20"/>
                <w:szCs w:val="20"/>
              </w:rPr>
              <w:t>Ответственность сторон</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jc w:val="both"/>
              <w:rPr>
                <w:rFonts w:eastAsia="Calibri"/>
                <w:sz w:val="20"/>
                <w:szCs w:val="20"/>
              </w:rPr>
            </w:pPr>
            <w:r w:rsidRPr="000938D0">
              <w:rPr>
                <w:rFonts w:eastAsia="Calibri"/>
                <w:sz w:val="20"/>
                <w:szCs w:val="20"/>
              </w:rPr>
              <w:t>1. За неисполнение или ненадлежащее исполнение своих обязательств по настоящему Контракту Стороны несут ответственность в соответствии с действующим законодательством РФ, заключенным муниципальным контрактом и настоящим Описанием объекта закупки.</w:t>
            </w:r>
          </w:p>
          <w:p w:rsidR="00DC47B1" w:rsidRPr="000938D0" w:rsidRDefault="00DC47B1" w:rsidP="00DC47B1">
            <w:pPr>
              <w:jc w:val="both"/>
              <w:rPr>
                <w:rFonts w:eastAsia="Calibri"/>
                <w:sz w:val="20"/>
                <w:szCs w:val="20"/>
              </w:rPr>
            </w:pPr>
            <w:r w:rsidRPr="000938D0">
              <w:rPr>
                <w:rFonts w:eastAsia="Calibri"/>
                <w:sz w:val="20"/>
                <w:szCs w:val="20"/>
              </w:rPr>
              <w:t>2. Подрядчик несет ответственность:</w:t>
            </w:r>
          </w:p>
          <w:p w:rsidR="00DC47B1" w:rsidRPr="000938D0" w:rsidRDefault="00DC47B1" w:rsidP="00DC47B1">
            <w:pPr>
              <w:jc w:val="both"/>
              <w:rPr>
                <w:rFonts w:eastAsia="Calibri"/>
                <w:sz w:val="20"/>
                <w:szCs w:val="20"/>
              </w:rPr>
            </w:pPr>
            <w:r w:rsidRPr="000938D0">
              <w:rPr>
                <w:rFonts w:eastAsia="Calibri"/>
                <w:sz w:val="20"/>
                <w:szCs w:val="20"/>
              </w:rPr>
              <w:t>- за ненадлежащее качество выполненных работ;</w:t>
            </w:r>
          </w:p>
          <w:p w:rsidR="00DC47B1" w:rsidRPr="000938D0" w:rsidRDefault="00DC47B1" w:rsidP="00DC47B1">
            <w:pPr>
              <w:jc w:val="both"/>
              <w:rPr>
                <w:rFonts w:eastAsia="Calibri"/>
                <w:sz w:val="20"/>
                <w:szCs w:val="20"/>
              </w:rPr>
            </w:pPr>
            <w:r w:rsidRPr="000938D0">
              <w:rPr>
                <w:rFonts w:eastAsia="Calibri"/>
                <w:sz w:val="20"/>
                <w:szCs w:val="20"/>
              </w:rPr>
              <w:t>- за нарушение сроков производства работ и передачи результата Заказчику;</w:t>
            </w:r>
          </w:p>
          <w:p w:rsidR="00DC47B1" w:rsidRPr="000938D0" w:rsidRDefault="00DC47B1" w:rsidP="00DC47B1">
            <w:pPr>
              <w:jc w:val="both"/>
              <w:rPr>
                <w:rFonts w:eastAsia="Calibri"/>
                <w:sz w:val="20"/>
                <w:szCs w:val="20"/>
              </w:rPr>
            </w:pPr>
            <w:r w:rsidRPr="000938D0">
              <w:rPr>
                <w:rFonts w:eastAsia="Calibri"/>
                <w:sz w:val="20"/>
                <w:szCs w:val="20"/>
              </w:rPr>
              <w:t xml:space="preserve">- за несвоевременное устранение недостатков и дефектов, выявленных в процессе выполнения работ. </w:t>
            </w:r>
          </w:p>
          <w:p w:rsidR="00DC47B1" w:rsidRPr="000938D0" w:rsidRDefault="00DC47B1" w:rsidP="00DC47B1">
            <w:pPr>
              <w:jc w:val="both"/>
              <w:rPr>
                <w:rFonts w:eastAsia="Calibri"/>
                <w:sz w:val="20"/>
                <w:szCs w:val="20"/>
              </w:rPr>
            </w:pPr>
            <w:r w:rsidRPr="000938D0">
              <w:rPr>
                <w:rFonts w:eastAsia="Calibri"/>
                <w:sz w:val="20"/>
                <w:szCs w:val="20"/>
              </w:rPr>
              <w:t>3. В случае просрочки выполнения Подрядчиком обязательств, предусмотренных муниципальным контрактом, Заказчик вправе потребовать уплату неустойки в виде пени. Пеня начисляется за каждый день просрочки исполнения обязательств, начиная со дня, следующего после дня истечения, установленного муниципальным контрактом срока исполнения обязательств. Размер пени устанавливается в размере одной трехсотой действующей на день уплаты пени ставки рефинансирования Центрального банка РФ. Установленная муниципальным контрактом неустойка за просрочку выполнения Подрядчиком взятых на себя обязательств взыскивается с Подрядчика до момента фактического исполнения им взятых на себя обязательств.</w:t>
            </w:r>
          </w:p>
        </w:tc>
      </w:tr>
      <w:tr w:rsidR="00DC47B1" w:rsidRPr="000938D0" w:rsidTr="00DC47B1">
        <w:trPr>
          <w:trHeight w:val="20"/>
        </w:trPr>
        <w:tc>
          <w:tcPr>
            <w:tcW w:w="556"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widowControl w:val="0"/>
              <w:numPr>
                <w:ilvl w:val="0"/>
                <w:numId w:val="31"/>
              </w:numPr>
              <w:snapToGrid w:val="0"/>
              <w:ind w:left="0" w:right="-108" w:firstLine="0"/>
              <w:jc w:val="center"/>
              <w:rPr>
                <w:rFonts w:eastAsia="Calibri"/>
                <w:sz w:val="20"/>
                <w:szCs w:val="20"/>
              </w:rPr>
            </w:pPr>
          </w:p>
        </w:tc>
        <w:tc>
          <w:tcPr>
            <w:tcW w:w="2387" w:type="dxa"/>
            <w:tcBorders>
              <w:top w:val="single" w:sz="4" w:space="0" w:color="auto"/>
              <w:left w:val="single" w:sz="4" w:space="0" w:color="auto"/>
              <w:bottom w:val="single" w:sz="4" w:space="0" w:color="auto"/>
              <w:right w:val="single" w:sz="4" w:space="0" w:color="auto"/>
            </w:tcBorders>
          </w:tcPr>
          <w:p w:rsidR="00DC47B1" w:rsidRPr="000938D0" w:rsidRDefault="00DC47B1" w:rsidP="00DC47B1">
            <w:pPr>
              <w:jc w:val="both"/>
              <w:rPr>
                <w:rFonts w:eastAsia="Calibri"/>
                <w:b/>
                <w:sz w:val="20"/>
                <w:szCs w:val="20"/>
              </w:rPr>
            </w:pPr>
            <w:r w:rsidRPr="000938D0">
              <w:rPr>
                <w:rFonts w:eastAsia="Calibri"/>
                <w:b/>
                <w:sz w:val="20"/>
                <w:szCs w:val="20"/>
              </w:rPr>
              <w:t>Особые условия</w:t>
            </w:r>
          </w:p>
        </w:tc>
        <w:tc>
          <w:tcPr>
            <w:tcW w:w="6237" w:type="dxa"/>
            <w:tcBorders>
              <w:top w:val="single" w:sz="4" w:space="0" w:color="auto"/>
              <w:left w:val="single" w:sz="4" w:space="0" w:color="auto"/>
              <w:bottom w:val="single" w:sz="4" w:space="0" w:color="auto"/>
              <w:right w:val="single" w:sz="4" w:space="0" w:color="auto"/>
            </w:tcBorders>
          </w:tcPr>
          <w:p w:rsidR="00DC47B1" w:rsidRPr="000938D0" w:rsidRDefault="00DC47B1" w:rsidP="00E64E56">
            <w:pPr>
              <w:numPr>
                <w:ilvl w:val="0"/>
                <w:numId w:val="44"/>
              </w:numPr>
              <w:tabs>
                <w:tab w:val="left" w:pos="323"/>
              </w:tabs>
              <w:ind w:left="0" w:firstLine="0"/>
              <w:jc w:val="both"/>
              <w:rPr>
                <w:rFonts w:eastAsia="Calibri"/>
                <w:sz w:val="20"/>
                <w:szCs w:val="20"/>
              </w:rPr>
            </w:pPr>
            <w:r w:rsidRPr="000938D0">
              <w:rPr>
                <w:rFonts w:eastAsia="Calibri"/>
                <w:sz w:val="20"/>
                <w:szCs w:val="20"/>
              </w:rPr>
              <w:t xml:space="preserve">Основные проектные решения представить заказчику на предварительное рассмотрение. </w:t>
            </w:r>
          </w:p>
          <w:p w:rsidR="00DC47B1" w:rsidRPr="000938D0" w:rsidRDefault="00DC47B1" w:rsidP="00E64E56">
            <w:pPr>
              <w:numPr>
                <w:ilvl w:val="0"/>
                <w:numId w:val="44"/>
              </w:numPr>
              <w:tabs>
                <w:tab w:val="left" w:pos="323"/>
              </w:tabs>
              <w:ind w:left="0" w:firstLine="0"/>
              <w:jc w:val="both"/>
              <w:rPr>
                <w:rFonts w:eastAsia="Calibri"/>
                <w:sz w:val="20"/>
                <w:szCs w:val="20"/>
              </w:rPr>
            </w:pPr>
            <w:r w:rsidRPr="000938D0">
              <w:rPr>
                <w:rFonts w:eastAsia="Calibri"/>
                <w:sz w:val="20"/>
                <w:szCs w:val="20"/>
              </w:rPr>
              <w:t>Подрядчик обязан в течение 5 (Пяти) рабочих дней сообщить Заказчику в письменной форме о возникновении обстоятельств, препятствующих получению информации (исходных данных).</w:t>
            </w:r>
          </w:p>
          <w:p w:rsidR="00DC47B1" w:rsidRPr="000938D0" w:rsidRDefault="00DC47B1" w:rsidP="00E64E56">
            <w:pPr>
              <w:numPr>
                <w:ilvl w:val="0"/>
                <w:numId w:val="44"/>
              </w:numPr>
              <w:tabs>
                <w:tab w:val="left" w:pos="323"/>
              </w:tabs>
              <w:ind w:left="0" w:firstLine="0"/>
              <w:jc w:val="both"/>
              <w:rPr>
                <w:rFonts w:eastAsia="Calibri"/>
                <w:sz w:val="20"/>
                <w:szCs w:val="20"/>
              </w:rPr>
            </w:pPr>
            <w:r w:rsidRPr="000938D0">
              <w:rPr>
                <w:rFonts w:eastAsia="Calibri"/>
                <w:sz w:val="20"/>
                <w:szCs w:val="20"/>
              </w:rPr>
              <w:t>В случае получения замечаний от оператора ФГИС ТП при размещении Проекта, необходимо исправить замечания и направить Заказчику на повторное размещение во ФГИС ТП в течение 14 календарных дней.</w:t>
            </w:r>
          </w:p>
          <w:p w:rsidR="00DC47B1" w:rsidRPr="000938D0" w:rsidRDefault="00DC47B1" w:rsidP="00E64E56">
            <w:pPr>
              <w:widowControl w:val="0"/>
              <w:numPr>
                <w:ilvl w:val="0"/>
                <w:numId w:val="44"/>
              </w:numPr>
              <w:tabs>
                <w:tab w:val="left" w:pos="323"/>
              </w:tabs>
              <w:snapToGrid w:val="0"/>
              <w:ind w:left="0" w:firstLine="0"/>
              <w:jc w:val="both"/>
              <w:rPr>
                <w:rFonts w:eastAsia="Calibri"/>
                <w:sz w:val="20"/>
                <w:szCs w:val="20"/>
              </w:rPr>
            </w:pPr>
            <w:r w:rsidRPr="000938D0">
              <w:rPr>
                <w:rFonts w:eastAsia="Calibri"/>
                <w:sz w:val="20"/>
                <w:szCs w:val="20"/>
              </w:rPr>
              <w:t>Подрядчик сопровождает проект внесения изменений в  СТП Купинского района во время утверждения его в представительном органе местного самоуправления, а также в региональных и федеральных органах власти (в случае необходимости).</w:t>
            </w:r>
          </w:p>
          <w:p w:rsidR="00DC47B1" w:rsidRPr="000938D0" w:rsidRDefault="00DC47B1" w:rsidP="00E64E56">
            <w:pPr>
              <w:numPr>
                <w:ilvl w:val="0"/>
                <w:numId w:val="44"/>
              </w:numPr>
              <w:tabs>
                <w:tab w:val="left" w:pos="323"/>
              </w:tabs>
              <w:ind w:left="0" w:firstLine="0"/>
              <w:jc w:val="both"/>
              <w:rPr>
                <w:rFonts w:eastAsia="Calibri"/>
                <w:sz w:val="20"/>
                <w:szCs w:val="20"/>
              </w:rPr>
            </w:pPr>
            <w:r w:rsidRPr="000938D0">
              <w:rPr>
                <w:rFonts w:eastAsia="Calibri"/>
                <w:sz w:val="20"/>
                <w:szCs w:val="20"/>
              </w:rPr>
              <w:t>В случае внесения изменений в законодательство Российской Федерации в настоящее задание по согласованию сторон могут быть внесены дополнения и изменения.</w:t>
            </w:r>
          </w:p>
          <w:p w:rsidR="00DC47B1" w:rsidRPr="000938D0" w:rsidRDefault="00DC47B1" w:rsidP="00DC47B1">
            <w:pPr>
              <w:tabs>
                <w:tab w:val="left" w:pos="323"/>
              </w:tabs>
              <w:ind w:left="17"/>
              <w:jc w:val="both"/>
              <w:rPr>
                <w:rFonts w:eastAsia="Calibri"/>
                <w:sz w:val="20"/>
                <w:szCs w:val="20"/>
              </w:rPr>
            </w:pPr>
          </w:p>
        </w:tc>
      </w:tr>
    </w:tbl>
    <w:p w:rsidR="00DC47B1" w:rsidRPr="000938D0" w:rsidRDefault="00DC47B1" w:rsidP="00DC47B1">
      <w:pPr>
        <w:rPr>
          <w:rFonts w:eastAsia="Calibri"/>
          <w:lang w:eastAsia="zh-CN"/>
        </w:rPr>
      </w:pPr>
    </w:p>
    <w:p w:rsidR="00DC47B1" w:rsidRDefault="00DC47B1" w:rsidP="00DC47B1">
      <w:pPr>
        <w:jc w:val="center"/>
        <w:rPr>
          <w:rFonts w:ascii="XO Thames" w:hAnsi="XO Thames"/>
          <w:b/>
          <w:bCs/>
          <w:iCs/>
        </w:rPr>
      </w:pPr>
    </w:p>
    <w:p w:rsidR="00DC47B1" w:rsidRDefault="00DC47B1" w:rsidP="00DC47B1">
      <w:pPr>
        <w:pStyle w:val="a6"/>
        <w:pBdr>
          <w:top w:val="single" w:sz="6" w:space="2" w:color="72A376"/>
          <w:left w:val="single" w:sz="6" w:space="2" w:color="72A376"/>
        </w:pBdr>
        <w:ind w:left="0"/>
        <w:jc w:val="right"/>
        <w:outlineLvl w:val="1"/>
        <w:rPr>
          <w:b/>
          <w:bCs/>
          <w:highlight w:val="yellow"/>
        </w:rPr>
        <w:sectPr w:rsidR="00DC47B1" w:rsidSect="00DC47B1">
          <w:pgSz w:w="11906" w:h="16838"/>
          <w:pgMar w:top="709" w:right="851" w:bottom="1134" w:left="1304" w:header="709" w:footer="709" w:gutter="0"/>
          <w:cols w:space="720"/>
          <w:docGrid w:linePitch="272"/>
        </w:sectPr>
      </w:pPr>
    </w:p>
    <w:p w:rsidR="00DC47B1" w:rsidRPr="008C1FC9" w:rsidRDefault="00DC47B1" w:rsidP="00DC47B1">
      <w:pPr>
        <w:keepNext/>
        <w:spacing w:before="240" w:after="60"/>
        <w:jc w:val="both"/>
        <w:outlineLvl w:val="2"/>
        <w:rPr>
          <w:rFonts w:cstheme="minorHAnsi"/>
          <w:bCs/>
          <w:sz w:val="26"/>
          <w:szCs w:val="26"/>
        </w:rPr>
      </w:pPr>
      <w:bookmarkStart w:id="52" w:name="_Toc179287921"/>
      <w:r w:rsidRPr="008C1FC9">
        <w:rPr>
          <w:rFonts w:cstheme="minorHAnsi"/>
          <w:bCs/>
          <w:sz w:val="26"/>
          <w:szCs w:val="26"/>
        </w:rPr>
        <w:lastRenderedPageBreak/>
        <w:t xml:space="preserve">Приложение №3. Перечень муниципальных программ </w:t>
      </w:r>
      <w:r>
        <w:rPr>
          <w:rFonts w:cstheme="minorHAnsi"/>
          <w:bCs/>
          <w:sz w:val="26"/>
          <w:szCs w:val="26"/>
        </w:rPr>
        <w:t>Купинского</w:t>
      </w:r>
      <w:r w:rsidRPr="008C1FC9">
        <w:rPr>
          <w:rFonts w:cstheme="minorHAnsi"/>
          <w:bCs/>
          <w:sz w:val="26"/>
          <w:szCs w:val="26"/>
        </w:rPr>
        <w:t xml:space="preserve"> района</w:t>
      </w:r>
      <w:bookmarkEnd w:id="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5"/>
        <w:gridCol w:w="7030"/>
        <w:gridCol w:w="1699"/>
      </w:tblGrid>
      <w:tr w:rsidR="00DC47B1" w:rsidRPr="00CB1CFA" w:rsidTr="00DC47B1">
        <w:trPr>
          <w:cantSplit/>
          <w:tblHeader/>
        </w:trPr>
        <w:tc>
          <w:tcPr>
            <w:tcW w:w="329" w:type="pct"/>
            <w:shd w:val="clear" w:color="auto" w:fill="D9D9D9" w:themeFill="background1" w:themeFillShade="D9"/>
          </w:tcPr>
          <w:p w:rsidR="00DC47B1" w:rsidRPr="00CB1CFA" w:rsidRDefault="00DC47B1" w:rsidP="00DC47B1">
            <w:pPr>
              <w:jc w:val="center"/>
              <w:rPr>
                <w:rFonts w:cstheme="minorHAnsi"/>
              </w:rPr>
            </w:pPr>
            <w:r w:rsidRPr="00CB1CFA">
              <w:rPr>
                <w:rFonts w:cstheme="minorHAnsi"/>
              </w:rPr>
              <w:t>№ п/п</w:t>
            </w:r>
          </w:p>
        </w:tc>
        <w:tc>
          <w:tcPr>
            <w:tcW w:w="3762" w:type="pct"/>
            <w:shd w:val="clear" w:color="auto" w:fill="D9D9D9" w:themeFill="background1" w:themeFillShade="D9"/>
          </w:tcPr>
          <w:p w:rsidR="00DC47B1" w:rsidRPr="00CB1CFA" w:rsidRDefault="00DC47B1" w:rsidP="00DC47B1">
            <w:pPr>
              <w:jc w:val="center"/>
              <w:rPr>
                <w:rFonts w:cstheme="minorHAnsi"/>
              </w:rPr>
            </w:pPr>
            <w:r w:rsidRPr="00CB1CFA">
              <w:rPr>
                <w:rFonts w:cstheme="minorHAnsi"/>
              </w:rPr>
              <w:t>Наименование муниципальной программы Купинского района</w:t>
            </w:r>
          </w:p>
        </w:tc>
        <w:tc>
          <w:tcPr>
            <w:tcW w:w="909" w:type="pct"/>
            <w:shd w:val="clear" w:color="auto" w:fill="D9D9D9" w:themeFill="background1" w:themeFillShade="D9"/>
          </w:tcPr>
          <w:p w:rsidR="00DC47B1" w:rsidRPr="00CB1CFA" w:rsidRDefault="00DC47B1" w:rsidP="00DC47B1">
            <w:pPr>
              <w:jc w:val="center"/>
              <w:rPr>
                <w:rFonts w:cstheme="minorHAnsi"/>
              </w:rPr>
            </w:pPr>
            <w:r w:rsidRPr="00CB1CFA">
              <w:rPr>
                <w:rFonts w:cstheme="minorHAnsi"/>
              </w:rPr>
              <w:t>Срок реализации, годы</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1.</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МП «Обеспечение жильем молодых семей в Купинском районе Новосибирской области на 2021-2025 годы»</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2021-2025</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2.</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 xml:space="preserve">МП «Развитие сельского хозяйства и регулирование рынков сельскохозяйственной продукции, сырья и продовольствия по Купинскому району Новосибирской области на 2023-2024гг» </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2023-2024</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3.</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 xml:space="preserve">МП «Развитие субъектов малого и среднего предпринимательства в Купинском районе Новосибирской области на 2024-2026 годы» </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2024-2026</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4.</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 xml:space="preserve">МП «Обеспечение безопасности дорожного движения на территории Купинского района Новосибирской области на 2023-2025 годы» </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2023-2025</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5.</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МП «Комплексное развитие сельских территорий в Купинском районе Новосибирской области на 2023-2025 годы»</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2023-2025</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6.</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«Молодежная политика Купинского района Новосибирской области и патриотическое воспитание»</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н/д</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7.</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МП «Развитие системы образования Купинского района Новосибирской области на 2024 – 2026 годы»</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2024-2026</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8.</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МП «Культура Купинского района на 2023-2025 годы»</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2023-2025</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9.</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МП «Меры социальной поддержки молодых специалистов, окончивших высшие учебные заведения и трудоустраивающихся в муниципальные и государственные учреждения социальной сферы Купинского района Новосибирской области на 2022-2024 годы»</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2022-2024</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10.</w:t>
            </w:r>
          </w:p>
        </w:tc>
        <w:tc>
          <w:tcPr>
            <w:tcW w:w="3762" w:type="pct"/>
            <w:tcBorders>
              <w:left w:val="single" w:sz="4" w:space="0" w:color="auto"/>
            </w:tcBorders>
            <w:shd w:val="clear" w:color="auto" w:fill="auto"/>
          </w:tcPr>
          <w:p w:rsidR="00DC47B1" w:rsidRPr="00CB1CFA" w:rsidRDefault="00DC47B1" w:rsidP="00DC47B1">
            <w:pPr>
              <w:rPr>
                <w:rFonts w:cstheme="minorHAnsi"/>
              </w:rPr>
            </w:pPr>
            <w:hyperlink r:id="rId44" w:history="1">
              <w:r w:rsidRPr="00CB1CFA">
                <w:rPr>
                  <w:rFonts w:cstheme="minorHAnsi"/>
                </w:rPr>
                <w:t>МП</w:t>
              </w:r>
            </w:hyperlink>
            <w:r w:rsidRPr="00CB1CFA">
              <w:rPr>
                <w:rFonts w:cstheme="minorHAnsi"/>
              </w:rPr>
              <w:t xml:space="preserve"> «Развитие физической культуры и спорта на территории Купинского района Новосибирской области на 2022-2024 годы»</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2022-2024</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11.</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МП «Профилактика правонарушений, экстремизма и терроризма в Купинском районе Новосибирской области на 2023 – 2025 годы»</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2023-2025</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12.</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МП «Развитие и поддержка территориального общественного самоуправления на территории Купинского района Новосибирской области на 2024-2026 годы»</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2024-2026</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13.</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МП «Взаимодействие администрации Купинского района Новосибирской области с социально ориентированными некоммерческими организациями и группами инициативных граждан Купинского района Новосибирской области на 2022-2024 годы»</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2022-2024</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14.</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МП «Защита прав потребителей на территории Купинского района Новосибирской области на 2021-2025 годы»</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2021-2025</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15.</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МП «Обеспечение безопасности населения Купинского района Новосибирской области на 2022-2024 год»</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2022-2024</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16.</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МП «Улучшение условий и охраны труда в Купинском районе Новосибирской области на 2023-2025 годы»</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2023-2025</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t>17.</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МП «Укрепление общественного здоровья населения Купинского района Новосибирской области на 2023-2025 годы»</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2023-2025</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sidRPr="00CB1CFA">
              <w:rPr>
                <w:rFonts w:cstheme="minorHAnsi"/>
              </w:rPr>
              <w:lastRenderedPageBreak/>
              <w:t>18.</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МП «Поддержка инвестиционной деятельности на территории Купинского района Новосибирской области на 2021-2025 годы»</w:t>
            </w:r>
          </w:p>
        </w:tc>
        <w:tc>
          <w:tcPr>
            <w:tcW w:w="909" w:type="pct"/>
            <w:tcBorders>
              <w:left w:val="single" w:sz="4" w:space="0" w:color="auto"/>
            </w:tcBorders>
          </w:tcPr>
          <w:p w:rsidR="00DC47B1" w:rsidRPr="00CB1CFA" w:rsidRDefault="00DC47B1" w:rsidP="00DC47B1">
            <w:pPr>
              <w:jc w:val="center"/>
              <w:rPr>
                <w:rFonts w:cstheme="minorHAnsi"/>
              </w:rPr>
            </w:pPr>
            <w:r w:rsidRPr="00CB1CFA">
              <w:rPr>
                <w:rFonts w:cstheme="minorHAnsi"/>
              </w:rPr>
              <w:t>2021-2025</w:t>
            </w:r>
          </w:p>
        </w:tc>
      </w:tr>
      <w:tr w:rsidR="00DC47B1" w:rsidRPr="00CB1CFA" w:rsidTr="00DC47B1">
        <w:tc>
          <w:tcPr>
            <w:tcW w:w="329" w:type="pct"/>
            <w:tcBorders>
              <w:right w:val="single" w:sz="4" w:space="0" w:color="auto"/>
            </w:tcBorders>
            <w:shd w:val="clear" w:color="auto" w:fill="auto"/>
          </w:tcPr>
          <w:p w:rsidR="00DC47B1" w:rsidRPr="00CB1CFA" w:rsidRDefault="00DC47B1" w:rsidP="00DC47B1">
            <w:pPr>
              <w:rPr>
                <w:rFonts w:cstheme="minorHAnsi"/>
              </w:rPr>
            </w:pPr>
            <w:r>
              <w:rPr>
                <w:rFonts w:cstheme="minorHAnsi"/>
              </w:rPr>
              <w:t>19.</w:t>
            </w:r>
          </w:p>
        </w:tc>
        <w:tc>
          <w:tcPr>
            <w:tcW w:w="3762" w:type="pct"/>
            <w:tcBorders>
              <w:left w:val="single" w:sz="4" w:space="0" w:color="auto"/>
            </w:tcBorders>
            <w:shd w:val="clear" w:color="auto" w:fill="auto"/>
          </w:tcPr>
          <w:p w:rsidR="00DC47B1" w:rsidRPr="00CB1CFA" w:rsidRDefault="00DC47B1" w:rsidP="00DC47B1">
            <w:pPr>
              <w:rPr>
                <w:rFonts w:cstheme="minorHAnsi"/>
              </w:rPr>
            </w:pPr>
            <w:r w:rsidRPr="00CB1CFA">
              <w:rPr>
                <w:rFonts w:cstheme="minorHAnsi"/>
              </w:rPr>
              <w:t>МП «</w:t>
            </w:r>
            <w:r w:rsidRPr="00634F75">
              <w:rPr>
                <w:rFonts w:cstheme="minorHAnsi"/>
              </w:rPr>
              <w:t>Комплексное развитие систем коммунальной инфраструктуры Купинского района Новосибирской области на период 2025-2028 годы»</w:t>
            </w:r>
          </w:p>
        </w:tc>
        <w:tc>
          <w:tcPr>
            <w:tcW w:w="909" w:type="pct"/>
            <w:tcBorders>
              <w:left w:val="single" w:sz="4" w:space="0" w:color="auto"/>
            </w:tcBorders>
          </w:tcPr>
          <w:p w:rsidR="00DC47B1" w:rsidRPr="00CB1CFA" w:rsidRDefault="00DC47B1" w:rsidP="00DC47B1">
            <w:pPr>
              <w:jc w:val="center"/>
              <w:rPr>
                <w:rFonts w:cstheme="minorHAnsi"/>
              </w:rPr>
            </w:pPr>
            <w:r>
              <w:rPr>
                <w:rFonts w:cstheme="minorHAnsi"/>
              </w:rPr>
              <w:t>2025-2028</w:t>
            </w:r>
          </w:p>
        </w:tc>
      </w:tr>
    </w:tbl>
    <w:p w:rsidR="00DC47B1" w:rsidRPr="00822FFB" w:rsidRDefault="00DC47B1" w:rsidP="00DC47B1">
      <w:pPr>
        <w:widowControl w:val="0"/>
        <w:suppressAutoHyphens/>
        <w:jc w:val="center"/>
        <w:rPr>
          <w:rFonts w:eastAsia="Arial Unicode MS" w:cs="Mangal"/>
          <w:b/>
          <w:bCs/>
          <w:color w:val="26282F"/>
          <w:sz w:val="20"/>
          <w:szCs w:val="20"/>
          <w:highlight w:val="yellow"/>
          <w:lang w:eastAsia="zh-CN" w:bidi="hi-IN"/>
        </w:rPr>
      </w:pPr>
    </w:p>
    <w:p w:rsidR="00DC47B1" w:rsidRPr="00822FFB" w:rsidRDefault="00DC47B1" w:rsidP="00DC47B1">
      <w:pPr>
        <w:widowControl w:val="0"/>
        <w:tabs>
          <w:tab w:val="left" w:pos="552"/>
        </w:tabs>
        <w:suppressAutoHyphens/>
        <w:spacing w:before="108" w:after="108"/>
        <w:rPr>
          <w:rFonts w:eastAsia="Arial Unicode MS" w:cs="Mangal"/>
          <w:sz w:val="20"/>
          <w:highlight w:val="yellow"/>
          <w:lang w:eastAsia="zh-CN" w:bidi="hi-IN"/>
        </w:rPr>
      </w:pPr>
    </w:p>
    <w:p w:rsidR="00DC47B1" w:rsidRDefault="00DC47B1" w:rsidP="00DC47B1">
      <w:pPr>
        <w:pStyle w:val="ConsPlusNormal"/>
        <w:spacing w:before="120" w:after="120"/>
        <w:ind w:firstLine="709"/>
        <w:jc w:val="both"/>
        <w:rPr>
          <w:rFonts w:asciiTheme="minorHAnsi" w:hAnsiTheme="minorHAnsi" w:cstheme="minorHAnsi"/>
          <w:sz w:val="26"/>
          <w:szCs w:val="26"/>
        </w:rPr>
      </w:pPr>
      <w:r w:rsidRPr="00632EC7">
        <w:rPr>
          <w:rFonts w:asciiTheme="minorHAnsi" w:hAnsiTheme="minorHAnsi" w:cstheme="minorHAnsi"/>
          <w:sz w:val="26"/>
          <w:szCs w:val="26"/>
        </w:rPr>
        <w:t>Стоит отметить, что срок реализации трети муниципальных программ является 2024 год и основная часть запланированных мероприятий уже реализована. При разработки новых муниципальных программ необходимо учесть строительство и реконструкцию объектов, представленных в настоящем проекте внесения изменений в СТП Купинского района в разделе Положения о территориальном планировании.</w:t>
      </w:r>
    </w:p>
    <w:p w:rsidR="00DC47B1" w:rsidRPr="00822FFB" w:rsidRDefault="00DC47B1" w:rsidP="00DC47B1">
      <w:pPr>
        <w:widowControl w:val="0"/>
        <w:tabs>
          <w:tab w:val="left" w:pos="552"/>
        </w:tabs>
        <w:suppressAutoHyphens/>
        <w:spacing w:before="108" w:after="108"/>
        <w:rPr>
          <w:rFonts w:eastAsia="Arial Unicode MS" w:cs="Mangal"/>
          <w:sz w:val="20"/>
          <w:highlight w:val="yellow"/>
          <w:lang w:eastAsia="zh-CN" w:bidi="hi-IN"/>
        </w:rPr>
        <w:sectPr w:rsidR="00DC47B1" w:rsidRPr="00822FFB" w:rsidSect="00DC47B1">
          <w:pgSz w:w="11906" w:h="16838"/>
          <w:pgMar w:top="1134" w:right="851" w:bottom="1134" w:left="1701" w:header="709" w:footer="709" w:gutter="0"/>
          <w:cols w:space="708"/>
          <w:docGrid w:linePitch="360"/>
        </w:sectPr>
      </w:pPr>
    </w:p>
    <w:p w:rsidR="00DC47B1" w:rsidRPr="0066771E" w:rsidRDefault="00DC47B1" w:rsidP="00DC47B1">
      <w:pPr>
        <w:keepNext/>
        <w:spacing w:before="100" w:beforeAutospacing="1" w:after="100" w:afterAutospacing="1"/>
        <w:jc w:val="both"/>
        <w:outlineLvl w:val="2"/>
        <w:rPr>
          <w:rFonts w:cstheme="minorHAnsi"/>
          <w:bCs/>
          <w:sz w:val="26"/>
          <w:szCs w:val="26"/>
        </w:rPr>
      </w:pPr>
      <w:bookmarkStart w:id="53" w:name="_Toc179287922"/>
      <w:r w:rsidRPr="0066771E">
        <w:rPr>
          <w:rFonts w:cstheme="minorHAnsi"/>
          <w:bCs/>
          <w:sz w:val="26"/>
          <w:szCs w:val="26"/>
        </w:rPr>
        <w:lastRenderedPageBreak/>
        <w:t xml:space="preserve">Приложение №4. Схема газоснабжения и газификации </w:t>
      </w:r>
      <w:r>
        <w:rPr>
          <w:rFonts w:cstheme="minorHAnsi"/>
          <w:bCs/>
          <w:sz w:val="26"/>
          <w:szCs w:val="26"/>
        </w:rPr>
        <w:t>Купинского</w:t>
      </w:r>
      <w:r w:rsidRPr="0066771E">
        <w:rPr>
          <w:rFonts w:cstheme="minorHAnsi"/>
          <w:bCs/>
          <w:sz w:val="26"/>
          <w:szCs w:val="26"/>
        </w:rPr>
        <w:t xml:space="preserve"> района </w:t>
      </w:r>
      <w:r>
        <w:rPr>
          <w:rFonts w:cstheme="minorHAnsi"/>
          <w:bCs/>
          <w:sz w:val="26"/>
          <w:szCs w:val="26"/>
        </w:rPr>
        <w:t>Новосибирской</w:t>
      </w:r>
      <w:r w:rsidRPr="0066771E">
        <w:rPr>
          <w:rFonts w:cstheme="minorHAnsi"/>
          <w:bCs/>
          <w:sz w:val="26"/>
          <w:szCs w:val="26"/>
        </w:rPr>
        <w:t xml:space="preserve"> области (20</w:t>
      </w:r>
      <w:r>
        <w:rPr>
          <w:rFonts w:cstheme="minorHAnsi"/>
          <w:bCs/>
          <w:sz w:val="26"/>
          <w:szCs w:val="26"/>
        </w:rPr>
        <w:t>19</w:t>
      </w:r>
      <w:r w:rsidRPr="0066771E">
        <w:rPr>
          <w:rFonts w:cstheme="minorHAnsi"/>
          <w:bCs/>
          <w:sz w:val="26"/>
          <w:szCs w:val="26"/>
        </w:rPr>
        <w:t xml:space="preserve"> г.)</w:t>
      </w:r>
      <w:bookmarkEnd w:id="53"/>
    </w:p>
    <w:p w:rsidR="00DC47B1" w:rsidRDefault="00DC47B1" w:rsidP="00DC47B1">
      <w:pPr>
        <w:widowControl w:val="0"/>
        <w:tabs>
          <w:tab w:val="left" w:pos="552"/>
        </w:tabs>
        <w:suppressAutoHyphens/>
        <w:spacing w:before="108" w:after="108"/>
        <w:jc w:val="center"/>
        <w:rPr>
          <w:rFonts w:eastAsia="Arial Unicode MS" w:cs="Mangal"/>
          <w:sz w:val="20"/>
          <w:highlight w:val="yellow"/>
          <w:lang w:eastAsia="zh-CN" w:bidi="hi-IN"/>
        </w:rPr>
        <w:sectPr w:rsidR="00DC47B1" w:rsidSect="00DC47B1">
          <w:pgSz w:w="16838" w:h="11906" w:orient="landscape"/>
          <w:pgMar w:top="1560" w:right="1134" w:bottom="851" w:left="1134" w:header="709" w:footer="709" w:gutter="0"/>
          <w:cols w:space="708"/>
          <w:docGrid w:linePitch="360"/>
        </w:sectPr>
      </w:pPr>
    </w:p>
    <w:p w:rsidR="00DC47B1" w:rsidRPr="00822FFB" w:rsidRDefault="00DC47B1" w:rsidP="00DC47B1">
      <w:pPr>
        <w:widowControl w:val="0"/>
        <w:tabs>
          <w:tab w:val="left" w:pos="552"/>
        </w:tabs>
        <w:suppressAutoHyphens/>
        <w:spacing w:before="108" w:after="108"/>
        <w:jc w:val="center"/>
        <w:rPr>
          <w:rFonts w:eastAsia="Arial Unicode MS" w:cs="Mangal"/>
          <w:sz w:val="20"/>
          <w:highlight w:val="yellow"/>
          <w:lang w:eastAsia="zh-CN" w:bidi="hi-IN"/>
        </w:rPr>
      </w:pPr>
      <w:r>
        <w:rPr>
          <w:rFonts w:eastAsia="Arial Unicode MS" w:cs="Mangal"/>
          <w:noProof/>
          <w:sz w:val="20"/>
        </w:rPr>
        <w:lastRenderedPageBreak/>
        <w:drawing>
          <wp:inline distT="0" distB="0" distL="0" distR="0" wp14:anchorId="002F805C" wp14:editId="395BFABA">
            <wp:extent cx="3299511" cy="4443167"/>
            <wp:effectExtent l="0" t="0" r="0" b="0"/>
            <wp:docPr id="15" name="Рисунок 15" descr="\\Alp\tibet\СТП Купинский район Новосибирской обл\Исходные данные\Газоснабжение\29883000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p\tibet\СТП Купинский район Новосибирской обл\Исходные данные\Газоснабжение\2988300000003.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304746" cy="4450217"/>
                    </a:xfrm>
                    <a:prstGeom prst="rect">
                      <a:avLst/>
                    </a:prstGeom>
                    <a:noFill/>
                    <a:ln>
                      <a:noFill/>
                    </a:ln>
                  </pic:spPr>
                </pic:pic>
              </a:graphicData>
            </a:graphic>
          </wp:inline>
        </w:drawing>
      </w:r>
    </w:p>
    <w:p w:rsidR="00DC47B1" w:rsidRPr="00822FFB" w:rsidRDefault="00DC47B1" w:rsidP="00DC47B1">
      <w:pPr>
        <w:widowControl w:val="0"/>
        <w:tabs>
          <w:tab w:val="left" w:pos="552"/>
        </w:tabs>
        <w:suppressAutoHyphens/>
        <w:spacing w:before="108" w:after="108"/>
        <w:rPr>
          <w:rFonts w:eastAsia="Arial Unicode MS" w:cs="Mangal"/>
          <w:sz w:val="20"/>
          <w:highlight w:val="yellow"/>
          <w:lang w:eastAsia="zh-CN" w:bidi="hi-IN"/>
        </w:rPr>
        <w:sectPr w:rsidR="00DC47B1" w:rsidRPr="00822FFB" w:rsidSect="00DC47B1">
          <w:type w:val="continuous"/>
          <w:pgSz w:w="16838" w:h="11906" w:orient="landscape"/>
          <w:pgMar w:top="1560" w:right="1134" w:bottom="851" w:left="1134" w:header="709" w:footer="709" w:gutter="0"/>
          <w:cols w:num="2" w:space="708"/>
          <w:docGrid w:linePitch="360"/>
        </w:sectPr>
      </w:pPr>
      <w:r>
        <w:rPr>
          <w:rFonts w:eastAsia="Arial Unicode MS" w:cs="Mangal"/>
          <w:noProof/>
          <w:sz w:val="20"/>
        </w:rPr>
        <w:lastRenderedPageBreak/>
        <w:drawing>
          <wp:inline distT="0" distB="0" distL="0" distR="0" wp14:anchorId="18AE78FB" wp14:editId="7863FB03">
            <wp:extent cx="3416873" cy="4552837"/>
            <wp:effectExtent l="0" t="0" r="0" b="635"/>
            <wp:docPr id="16" name="Рисунок 16" descr="\\Alp\tibet\СТП Купинский район Новосибирской обл\Исходные данные\Газоснабжение\29885000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p\tibet\СТП Купинский район Новосибирской обл\Исходные данные\Газоснабжение\2988500000005.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3416631" cy="4552514"/>
                    </a:xfrm>
                    <a:prstGeom prst="rect">
                      <a:avLst/>
                    </a:prstGeom>
                    <a:noFill/>
                    <a:ln>
                      <a:noFill/>
                    </a:ln>
                  </pic:spPr>
                </pic:pic>
              </a:graphicData>
            </a:graphic>
          </wp:inline>
        </w:drawing>
      </w:r>
    </w:p>
    <w:p w:rsidR="00DC47B1" w:rsidRPr="0066771E" w:rsidRDefault="00DC47B1" w:rsidP="00DC47B1">
      <w:pPr>
        <w:keepNext/>
        <w:spacing w:before="240" w:after="60"/>
        <w:jc w:val="both"/>
        <w:outlineLvl w:val="2"/>
        <w:rPr>
          <w:rFonts w:cstheme="minorHAnsi"/>
          <w:bCs/>
          <w:sz w:val="26"/>
          <w:szCs w:val="26"/>
        </w:rPr>
      </w:pPr>
      <w:bookmarkStart w:id="54" w:name="_Toc179287923"/>
      <w:r w:rsidRPr="0066771E">
        <w:rPr>
          <w:rFonts w:cstheme="minorHAnsi"/>
          <w:bCs/>
          <w:sz w:val="26"/>
          <w:szCs w:val="26"/>
        </w:rPr>
        <w:lastRenderedPageBreak/>
        <w:t xml:space="preserve">Приложение №5. Обоснование планируемых для размещения на территории </w:t>
      </w:r>
      <w:r>
        <w:rPr>
          <w:rFonts w:cstheme="minorHAnsi"/>
          <w:bCs/>
          <w:sz w:val="26"/>
          <w:szCs w:val="26"/>
        </w:rPr>
        <w:t>Купинского</w:t>
      </w:r>
      <w:r w:rsidRPr="0066771E">
        <w:rPr>
          <w:rFonts w:cstheme="minorHAnsi"/>
          <w:bCs/>
          <w:sz w:val="26"/>
          <w:szCs w:val="26"/>
        </w:rPr>
        <w:t xml:space="preserve"> района объектов местного значения муниципального района</w:t>
      </w:r>
      <w:bookmarkEnd w:id="54"/>
    </w:p>
    <w:p w:rsidR="00DC47B1" w:rsidRPr="00CB30A8" w:rsidRDefault="00DC47B1" w:rsidP="00DC47B1">
      <w:pPr>
        <w:rPr>
          <w:rFonts w:eastAsia="Calibri" w:cstheme="minorHAnsi"/>
          <w:b/>
          <w:bCs/>
        </w:rPr>
      </w:pPr>
      <w:bookmarkStart w:id="55" w:name="_Toc453689404"/>
      <w:bookmarkStart w:id="56" w:name="_Toc459477236"/>
      <w:bookmarkStart w:id="57" w:name="_Toc50564923"/>
      <w:r w:rsidRPr="00CB30A8">
        <w:rPr>
          <w:rFonts w:eastAsia="Calibri" w:cstheme="minorHAnsi"/>
          <w:b/>
          <w:bCs/>
        </w:rPr>
        <w:t xml:space="preserve">1. Планируемые для размещения на территории </w:t>
      </w:r>
      <w:r>
        <w:rPr>
          <w:rFonts w:eastAsia="Calibri" w:cstheme="minorHAnsi"/>
          <w:b/>
          <w:bCs/>
        </w:rPr>
        <w:t>Купинского</w:t>
      </w:r>
      <w:r w:rsidRPr="00CB30A8">
        <w:rPr>
          <w:rFonts w:eastAsia="Calibri" w:cstheme="minorHAnsi"/>
          <w:b/>
          <w:bCs/>
        </w:rPr>
        <w:t xml:space="preserve"> района объекты местного значения муниципального района в области </w:t>
      </w:r>
      <w:bookmarkEnd w:id="55"/>
      <w:bookmarkEnd w:id="56"/>
      <w:bookmarkEnd w:id="57"/>
      <w:r>
        <w:rPr>
          <w:rFonts w:eastAsia="Calibri" w:cstheme="minorHAnsi"/>
          <w:b/>
          <w:bCs/>
        </w:rPr>
        <w:t>инженерной инфраструктуры</w:t>
      </w:r>
    </w:p>
    <w:tbl>
      <w:tblPr>
        <w:tblpPr w:leftFromText="180" w:rightFromText="180" w:vertAnchor="text" w:tblpX="47" w:tblpY="1"/>
        <w:tblOverlap w:val="neve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96"/>
        <w:gridCol w:w="3521"/>
        <w:gridCol w:w="2252"/>
        <w:gridCol w:w="1927"/>
        <w:gridCol w:w="2118"/>
        <w:gridCol w:w="1736"/>
        <w:gridCol w:w="2310"/>
      </w:tblGrid>
      <w:tr w:rsidR="00DC47B1" w:rsidRPr="00CB30A8" w:rsidTr="00DC47B1">
        <w:trPr>
          <w:cantSplit/>
          <w:trHeight w:val="871"/>
        </w:trPr>
        <w:tc>
          <w:tcPr>
            <w:tcW w:w="218"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CB30A8" w:rsidRDefault="00DC47B1" w:rsidP="00DC47B1">
            <w:pPr>
              <w:ind w:left="-57" w:right="-57"/>
              <w:contextualSpacing/>
              <w:jc w:val="center"/>
              <w:rPr>
                <w:rFonts w:cstheme="minorHAnsi"/>
                <w:b/>
              </w:rPr>
            </w:pPr>
            <w:r w:rsidRPr="00CB30A8">
              <w:rPr>
                <w:rFonts w:eastAsia="Calibri" w:cstheme="minorHAnsi"/>
                <w:b/>
                <w:i/>
              </w:rPr>
              <w:br w:type="page"/>
            </w:r>
            <w:r w:rsidRPr="00CB30A8">
              <w:rPr>
                <w:rFonts w:cstheme="minorHAnsi"/>
                <w:b/>
              </w:rPr>
              <w:t>№ пп</w:t>
            </w:r>
          </w:p>
        </w:tc>
        <w:tc>
          <w:tcPr>
            <w:tcW w:w="1247"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CB30A8" w:rsidRDefault="00DC47B1" w:rsidP="00DC47B1">
            <w:pPr>
              <w:ind w:left="-57" w:right="-57"/>
              <w:contextualSpacing/>
              <w:jc w:val="center"/>
              <w:rPr>
                <w:rFonts w:cstheme="minorHAnsi"/>
                <w:b/>
              </w:rPr>
            </w:pPr>
            <w:r w:rsidRPr="00CB30A8">
              <w:rPr>
                <w:rFonts w:cstheme="minorHAnsi"/>
                <w:b/>
              </w:rPr>
              <w:t>Назначение объекта</w:t>
            </w:r>
          </w:p>
        </w:tc>
        <w:tc>
          <w:tcPr>
            <w:tcW w:w="811"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CB30A8" w:rsidRDefault="00DC47B1" w:rsidP="00DC47B1">
            <w:pPr>
              <w:ind w:left="-57" w:right="-57"/>
              <w:contextualSpacing/>
              <w:jc w:val="center"/>
              <w:rPr>
                <w:rFonts w:cstheme="minorHAnsi"/>
                <w:b/>
              </w:rPr>
            </w:pPr>
            <w:r w:rsidRPr="00CB30A8">
              <w:rPr>
                <w:rFonts w:cstheme="minorHAnsi"/>
                <w:b/>
              </w:rPr>
              <w:t>Наименование объекта</w:t>
            </w:r>
          </w:p>
        </w:tc>
        <w:tc>
          <w:tcPr>
            <w:tcW w:w="594"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CB30A8" w:rsidRDefault="00DC47B1" w:rsidP="00DC47B1">
            <w:pPr>
              <w:ind w:left="-57" w:right="-57"/>
              <w:contextualSpacing/>
              <w:jc w:val="center"/>
              <w:rPr>
                <w:rFonts w:cstheme="minorHAnsi"/>
                <w:b/>
              </w:rPr>
            </w:pPr>
            <w:r w:rsidRPr="00CB30A8">
              <w:rPr>
                <w:rFonts w:cstheme="minorHAnsi"/>
                <w:b/>
              </w:rPr>
              <w:t>Основные характеристики объекта</w:t>
            </w:r>
          </w:p>
        </w:tc>
        <w:tc>
          <w:tcPr>
            <w:tcW w:w="765"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CB30A8" w:rsidRDefault="00DC47B1" w:rsidP="00DC47B1">
            <w:pPr>
              <w:ind w:left="-57" w:right="-57"/>
              <w:contextualSpacing/>
              <w:jc w:val="center"/>
              <w:rPr>
                <w:rFonts w:cstheme="minorHAnsi"/>
                <w:b/>
              </w:rPr>
            </w:pPr>
            <w:r w:rsidRPr="00CB30A8">
              <w:rPr>
                <w:rFonts w:cstheme="minorHAnsi"/>
                <w:b/>
              </w:rPr>
              <w:t>Местоположение объекта</w:t>
            </w:r>
          </w:p>
        </w:tc>
        <w:tc>
          <w:tcPr>
            <w:tcW w:w="534"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CB30A8" w:rsidRDefault="00DC47B1" w:rsidP="00DC47B1">
            <w:pPr>
              <w:ind w:left="-57" w:right="-57"/>
              <w:contextualSpacing/>
              <w:jc w:val="center"/>
              <w:rPr>
                <w:rFonts w:cstheme="minorHAnsi"/>
                <w:b/>
              </w:rPr>
            </w:pPr>
            <w:r w:rsidRPr="00CB30A8">
              <w:rPr>
                <w:rFonts w:cstheme="minorHAnsi"/>
                <w:b/>
              </w:rPr>
              <w:t>Очередность строительства</w:t>
            </w:r>
          </w:p>
        </w:tc>
        <w:tc>
          <w:tcPr>
            <w:tcW w:w="832"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CB30A8" w:rsidRDefault="00DC47B1" w:rsidP="00DC47B1">
            <w:pPr>
              <w:ind w:left="-57" w:right="-57"/>
              <w:contextualSpacing/>
              <w:jc w:val="center"/>
              <w:rPr>
                <w:rFonts w:cstheme="minorHAnsi"/>
                <w:b/>
              </w:rPr>
            </w:pPr>
            <w:r w:rsidRPr="00CB30A8">
              <w:rPr>
                <w:rFonts w:cstheme="minorHAnsi"/>
                <w:b/>
              </w:rPr>
              <w:t>Основание для включения в перечень</w:t>
            </w:r>
          </w:p>
        </w:tc>
      </w:tr>
      <w:tr w:rsidR="00DC47B1" w:rsidRPr="00CB30A8" w:rsidTr="00DC47B1">
        <w:trPr>
          <w:cantSplit/>
        </w:trPr>
        <w:tc>
          <w:tcPr>
            <w:tcW w:w="5000" w:type="pct"/>
            <w:gridSpan w:val="7"/>
            <w:vAlign w:val="center"/>
          </w:tcPr>
          <w:p w:rsidR="00DC47B1" w:rsidRPr="00CB30A8" w:rsidRDefault="00DC47B1" w:rsidP="00DC47B1">
            <w:pPr>
              <w:suppressAutoHyphens/>
              <w:ind w:left="-57" w:right="-57"/>
              <w:jc w:val="center"/>
              <w:rPr>
                <w:rFonts w:cstheme="minorHAnsi"/>
                <w:b/>
                <w:lang w:eastAsia="ar-SA"/>
              </w:rPr>
            </w:pPr>
            <w:r w:rsidRPr="00CB30A8">
              <w:rPr>
                <w:rFonts w:ascii="Calibri" w:eastAsia="Calibri" w:hAnsi="Calibri" w:cs="Calibri"/>
                <w:b/>
                <w:lang w:bidi="ru-RU"/>
              </w:rPr>
              <w:t>Объекты, необходимые для организации в границах муниципальных районов электроснабжения поселений</w:t>
            </w:r>
          </w:p>
        </w:tc>
      </w:tr>
      <w:tr w:rsidR="00DC47B1" w:rsidRPr="00822FFB" w:rsidTr="00DC47B1">
        <w:trPr>
          <w:cantSplit/>
          <w:trHeight w:val="342"/>
        </w:trPr>
        <w:tc>
          <w:tcPr>
            <w:tcW w:w="5000" w:type="pct"/>
            <w:gridSpan w:val="7"/>
            <w:vAlign w:val="center"/>
          </w:tcPr>
          <w:p w:rsidR="00DC47B1" w:rsidRPr="00CB30A8" w:rsidRDefault="00DC47B1" w:rsidP="00DC47B1">
            <w:pPr>
              <w:suppressAutoHyphens/>
              <w:ind w:left="-57" w:right="-57"/>
              <w:jc w:val="center"/>
              <w:rPr>
                <w:rFonts w:cstheme="minorHAnsi"/>
                <w:lang w:eastAsia="ar-SA"/>
              </w:rPr>
            </w:pPr>
            <w:r w:rsidRPr="00CB30A8">
              <w:rPr>
                <w:rFonts w:cstheme="minorHAnsi"/>
                <w:lang w:eastAsia="ar-SA"/>
              </w:rPr>
              <w:t>Размещение объектов местного значения муниципального района не планируется</w:t>
            </w:r>
          </w:p>
        </w:tc>
      </w:tr>
      <w:tr w:rsidR="00DC47B1" w:rsidRPr="00822FFB" w:rsidTr="00DC47B1">
        <w:trPr>
          <w:cantSplit/>
        </w:trPr>
        <w:tc>
          <w:tcPr>
            <w:tcW w:w="5000" w:type="pct"/>
            <w:gridSpan w:val="7"/>
            <w:tcBorders>
              <w:bottom w:val="single" w:sz="4" w:space="0" w:color="auto"/>
            </w:tcBorders>
            <w:vAlign w:val="center"/>
          </w:tcPr>
          <w:p w:rsidR="00DC47B1" w:rsidRPr="00822FFB" w:rsidRDefault="00DC47B1" w:rsidP="00DC47B1">
            <w:pPr>
              <w:suppressAutoHyphens/>
              <w:ind w:left="-57" w:right="-57"/>
              <w:jc w:val="center"/>
              <w:rPr>
                <w:rFonts w:cstheme="minorHAnsi"/>
                <w:b/>
                <w:highlight w:val="yellow"/>
                <w:lang w:eastAsia="ar-SA"/>
              </w:rPr>
            </w:pPr>
            <w:r w:rsidRPr="00CB30A8">
              <w:rPr>
                <w:rFonts w:ascii="Calibri" w:eastAsia="Calibri" w:hAnsi="Calibri" w:cs="Calibri"/>
                <w:b/>
                <w:lang w:bidi="ru-RU"/>
              </w:rPr>
              <w:t>Объекты, необходимые для организации в границах муниципальных районов газоснабжения поселений</w:t>
            </w:r>
          </w:p>
        </w:tc>
      </w:tr>
      <w:tr w:rsidR="00DC47B1" w:rsidRPr="00822FFB" w:rsidTr="00DC47B1">
        <w:trPr>
          <w:cantSplit/>
          <w:trHeight w:val="4238"/>
        </w:trPr>
        <w:tc>
          <w:tcPr>
            <w:tcW w:w="218" w:type="pct"/>
            <w:tcBorders>
              <w:top w:val="single" w:sz="4" w:space="0" w:color="auto"/>
              <w:left w:val="single" w:sz="4" w:space="0" w:color="auto"/>
              <w:right w:val="single" w:sz="4" w:space="0" w:color="auto"/>
            </w:tcBorders>
            <w:vAlign w:val="center"/>
          </w:tcPr>
          <w:p w:rsidR="00DC47B1" w:rsidRPr="00AA5B15" w:rsidRDefault="00DC47B1" w:rsidP="00DC47B1">
            <w:pPr>
              <w:suppressAutoHyphens/>
              <w:ind w:right="-57"/>
              <w:jc w:val="center"/>
              <w:rPr>
                <w:rFonts w:cstheme="minorHAnsi"/>
                <w:lang w:eastAsia="ar-SA"/>
              </w:rPr>
            </w:pPr>
            <w:r>
              <w:rPr>
                <w:rFonts w:cstheme="minorHAnsi"/>
                <w:lang w:eastAsia="ar-SA"/>
              </w:rPr>
              <w:t>1.1.1</w:t>
            </w:r>
          </w:p>
        </w:tc>
        <w:tc>
          <w:tcPr>
            <w:tcW w:w="1247" w:type="pct"/>
            <w:tcBorders>
              <w:top w:val="single" w:sz="4" w:space="0" w:color="auto"/>
              <w:left w:val="single" w:sz="4" w:space="0" w:color="auto"/>
              <w:bottom w:val="single" w:sz="4" w:space="0" w:color="auto"/>
              <w:right w:val="single" w:sz="4" w:space="0" w:color="auto"/>
            </w:tcBorders>
            <w:vAlign w:val="center"/>
          </w:tcPr>
          <w:p w:rsidR="00DC47B1" w:rsidRPr="00CB30A8" w:rsidRDefault="00DC47B1" w:rsidP="00DC47B1">
            <w:pPr>
              <w:suppressAutoHyphens/>
              <w:ind w:left="-57" w:right="-57"/>
              <w:jc w:val="center"/>
              <w:rPr>
                <w:rFonts w:cstheme="minorHAnsi"/>
                <w:lang w:eastAsia="ar-SA"/>
              </w:rPr>
            </w:pPr>
            <w:r w:rsidRPr="00CB30A8">
              <w:rPr>
                <w:rFonts w:cstheme="minorHAnsi"/>
                <w:lang w:eastAsia="ar-SA"/>
              </w:rPr>
              <w:t>Межпоселковые газопроводы высокого давления</w:t>
            </w:r>
          </w:p>
        </w:tc>
        <w:tc>
          <w:tcPr>
            <w:tcW w:w="811" w:type="pct"/>
            <w:tcBorders>
              <w:top w:val="single" w:sz="4" w:space="0" w:color="auto"/>
              <w:left w:val="single" w:sz="4" w:space="0" w:color="auto"/>
              <w:right w:val="single" w:sz="4" w:space="0" w:color="auto"/>
            </w:tcBorders>
            <w:shd w:val="clear" w:color="auto" w:fill="auto"/>
            <w:vAlign w:val="center"/>
          </w:tcPr>
          <w:p w:rsidR="00DC47B1" w:rsidRPr="003714D8" w:rsidRDefault="00DC47B1" w:rsidP="00DC47B1">
            <w:pPr>
              <w:suppressAutoHyphens/>
              <w:ind w:left="-57" w:right="-57"/>
              <w:jc w:val="center"/>
              <w:rPr>
                <w:rFonts w:cs="Calibri"/>
                <w:lang w:eastAsia="ar-SA"/>
              </w:rPr>
            </w:pPr>
            <w:r w:rsidRPr="00B06C4C">
              <w:rPr>
                <w:rFonts w:cs="Calibri"/>
                <w:lang w:eastAsia="ar-SA"/>
              </w:rPr>
              <w:t xml:space="preserve">Газопровод межпоселковый от ГРС Купино к </w:t>
            </w:r>
            <w:r>
              <w:rPr>
                <w:rFonts w:cs="Calibri"/>
                <w:lang w:eastAsia="ar-SA"/>
              </w:rPr>
              <w:t>г. Купино, с. Стеклянное, с. Зятьковка и д. </w:t>
            </w:r>
            <w:r w:rsidRPr="00B06C4C">
              <w:rPr>
                <w:rFonts w:cs="Calibri"/>
                <w:lang w:eastAsia="ar-SA"/>
              </w:rPr>
              <w:t>Михайловка</w:t>
            </w:r>
            <w:r>
              <w:rPr>
                <w:rFonts w:cs="Calibri"/>
                <w:lang w:eastAsia="ar-SA"/>
              </w:rPr>
              <w:t xml:space="preserve"> Купинского района Новосибирской области</w:t>
            </w:r>
          </w:p>
        </w:tc>
        <w:tc>
          <w:tcPr>
            <w:tcW w:w="594" w:type="pct"/>
            <w:tcBorders>
              <w:top w:val="single" w:sz="4" w:space="0" w:color="auto"/>
              <w:left w:val="single" w:sz="4" w:space="0" w:color="auto"/>
              <w:right w:val="single" w:sz="4" w:space="0" w:color="auto"/>
            </w:tcBorders>
            <w:shd w:val="clear" w:color="auto" w:fill="auto"/>
            <w:vAlign w:val="center"/>
          </w:tcPr>
          <w:p w:rsidR="00DC47B1" w:rsidRPr="001F3AC6" w:rsidRDefault="00DC47B1" w:rsidP="00DC47B1">
            <w:pPr>
              <w:suppressAutoHyphens/>
              <w:ind w:left="-57" w:right="-57"/>
              <w:jc w:val="center"/>
              <w:rPr>
                <w:rFonts w:cs="Calibri"/>
                <w:lang w:eastAsia="ar-SA"/>
              </w:rPr>
            </w:pPr>
            <w:r>
              <w:rPr>
                <w:rFonts w:cs="Calibri"/>
                <w:lang w:eastAsia="ar-SA"/>
              </w:rPr>
              <w:t xml:space="preserve">Газопровод высокого давления </w:t>
            </w:r>
            <w:r>
              <w:rPr>
                <w:rFonts w:cs="Calibri"/>
                <w:lang w:val="en-US" w:eastAsia="ar-SA"/>
              </w:rPr>
              <w:t>I</w:t>
            </w:r>
            <w:r>
              <w:rPr>
                <w:rFonts w:cs="Calibri"/>
                <w:lang w:eastAsia="ar-SA"/>
              </w:rPr>
              <w:t xml:space="preserve"> категории; п</w:t>
            </w:r>
            <w:r w:rsidRPr="001F3AC6">
              <w:rPr>
                <w:rFonts w:cs="Calibri"/>
                <w:lang w:eastAsia="ar-SA"/>
              </w:rPr>
              <w:t xml:space="preserve">ротяженность </w:t>
            </w:r>
            <w:r w:rsidRPr="005939CD">
              <w:rPr>
                <w:rFonts w:cs="Calibri"/>
                <w:lang w:eastAsia="ar-SA"/>
              </w:rPr>
              <w:t>3</w:t>
            </w:r>
            <w:r>
              <w:rPr>
                <w:rFonts w:cs="Calibri"/>
                <w:lang w:eastAsia="ar-SA"/>
              </w:rPr>
              <w:t>5</w:t>
            </w:r>
            <w:r w:rsidRPr="005939CD">
              <w:rPr>
                <w:rFonts w:cs="Calibri"/>
                <w:lang w:eastAsia="ar-SA"/>
              </w:rPr>
              <w:t>,</w:t>
            </w:r>
            <w:r>
              <w:rPr>
                <w:rFonts w:cs="Calibri"/>
                <w:lang w:eastAsia="ar-SA"/>
              </w:rPr>
              <w:t xml:space="preserve">7 </w:t>
            </w:r>
            <w:r w:rsidRPr="001F3AC6">
              <w:rPr>
                <w:rFonts w:cs="Calibri"/>
                <w:lang w:eastAsia="ar-SA"/>
              </w:rPr>
              <w:t>км</w:t>
            </w:r>
          </w:p>
        </w:tc>
        <w:tc>
          <w:tcPr>
            <w:tcW w:w="765" w:type="pct"/>
            <w:tcBorders>
              <w:top w:val="single" w:sz="4" w:space="0" w:color="auto"/>
              <w:left w:val="single" w:sz="4" w:space="0" w:color="auto"/>
              <w:right w:val="single" w:sz="4" w:space="0" w:color="auto"/>
            </w:tcBorders>
            <w:shd w:val="clear" w:color="auto" w:fill="auto"/>
            <w:vAlign w:val="center"/>
          </w:tcPr>
          <w:p w:rsidR="00DC47B1" w:rsidRPr="007E7A1A" w:rsidRDefault="00DC47B1" w:rsidP="00DC47B1">
            <w:pPr>
              <w:suppressAutoHyphens/>
              <w:ind w:left="-57" w:right="-57"/>
              <w:jc w:val="center"/>
              <w:rPr>
                <w:rFonts w:cs="Calibri"/>
                <w:lang w:eastAsia="ar-SA"/>
              </w:rPr>
            </w:pPr>
            <w:r w:rsidRPr="00A259DA">
              <w:rPr>
                <w:rFonts w:cs="Calibri"/>
                <w:lang w:eastAsia="ar-SA"/>
              </w:rPr>
              <w:t xml:space="preserve">Купинский район, МО </w:t>
            </w:r>
            <w:r>
              <w:rPr>
                <w:rFonts w:cs="Calibri"/>
                <w:lang w:eastAsia="ar-SA"/>
              </w:rPr>
              <w:t>г. Купино, Стеклянский сельсовет, Ленинский сельсовет, Чаинский сельсовет</w:t>
            </w:r>
          </w:p>
        </w:tc>
        <w:tc>
          <w:tcPr>
            <w:tcW w:w="534" w:type="pct"/>
            <w:tcBorders>
              <w:top w:val="single" w:sz="4" w:space="0" w:color="auto"/>
              <w:left w:val="single" w:sz="4" w:space="0" w:color="auto"/>
              <w:right w:val="single" w:sz="4" w:space="0" w:color="auto"/>
            </w:tcBorders>
            <w:shd w:val="clear" w:color="auto" w:fill="auto"/>
            <w:vAlign w:val="center"/>
          </w:tcPr>
          <w:p w:rsidR="00DC47B1" w:rsidRPr="007E7A1A" w:rsidRDefault="00DC47B1" w:rsidP="00DC47B1">
            <w:pPr>
              <w:suppressAutoHyphens/>
              <w:ind w:left="-57" w:right="-57"/>
              <w:jc w:val="center"/>
              <w:rPr>
                <w:rFonts w:cs="Calibri"/>
                <w:lang w:eastAsia="ar-SA"/>
              </w:rPr>
            </w:pPr>
            <w:r>
              <w:rPr>
                <w:rFonts w:cs="Calibri"/>
                <w:lang w:eastAsia="ar-SA"/>
              </w:rPr>
              <w:t>2028 г.</w:t>
            </w:r>
          </w:p>
        </w:tc>
        <w:tc>
          <w:tcPr>
            <w:tcW w:w="832" w:type="pct"/>
            <w:tcBorders>
              <w:top w:val="single" w:sz="4" w:space="0" w:color="auto"/>
              <w:left w:val="single" w:sz="4" w:space="0" w:color="auto"/>
              <w:bottom w:val="single" w:sz="4" w:space="0" w:color="auto"/>
              <w:right w:val="single" w:sz="4" w:space="0" w:color="auto"/>
            </w:tcBorders>
            <w:shd w:val="clear" w:color="auto" w:fill="auto"/>
            <w:vAlign w:val="center"/>
          </w:tcPr>
          <w:p w:rsidR="00DC47B1" w:rsidRPr="00822FFB" w:rsidRDefault="00DC47B1" w:rsidP="00DC47B1">
            <w:pPr>
              <w:suppressAutoHyphens/>
              <w:ind w:left="-57" w:right="-57"/>
              <w:jc w:val="center"/>
              <w:rPr>
                <w:rFonts w:cstheme="minorHAnsi"/>
                <w:highlight w:val="yellow"/>
                <w:lang w:eastAsia="ar-SA"/>
              </w:rPr>
            </w:pPr>
            <w:r w:rsidRPr="00B06C4C">
              <w:rPr>
                <w:rFonts w:cstheme="minorHAnsi"/>
                <w:lang w:eastAsia="ar-SA"/>
              </w:rPr>
              <w:t>Программа развития газоснабжения и газификации Новосибирской области на период 2021 - 2025 годов ПАО "Газпром", План-график синхронизации выполнения программы развития газоснабжения и газификации Новосибирской области на 2023</w:t>
            </w:r>
          </w:p>
        </w:tc>
      </w:tr>
      <w:tr w:rsidR="00DC47B1" w:rsidRPr="00822FFB" w:rsidTr="00DC47B1">
        <w:trPr>
          <w:cantSplit/>
          <w:trHeight w:val="1399"/>
        </w:trPr>
        <w:tc>
          <w:tcPr>
            <w:tcW w:w="218" w:type="pct"/>
            <w:tcBorders>
              <w:right w:val="single" w:sz="4" w:space="0" w:color="auto"/>
            </w:tcBorders>
            <w:vAlign w:val="center"/>
          </w:tcPr>
          <w:p w:rsidR="00DC47B1" w:rsidRDefault="00DC47B1" w:rsidP="00DC47B1">
            <w:pPr>
              <w:suppressAutoHyphens/>
              <w:ind w:right="-57"/>
              <w:jc w:val="center"/>
              <w:rPr>
                <w:rFonts w:cstheme="minorHAnsi"/>
                <w:lang w:eastAsia="ar-SA"/>
              </w:rPr>
            </w:pPr>
            <w:r>
              <w:rPr>
                <w:rFonts w:cstheme="minorHAnsi"/>
                <w:lang w:eastAsia="ar-SA"/>
              </w:rPr>
              <w:lastRenderedPageBreak/>
              <w:t>1.1.2</w:t>
            </w:r>
          </w:p>
        </w:tc>
        <w:tc>
          <w:tcPr>
            <w:tcW w:w="1247" w:type="pct"/>
            <w:vMerge w:val="restart"/>
            <w:tcBorders>
              <w:left w:val="single" w:sz="4" w:space="0" w:color="auto"/>
              <w:right w:val="single" w:sz="4" w:space="0" w:color="auto"/>
            </w:tcBorders>
            <w:vAlign w:val="center"/>
          </w:tcPr>
          <w:p w:rsidR="00DC47B1" w:rsidRPr="00CB30A8" w:rsidRDefault="00DC47B1" w:rsidP="00DC47B1">
            <w:pPr>
              <w:suppressAutoHyphens/>
              <w:ind w:left="-57" w:right="-57"/>
              <w:jc w:val="center"/>
              <w:rPr>
                <w:rFonts w:cstheme="minorHAnsi"/>
                <w:lang w:eastAsia="ar-SA"/>
              </w:rPr>
            </w:pPr>
            <w:r w:rsidRPr="00CB30A8">
              <w:rPr>
                <w:rFonts w:cstheme="minorHAnsi"/>
                <w:lang w:eastAsia="ar-SA"/>
              </w:rPr>
              <w:t xml:space="preserve">Межпоселковые газопроводы высокого </w:t>
            </w:r>
            <w:r>
              <w:rPr>
                <w:rFonts w:cstheme="minorHAnsi"/>
                <w:lang w:eastAsia="ar-SA"/>
              </w:rPr>
              <w:t xml:space="preserve">и среднего </w:t>
            </w:r>
            <w:r w:rsidRPr="00CB30A8">
              <w:rPr>
                <w:rFonts w:cstheme="minorHAnsi"/>
                <w:lang w:eastAsia="ar-SA"/>
              </w:rPr>
              <w:t>давления</w:t>
            </w:r>
          </w:p>
        </w:tc>
        <w:tc>
          <w:tcPr>
            <w:tcW w:w="811" w:type="pct"/>
            <w:tcBorders>
              <w:top w:val="single" w:sz="4" w:space="0" w:color="auto"/>
              <w:left w:val="single" w:sz="4" w:space="0" w:color="auto"/>
              <w:bottom w:val="single" w:sz="4" w:space="0" w:color="auto"/>
            </w:tcBorders>
            <w:shd w:val="clear" w:color="auto" w:fill="auto"/>
            <w:vAlign w:val="center"/>
          </w:tcPr>
          <w:p w:rsidR="00DC47B1" w:rsidRPr="003714D8" w:rsidRDefault="00DC47B1" w:rsidP="00DC47B1">
            <w:pPr>
              <w:suppressAutoHyphens/>
              <w:ind w:left="-57" w:right="-57"/>
              <w:jc w:val="center"/>
              <w:rPr>
                <w:rFonts w:cs="Calibri"/>
                <w:lang w:eastAsia="ar-SA"/>
              </w:rPr>
            </w:pPr>
            <w:r w:rsidRPr="00E92ECB">
              <w:rPr>
                <w:rFonts w:cs="Calibri"/>
                <w:lang w:eastAsia="ar-SA"/>
              </w:rPr>
              <w:t xml:space="preserve">Газопровод межпоселковый от </w:t>
            </w:r>
            <w:r>
              <w:rPr>
                <w:rFonts w:cs="Calibri"/>
                <w:lang w:eastAsia="ar-SA"/>
              </w:rPr>
              <w:t>г. Купино</w:t>
            </w:r>
            <w:r w:rsidRPr="00E92ECB">
              <w:rPr>
                <w:rFonts w:cs="Calibri"/>
                <w:lang w:eastAsia="ar-SA"/>
              </w:rPr>
              <w:t>, с. </w:t>
            </w:r>
            <w:r>
              <w:rPr>
                <w:rFonts w:cs="Calibri"/>
                <w:lang w:eastAsia="ar-SA"/>
              </w:rPr>
              <w:t>Копкуль</w:t>
            </w:r>
            <w:r w:rsidRPr="00E92ECB">
              <w:rPr>
                <w:rFonts w:cs="Calibri"/>
                <w:lang w:eastAsia="ar-SA"/>
              </w:rPr>
              <w:t>, с. </w:t>
            </w:r>
            <w:r>
              <w:rPr>
                <w:rFonts w:cs="Calibri"/>
                <w:lang w:eastAsia="ar-SA"/>
              </w:rPr>
              <w:t>Лягушье</w:t>
            </w:r>
          </w:p>
        </w:tc>
        <w:tc>
          <w:tcPr>
            <w:tcW w:w="594" w:type="pct"/>
            <w:shd w:val="clear" w:color="auto" w:fill="auto"/>
            <w:vAlign w:val="center"/>
          </w:tcPr>
          <w:p w:rsidR="00DC47B1" w:rsidRPr="003714D8" w:rsidRDefault="00DC47B1" w:rsidP="00DC47B1">
            <w:pPr>
              <w:suppressAutoHyphens/>
              <w:ind w:left="-57" w:right="-57"/>
              <w:jc w:val="center"/>
              <w:rPr>
                <w:rFonts w:cstheme="minorHAnsi"/>
                <w:lang w:eastAsia="ar-SA"/>
              </w:rPr>
            </w:pPr>
            <w:r w:rsidRPr="00DA2168">
              <w:rPr>
                <w:rFonts w:cstheme="minorHAnsi"/>
                <w:lang w:eastAsia="ar-SA"/>
              </w:rPr>
              <w:t xml:space="preserve">Протяженность </w:t>
            </w:r>
            <w:r>
              <w:rPr>
                <w:rFonts w:cstheme="minorHAnsi"/>
                <w:lang w:eastAsia="ar-SA"/>
              </w:rPr>
              <w:t>46,4</w:t>
            </w:r>
            <w:r w:rsidRPr="00DA2168">
              <w:rPr>
                <w:rFonts w:cstheme="minorHAnsi"/>
                <w:lang w:eastAsia="ar-SA"/>
              </w:rPr>
              <w:t xml:space="preserve"> км</w:t>
            </w:r>
          </w:p>
        </w:tc>
        <w:tc>
          <w:tcPr>
            <w:tcW w:w="765" w:type="pct"/>
            <w:shd w:val="clear" w:color="auto" w:fill="auto"/>
            <w:vAlign w:val="center"/>
          </w:tcPr>
          <w:p w:rsidR="00DC47B1" w:rsidRDefault="00DC47B1" w:rsidP="00DC47B1">
            <w:pPr>
              <w:suppressAutoHyphens/>
              <w:ind w:left="-57" w:right="-57"/>
              <w:jc w:val="center"/>
              <w:rPr>
                <w:rFonts w:cs="Calibri"/>
              </w:rPr>
            </w:pPr>
            <w:r w:rsidRPr="00A259DA">
              <w:rPr>
                <w:rFonts w:cs="Calibri"/>
                <w:lang w:eastAsia="ar-SA"/>
              </w:rPr>
              <w:t xml:space="preserve">Купинский район, МО </w:t>
            </w:r>
            <w:r>
              <w:rPr>
                <w:rFonts w:cs="Calibri"/>
                <w:lang w:eastAsia="ar-SA"/>
              </w:rPr>
              <w:t>г. Купино, Копкульский сельсовет, Лягушинский сельсовет</w:t>
            </w:r>
          </w:p>
        </w:tc>
        <w:tc>
          <w:tcPr>
            <w:tcW w:w="534" w:type="pct"/>
            <w:shd w:val="clear" w:color="auto" w:fill="auto"/>
            <w:vAlign w:val="center"/>
          </w:tcPr>
          <w:p w:rsidR="00DC47B1" w:rsidRDefault="00DC47B1" w:rsidP="00DC47B1">
            <w:pPr>
              <w:suppressAutoHyphens/>
              <w:ind w:left="-57" w:right="-57"/>
              <w:jc w:val="center"/>
              <w:rPr>
                <w:rFonts w:cs="Calibri"/>
                <w:lang w:eastAsia="ar-SA"/>
              </w:rPr>
            </w:pPr>
            <w:r>
              <w:rPr>
                <w:rFonts w:cs="Calibri"/>
                <w:lang w:eastAsia="ar-SA"/>
              </w:rPr>
              <w:t>2036 г.</w:t>
            </w:r>
          </w:p>
        </w:tc>
        <w:tc>
          <w:tcPr>
            <w:tcW w:w="832" w:type="pct"/>
            <w:vMerge w:val="restart"/>
            <w:shd w:val="clear" w:color="auto" w:fill="auto"/>
            <w:vAlign w:val="center"/>
          </w:tcPr>
          <w:p w:rsidR="00DC47B1" w:rsidRPr="00822FFB" w:rsidRDefault="00DC47B1" w:rsidP="00DC47B1">
            <w:pPr>
              <w:suppressAutoHyphens/>
              <w:ind w:left="-57" w:right="-57"/>
              <w:jc w:val="center"/>
              <w:rPr>
                <w:rFonts w:cstheme="minorHAnsi"/>
                <w:highlight w:val="yellow"/>
                <w:lang w:eastAsia="ar-SA"/>
              </w:rPr>
            </w:pPr>
            <w:r w:rsidRPr="00B06C4C">
              <w:rPr>
                <w:rFonts w:cstheme="minorHAnsi"/>
                <w:lang w:eastAsia="ar-SA"/>
              </w:rPr>
              <w:t>Схема газоснабжения и газификации Купинского района Новосибирской области</w:t>
            </w:r>
          </w:p>
        </w:tc>
      </w:tr>
      <w:tr w:rsidR="00DC47B1" w:rsidRPr="00822FFB" w:rsidTr="00DC47B1">
        <w:trPr>
          <w:cantSplit/>
          <w:trHeight w:val="1399"/>
        </w:trPr>
        <w:tc>
          <w:tcPr>
            <w:tcW w:w="218" w:type="pct"/>
            <w:tcBorders>
              <w:right w:val="single" w:sz="4" w:space="0" w:color="auto"/>
            </w:tcBorders>
            <w:vAlign w:val="center"/>
          </w:tcPr>
          <w:p w:rsidR="00DC47B1" w:rsidRDefault="00DC47B1" w:rsidP="00DC47B1">
            <w:pPr>
              <w:suppressAutoHyphens/>
              <w:ind w:right="-57"/>
              <w:jc w:val="center"/>
              <w:rPr>
                <w:rFonts w:cstheme="minorHAnsi"/>
                <w:lang w:eastAsia="ar-SA"/>
              </w:rPr>
            </w:pPr>
            <w:r>
              <w:rPr>
                <w:rFonts w:cstheme="minorHAnsi"/>
                <w:lang w:eastAsia="ar-SA"/>
              </w:rPr>
              <w:t>1.1.3</w:t>
            </w:r>
          </w:p>
        </w:tc>
        <w:tc>
          <w:tcPr>
            <w:tcW w:w="1247" w:type="pct"/>
            <w:vMerge/>
            <w:tcBorders>
              <w:left w:val="single" w:sz="4" w:space="0" w:color="auto"/>
              <w:right w:val="single" w:sz="4" w:space="0" w:color="auto"/>
            </w:tcBorders>
            <w:vAlign w:val="center"/>
          </w:tcPr>
          <w:p w:rsidR="00DC47B1" w:rsidRPr="00CB30A8" w:rsidRDefault="00DC47B1" w:rsidP="00DC47B1">
            <w:pPr>
              <w:suppressAutoHyphens/>
              <w:ind w:left="-57" w:right="-57"/>
              <w:jc w:val="center"/>
              <w:rPr>
                <w:rFonts w:cstheme="minorHAnsi"/>
                <w:lang w:eastAsia="ar-SA"/>
              </w:rPr>
            </w:pPr>
          </w:p>
        </w:tc>
        <w:tc>
          <w:tcPr>
            <w:tcW w:w="811" w:type="pct"/>
            <w:tcBorders>
              <w:top w:val="single" w:sz="4" w:space="0" w:color="auto"/>
              <w:left w:val="single" w:sz="4" w:space="0" w:color="auto"/>
              <w:bottom w:val="single" w:sz="4" w:space="0" w:color="auto"/>
            </w:tcBorders>
            <w:shd w:val="clear" w:color="auto" w:fill="auto"/>
            <w:vAlign w:val="center"/>
          </w:tcPr>
          <w:p w:rsidR="00DC47B1" w:rsidRPr="003714D8" w:rsidRDefault="00DC47B1" w:rsidP="00DC47B1">
            <w:pPr>
              <w:suppressAutoHyphens/>
              <w:ind w:left="-57" w:right="-57"/>
              <w:jc w:val="center"/>
              <w:rPr>
                <w:rFonts w:cs="Calibri"/>
                <w:lang w:eastAsia="ar-SA"/>
              </w:rPr>
            </w:pPr>
            <w:r w:rsidRPr="00E92ECB">
              <w:rPr>
                <w:rFonts w:cs="Calibri"/>
                <w:lang w:eastAsia="ar-SA"/>
              </w:rPr>
              <w:t xml:space="preserve">Газопровод межпоселковый от </w:t>
            </w:r>
            <w:r>
              <w:rPr>
                <w:rFonts w:cs="Calibri"/>
                <w:lang w:eastAsia="ar-SA"/>
              </w:rPr>
              <w:t>г. Купино</w:t>
            </w:r>
            <w:r w:rsidRPr="00E92ECB">
              <w:rPr>
                <w:rFonts w:cs="Calibri"/>
                <w:lang w:eastAsia="ar-SA"/>
              </w:rPr>
              <w:t xml:space="preserve">, </w:t>
            </w:r>
            <w:r>
              <w:rPr>
                <w:rFonts w:cs="Calibri"/>
                <w:lang w:eastAsia="ar-SA"/>
              </w:rPr>
              <w:t xml:space="preserve">до </w:t>
            </w:r>
            <w:r w:rsidRPr="00E92ECB">
              <w:rPr>
                <w:rFonts w:cs="Calibri"/>
                <w:lang w:eastAsia="ar-SA"/>
              </w:rPr>
              <w:t>с. </w:t>
            </w:r>
            <w:r>
              <w:rPr>
                <w:rFonts w:cs="Calibri"/>
                <w:lang w:eastAsia="ar-SA"/>
              </w:rPr>
              <w:t>Новониколаевка</w:t>
            </w:r>
          </w:p>
        </w:tc>
        <w:tc>
          <w:tcPr>
            <w:tcW w:w="594" w:type="pct"/>
            <w:shd w:val="clear" w:color="auto" w:fill="auto"/>
            <w:vAlign w:val="center"/>
          </w:tcPr>
          <w:p w:rsidR="00DC47B1" w:rsidRPr="003714D8" w:rsidRDefault="00DC47B1" w:rsidP="00DC47B1">
            <w:pPr>
              <w:suppressAutoHyphens/>
              <w:ind w:left="-57" w:right="-57"/>
              <w:jc w:val="center"/>
              <w:rPr>
                <w:rFonts w:cstheme="minorHAnsi"/>
                <w:lang w:eastAsia="ar-SA"/>
              </w:rPr>
            </w:pPr>
            <w:r w:rsidRPr="001F3AC6">
              <w:rPr>
                <w:rFonts w:cs="Calibri"/>
                <w:lang w:eastAsia="ar-SA"/>
              </w:rPr>
              <w:t xml:space="preserve">Протяженность </w:t>
            </w:r>
            <w:r>
              <w:rPr>
                <w:rFonts w:cs="Calibri"/>
                <w:lang w:eastAsia="ar-SA"/>
              </w:rPr>
              <w:t xml:space="preserve">8 </w:t>
            </w:r>
            <w:r w:rsidRPr="001F3AC6">
              <w:rPr>
                <w:rFonts w:cs="Calibri"/>
                <w:lang w:eastAsia="ar-SA"/>
              </w:rPr>
              <w:t>км</w:t>
            </w:r>
          </w:p>
        </w:tc>
        <w:tc>
          <w:tcPr>
            <w:tcW w:w="765" w:type="pct"/>
            <w:shd w:val="clear" w:color="auto" w:fill="auto"/>
            <w:vAlign w:val="center"/>
          </w:tcPr>
          <w:p w:rsidR="00DC47B1" w:rsidRDefault="00DC47B1" w:rsidP="00DC47B1">
            <w:pPr>
              <w:suppressAutoHyphens/>
              <w:ind w:left="-57" w:right="-57"/>
              <w:jc w:val="center"/>
              <w:rPr>
                <w:rFonts w:cs="Calibri"/>
              </w:rPr>
            </w:pPr>
            <w:r w:rsidRPr="00386C98">
              <w:rPr>
                <w:rFonts w:cs="Calibri"/>
              </w:rPr>
              <w:t>Купинский ра</w:t>
            </w:r>
            <w:r>
              <w:rPr>
                <w:rFonts w:cs="Calibri"/>
              </w:rPr>
              <w:t>йон, Новониколаевский сельсовет</w:t>
            </w:r>
          </w:p>
        </w:tc>
        <w:tc>
          <w:tcPr>
            <w:tcW w:w="534" w:type="pct"/>
            <w:shd w:val="clear" w:color="auto" w:fill="auto"/>
            <w:vAlign w:val="center"/>
          </w:tcPr>
          <w:p w:rsidR="00DC47B1" w:rsidRDefault="00DC47B1" w:rsidP="00DC47B1">
            <w:pPr>
              <w:suppressAutoHyphens/>
              <w:ind w:left="-57" w:right="-57"/>
              <w:jc w:val="center"/>
              <w:rPr>
                <w:rFonts w:cs="Calibri"/>
                <w:lang w:eastAsia="ar-SA"/>
              </w:rPr>
            </w:pPr>
            <w:r w:rsidRPr="00DA2168">
              <w:rPr>
                <w:rFonts w:cs="Calibri"/>
                <w:lang w:eastAsia="ar-SA"/>
              </w:rPr>
              <w:t>203</w:t>
            </w:r>
            <w:r>
              <w:rPr>
                <w:rFonts w:cs="Calibri"/>
                <w:lang w:eastAsia="ar-SA"/>
              </w:rPr>
              <w:t>6</w:t>
            </w:r>
            <w:r w:rsidRPr="00DA2168">
              <w:rPr>
                <w:rFonts w:cs="Calibri"/>
                <w:lang w:eastAsia="ar-SA"/>
              </w:rPr>
              <w:t xml:space="preserve"> г.</w:t>
            </w:r>
          </w:p>
        </w:tc>
        <w:tc>
          <w:tcPr>
            <w:tcW w:w="832" w:type="pct"/>
            <w:vMerge/>
            <w:shd w:val="clear" w:color="auto" w:fill="auto"/>
            <w:vAlign w:val="center"/>
          </w:tcPr>
          <w:p w:rsidR="00DC47B1" w:rsidRPr="00B06C4C" w:rsidRDefault="00DC47B1" w:rsidP="00DC47B1">
            <w:pPr>
              <w:suppressAutoHyphens/>
              <w:ind w:left="-57" w:right="-57"/>
              <w:jc w:val="center"/>
              <w:rPr>
                <w:rFonts w:cstheme="minorHAnsi"/>
                <w:lang w:eastAsia="ar-SA"/>
              </w:rPr>
            </w:pPr>
          </w:p>
        </w:tc>
      </w:tr>
      <w:tr w:rsidR="00DC47B1" w:rsidRPr="00822FFB" w:rsidTr="00DC47B1">
        <w:trPr>
          <w:cantSplit/>
          <w:trHeight w:val="1399"/>
        </w:trPr>
        <w:tc>
          <w:tcPr>
            <w:tcW w:w="218" w:type="pct"/>
            <w:tcBorders>
              <w:right w:val="single" w:sz="4" w:space="0" w:color="auto"/>
            </w:tcBorders>
            <w:vAlign w:val="center"/>
          </w:tcPr>
          <w:p w:rsidR="00DC47B1" w:rsidRDefault="00DC47B1" w:rsidP="00DC47B1">
            <w:pPr>
              <w:suppressAutoHyphens/>
              <w:ind w:right="-57"/>
              <w:jc w:val="center"/>
              <w:rPr>
                <w:rFonts w:cstheme="minorHAnsi"/>
                <w:lang w:eastAsia="ar-SA"/>
              </w:rPr>
            </w:pPr>
            <w:r>
              <w:rPr>
                <w:rFonts w:cstheme="minorHAnsi"/>
                <w:lang w:eastAsia="ar-SA"/>
              </w:rPr>
              <w:t>1.1.4</w:t>
            </w:r>
          </w:p>
        </w:tc>
        <w:tc>
          <w:tcPr>
            <w:tcW w:w="1247" w:type="pct"/>
            <w:vMerge/>
            <w:tcBorders>
              <w:left w:val="single" w:sz="4" w:space="0" w:color="auto"/>
              <w:right w:val="single" w:sz="4" w:space="0" w:color="auto"/>
            </w:tcBorders>
            <w:vAlign w:val="center"/>
          </w:tcPr>
          <w:p w:rsidR="00DC47B1" w:rsidRPr="00CB30A8" w:rsidRDefault="00DC47B1" w:rsidP="00DC47B1">
            <w:pPr>
              <w:suppressAutoHyphens/>
              <w:ind w:left="-57" w:right="-57"/>
              <w:jc w:val="center"/>
              <w:rPr>
                <w:rFonts w:cstheme="minorHAnsi"/>
                <w:lang w:eastAsia="ar-SA"/>
              </w:rPr>
            </w:pPr>
          </w:p>
        </w:tc>
        <w:tc>
          <w:tcPr>
            <w:tcW w:w="811" w:type="pct"/>
            <w:tcBorders>
              <w:top w:val="single" w:sz="4" w:space="0" w:color="auto"/>
              <w:left w:val="single" w:sz="4" w:space="0" w:color="auto"/>
              <w:bottom w:val="single" w:sz="4" w:space="0" w:color="auto"/>
            </w:tcBorders>
            <w:shd w:val="clear" w:color="auto" w:fill="auto"/>
            <w:vAlign w:val="center"/>
          </w:tcPr>
          <w:p w:rsidR="00DC47B1" w:rsidRPr="003714D8" w:rsidRDefault="00DC47B1" w:rsidP="00DC47B1">
            <w:pPr>
              <w:suppressAutoHyphens/>
              <w:ind w:left="-57" w:right="-57"/>
              <w:jc w:val="center"/>
              <w:rPr>
                <w:rFonts w:cs="Calibri"/>
                <w:lang w:eastAsia="ar-SA"/>
              </w:rPr>
            </w:pPr>
            <w:r w:rsidRPr="00E92ECB">
              <w:rPr>
                <w:rFonts w:cs="Calibri"/>
                <w:lang w:eastAsia="ar-SA"/>
              </w:rPr>
              <w:t xml:space="preserve">Газопровод межпоселковый от </w:t>
            </w:r>
            <w:r>
              <w:rPr>
                <w:rFonts w:cs="Calibri"/>
                <w:lang w:eastAsia="ar-SA"/>
              </w:rPr>
              <w:t>д</w:t>
            </w:r>
            <w:r w:rsidRPr="00E92ECB">
              <w:rPr>
                <w:rFonts w:cs="Calibri"/>
                <w:lang w:eastAsia="ar-SA"/>
              </w:rPr>
              <w:t>. </w:t>
            </w:r>
            <w:r>
              <w:rPr>
                <w:rFonts w:cs="Calibri"/>
                <w:lang w:eastAsia="ar-SA"/>
              </w:rPr>
              <w:t>Михайловка до п. Сибирский с отводом до</w:t>
            </w:r>
            <w:r w:rsidRPr="00E92ECB">
              <w:rPr>
                <w:rFonts w:cs="Calibri"/>
                <w:lang w:eastAsia="ar-SA"/>
              </w:rPr>
              <w:t xml:space="preserve"> с. </w:t>
            </w:r>
            <w:r>
              <w:rPr>
                <w:rFonts w:cs="Calibri"/>
                <w:lang w:eastAsia="ar-SA"/>
              </w:rPr>
              <w:t>Чаинка</w:t>
            </w:r>
          </w:p>
        </w:tc>
        <w:tc>
          <w:tcPr>
            <w:tcW w:w="594" w:type="pct"/>
            <w:shd w:val="clear" w:color="auto" w:fill="auto"/>
            <w:vAlign w:val="center"/>
          </w:tcPr>
          <w:p w:rsidR="00DC47B1" w:rsidRPr="003714D8" w:rsidRDefault="00DC47B1" w:rsidP="00DC47B1">
            <w:pPr>
              <w:suppressAutoHyphens/>
              <w:ind w:left="-57" w:right="-57"/>
              <w:jc w:val="center"/>
              <w:rPr>
                <w:rFonts w:cstheme="minorHAnsi"/>
                <w:lang w:eastAsia="ar-SA"/>
              </w:rPr>
            </w:pPr>
            <w:r w:rsidRPr="001F3AC6">
              <w:rPr>
                <w:rFonts w:cs="Calibri"/>
                <w:lang w:eastAsia="ar-SA"/>
              </w:rPr>
              <w:t xml:space="preserve">Протяженность </w:t>
            </w:r>
            <w:r>
              <w:rPr>
                <w:rFonts w:cs="Calibri"/>
                <w:lang w:eastAsia="ar-SA"/>
              </w:rPr>
              <w:t xml:space="preserve">14,8 </w:t>
            </w:r>
            <w:r w:rsidRPr="001F3AC6">
              <w:rPr>
                <w:rFonts w:cs="Calibri"/>
                <w:lang w:eastAsia="ar-SA"/>
              </w:rPr>
              <w:t>км</w:t>
            </w:r>
          </w:p>
        </w:tc>
        <w:tc>
          <w:tcPr>
            <w:tcW w:w="765" w:type="pct"/>
            <w:shd w:val="clear" w:color="auto" w:fill="auto"/>
            <w:vAlign w:val="center"/>
          </w:tcPr>
          <w:p w:rsidR="00DC47B1" w:rsidRDefault="00DC47B1" w:rsidP="00DC47B1">
            <w:pPr>
              <w:suppressAutoHyphens/>
              <w:ind w:left="-57" w:right="-57"/>
              <w:jc w:val="center"/>
              <w:rPr>
                <w:rFonts w:cs="Calibri"/>
              </w:rPr>
            </w:pPr>
            <w:r w:rsidRPr="00386C98">
              <w:rPr>
                <w:rFonts w:cs="Calibri"/>
              </w:rPr>
              <w:t xml:space="preserve">Купинский район, </w:t>
            </w:r>
            <w:r>
              <w:rPr>
                <w:rFonts w:cs="Calibri"/>
              </w:rPr>
              <w:t>Сибир</w:t>
            </w:r>
            <w:r w:rsidRPr="00386C98">
              <w:rPr>
                <w:rFonts w:cs="Calibri"/>
              </w:rPr>
              <w:t>ский сельсовет,</w:t>
            </w:r>
            <w:r>
              <w:rPr>
                <w:rFonts w:cs="Calibri"/>
              </w:rPr>
              <w:t xml:space="preserve"> Чаинский сельсовет</w:t>
            </w:r>
          </w:p>
        </w:tc>
        <w:tc>
          <w:tcPr>
            <w:tcW w:w="534" w:type="pct"/>
            <w:shd w:val="clear" w:color="auto" w:fill="auto"/>
            <w:vAlign w:val="center"/>
          </w:tcPr>
          <w:p w:rsidR="00DC47B1" w:rsidRDefault="00DC47B1" w:rsidP="00DC47B1">
            <w:pPr>
              <w:suppressAutoHyphens/>
              <w:ind w:left="-57" w:right="-57"/>
              <w:jc w:val="center"/>
              <w:rPr>
                <w:rFonts w:cs="Calibri"/>
                <w:lang w:eastAsia="ar-SA"/>
              </w:rPr>
            </w:pPr>
            <w:r w:rsidRPr="00DA2168">
              <w:rPr>
                <w:rFonts w:cs="Calibri"/>
                <w:lang w:eastAsia="ar-SA"/>
              </w:rPr>
              <w:t>203</w:t>
            </w:r>
            <w:r>
              <w:rPr>
                <w:rFonts w:cs="Calibri"/>
                <w:lang w:eastAsia="ar-SA"/>
              </w:rPr>
              <w:t>6</w:t>
            </w:r>
            <w:r w:rsidRPr="00DA2168">
              <w:rPr>
                <w:rFonts w:cs="Calibri"/>
                <w:lang w:eastAsia="ar-SA"/>
              </w:rPr>
              <w:t xml:space="preserve"> г.</w:t>
            </w:r>
          </w:p>
        </w:tc>
        <w:tc>
          <w:tcPr>
            <w:tcW w:w="832" w:type="pct"/>
            <w:vMerge/>
            <w:shd w:val="clear" w:color="auto" w:fill="auto"/>
            <w:vAlign w:val="center"/>
          </w:tcPr>
          <w:p w:rsidR="00DC47B1" w:rsidRPr="00B06C4C" w:rsidRDefault="00DC47B1" w:rsidP="00DC47B1">
            <w:pPr>
              <w:suppressAutoHyphens/>
              <w:ind w:left="-57" w:right="-57"/>
              <w:jc w:val="center"/>
              <w:rPr>
                <w:rFonts w:cstheme="minorHAnsi"/>
                <w:lang w:eastAsia="ar-SA"/>
              </w:rPr>
            </w:pPr>
          </w:p>
        </w:tc>
      </w:tr>
      <w:tr w:rsidR="00DC47B1" w:rsidRPr="00822FFB" w:rsidTr="00DC47B1">
        <w:trPr>
          <w:cantSplit/>
          <w:trHeight w:val="1399"/>
        </w:trPr>
        <w:tc>
          <w:tcPr>
            <w:tcW w:w="218" w:type="pct"/>
            <w:tcBorders>
              <w:right w:val="single" w:sz="4" w:space="0" w:color="auto"/>
            </w:tcBorders>
            <w:vAlign w:val="center"/>
          </w:tcPr>
          <w:p w:rsidR="00DC47B1" w:rsidRDefault="00DC47B1" w:rsidP="00DC47B1">
            <w:pPr>
              <w:suppressAutoHyphens/>
              <w:ind w:right="-57"/>
              <w:jc w:val="center"/>
              <w:rPr>
                <w:rFonts w:cstheme="minorHAnsi"/>
                <w:lang w:eastAsia="ar-SA"/>
              </w:rPr>
            </w:pPr>
            <w:r>
              <w:rPr>
                <w:rFonts w:cstheme="minorHAnsi"/>
                <w:lang w:eastAsia="ar-SA"/>
              </w:rPr>
              <w:t>1.1.5</w:t>
            </w:r>
          </w:p>
        </w:tc>
        <w:tc>
          <w:tcPr>
            <w:tcW w:w="1247" w:type="pct"/>
            <w:vMerge/>
            <w:tcBorders>
              <w:left w:val="single" w:sz="4" w:space="0" w:color="auto"/>
              <w:right w:val="single" w:sz="4" w:space="0" w:color="auto"/>
            </w:tcBorders>
            <w:vAlign w:val="center"/>
          </w:tcPr>
          <w:p w:rsidR="00DC47B1" w:rsidRPr="00CB30A8" w:rsidRDefault="00DC47B1" w:rsidP="00DC47B1">
            <w:pPr>
              <w:suppressAutoHyphens/>
              <w:ind w:left="-57" w:right="-57"/>
              <w:jc w:val="center"/>
              <w:rPr>
                <w:rFonts w:cstheme="minorHAnsi"/>
                <w:lang w:eastAsia="ar-SA"/>
              </w:rPr>
            </w:pPr>
          </w:p>
        </w:tc>
        <w:tc>
          <w:tcPr>
            <w:tcW w:w="811" w:type="pct"/>
            <w:tcBorders>
              <w:top w:val="single" w:sz="4" w:space="0" w:color="auto"/>
              <w:left w:val="single" w:sz="4" w:space="0" w:color="auto"/>
              <w:bottom w:val="single" w:sz="4" w:space="0" w:color="auto"/>
            </w:tcBorders>
            <w:shd w:val="clear" w:color="auto" w:fill="auto"/>
            <w:vAlign w:val="center"/>
          </w:tcPr>
          <w:p w:rsidR="00DC47B1" w:rsidRPr="003714D8" w:rsidRDefault="00DC47B1" w:rsidP="00DC47B1">
            <w:pPr>
              <w:suppressAutoHyphens/>
              <w:ind w:left="-57" w:right="-57"/>
              <w:jc w:val="center"/>
              <w:rPr>
                <w:rFonts w:cs="Calibri"/>
                <w:lang w:eastAsia="ar-SA"/>
              </w:rPr>
            </w:pPr>
            <w:r w:rsidRPr="00E92ECB">
              <w:rPr>
                <w:rFonts w:cs="Calibri"/>
                <w:lang w:eastAsia="ar-SA"/>
              </w:rPr>
              <w:t xml:space="preserve">Газопровод межпоселковый от </w:t>
            </w:r>
            <w:r>
              <w:rPr>
                <w:rFonts w:cs="Calibri"/>
                <w:lang w:eastAsia="ar-SA"/>
              </w:rPr>
              <w:t>с</w:t>
            </w:r>
            <w:r w:rsidRPr="00E92ECB">
              <w:rPr>
                <w:rFonts w:cs="Calibri"/>
                <w:lang w:eastAsia="ar-SA"/>
              </w:rPr>
              <w:t>. </w:t>
            </w:r>
            <w:r>
              <w:rPr>
                <w:rFonts w:cs="Calibri"/>
                <w:lang w:eastAsia="ar-SA"/>
              </w:rPr>
              <w:t>Стеклянное до с. Камышино</w:t>
            </w:r>
            <w:r w:rsidRPr="00E92ECB">
              <w:rPr>
                <w:rFonts w:cs="Calibri"/>
                <w:lang w:eastAsia="ar-SA"/>
              </w:rPr>
              <w:t xml:space="preserve">, </w:t>
            </w:r>
            <w:r>
              <w:rPr>
                <w:rFonts w:cs="Calibri"/>
                <w:lang w:eastAsia="ar-SA"/>
              </w:rPr>
              <w:t xml:space="preserve">с. Новоселье, </w:t>
            </w:r>
            <w:r w:rsidRPr="00E92ECB">
              <w:rPr>
                <w:rFonts w:cs="Calibri"/>
                <w:lang w:eastAsia="ar-SA"/>
              </w:rPr>
              <w:t>с</w:t>
            </w:r>
            <w:r>
              <w:rPr>
                <w:rFonts w:cs="Calibri"/>
                <w:lang w:eastAsia="ar-SA"/>
              </w:rPr>
              <w:t> </w:t>
            </w:r>
            <w:r w:rsidRPr="00E92ECB">
              <w:rPr>
                <w:rFonts w:cs="Calibri"/>
                <w:lang w:eastAsia="ar-SA"/>
              </w:rPr>
              <w:t>. </w:t>
            </w:r>
            <w:r>
              <w:rPr>
                <w:rFonts w:cs="Calibri"/>
                <w:lang w:eastAsia="ar-SA"/>
              </w:rPr>
              <w:t>Метелье</w:t>
            </w:r>
            <w:r w:rsidRPr="00E92ECB">
              <w:rPr>
                <w:rFonts w:cs="Calibri"/>
                <w:lang w:eastAsia="ar-SA"/>
              </w:rPr>
              <w:t>, с. </w:t>
            </w:r>
            <w:r>
              <w:rPr>
                <w:rFonts w:cs="Calibri"/>
                <w:lang w:eastAsia="ar-SA"/>
              </w:rPr>
              <w:t>Медяково, п. Советский с отводом к с. Веселый Кут</w:t>
            </w:r>
          </w:p>
        </w:tc>
        <w:tc>
          <w:tcPr>
            <w:tcW w:w="594" w:type="pct"/>
            <w:shd w:val="clear" w:color="auto" w:fill="auto"/>
            <w:vAlign w:val="center"/>
          </w:tcPr>
          <w:p w:rsidR="00DC47B1" w:rsidRPr="003714D8" w:rsidRDefault="00DC47B1" w:rsidP="00DC47B1">
            <w:pPr>
              <w:suppressAutoHyphens/>
              <w:ind w:left="-57" w:right="-57"/>
              <w:jc w:val="center"/>
              <w:rPr>
                <w:rFonts w:cstheme="minorHAnsi"/>
                <w:lang w:eastAsia="ar-SA"/>
              </w:rPr>
            </w:pPr>
            <w:r w:rsidRPr="00DA2168">
              <w:rPr>
                <w:rFonts w:cstheme="minorHAnsi"/>
                <w:lang w:eastAsia="ar-SA"/>
              </w:rPr>
              <w:t xml:space="preserve">Протяженность </w:t>
            </w:r>
            <w:r>
              <w:rPr>
                <w:rFonts w:cstheme="minorHAnsi"/>
                <w:lang w:eastAsia="ar-SA"/>
              </w:rPr>
              <w:t>78,4</w:t>
            </w:r>
            <w:r w:rsidRPr="00DA2168">
              <w:rPr>
                <w:rFonts w:cstheme="minorHAnsi"/>
                <w:lang w:eastAsia="ar-SA"/>
              </w:rPr>
              <w:t xml:space="preserve"> км</w:t>
            </w:r>
          </w:p>
        </w:tc>
        <w:tc>
          <w:tcPr>
            <w:tcW w:w="765" w:type="pct"/>
            <w:shd w:val="clear" w:color="auto" w:fill="auto"/>
            <w:vAlign w:val="center"/>
          </w:tcPr>
          <w:p w:rsidR="00DC47B1" w:rsidRDefault="00DC47B1" w:rsidP="00DC47B1">
            <w:pPr>
              <w:suppressAutoHyphens/>
              <w:ind w:left="-57" w:right="-57"/>
              <w:jc w:val="center"/>
              <w:rPr>
                <w:rFonts w:cs="Calibri"/>
              </w:rPr>
            </w:pPr>
            <w:r w:rsidRPr="00386C98">
              <w:rPr>
                <w:rFonts w:cs="Calibri"/>
              </w:rPr>
              <w:t xml:space="preserve">Купинский район, </w:t>
            </w:r>
            <w:r>
              <w:rPr>
                <w:rFonts w:cs="Calibri"/>
              </w:rPr>
              <w:t>Стеклянс</w:t>
            </w:r>
            <w:r w:rsidRPr="00386C98">
              <w:rPr>
                <w:rFonts w:cs="Calibri"/>
              </w:rPr>
              <w:t>кий сельсовет,</w:t>
            </w:r>
            <w:r>
              <w:rPr>
                <w:rFonts w:cs="Calibri"/>
              </w:rPr>
              <w:t xml:space="preserve"> Ленинский сельсовет, Новосельский сельсовет, Метеленский сельсовет, Медяковский сельсовет, Вишневский сельсовет</w:t>
            </w:r>
          </w:p>
        </w:tc>
        <w:tc>
          <w:tcPr>
            <w:tcW w:w="534" w:type="pct"/>
            <w:shd w:val="clear" w:color="auto" w:fill="auto"/>
            <w:vAlign w:val="center"/>
          </w:tcPr>
          <w:p w:rsidR="00DC47B1" w:rsidRDefault="00DC47B1" w:rsidP="00DC47B1">
            <w:pPr>
              <w:suppressAutoHyphens/>
              <w:ind w:left="-57" w:right="-57"/>
              <w:jc w:val="center"/>
              <w:rPr>
                <w:rFonts w:cs="Calibri"/>
                <w:lang w:eastAsia="ar-SA"/>
              </w:rPr>
            </w:pPr>
            <w:r w:rsidRPr="00DA2168">
              <w:rPr>
                <w:rFonts w:cs="Calibri"/>
                <w:lang w:eastAsia="ar-SA"/>
              </w:rPr>
              <w:t>203</w:t>
            </w:r>
            <w:r>
              <w:rPr>
                <w:rFonts w:cs="Calibri"/>
                <w:lang w:eastAsia="ar-SA"/>
              </w:rPr>
              <w:t>6</w:t>
            </w:r>
            <w:r w:rsidRPr="00DA2168">
              <w:rPr>
                <w:rFonts w:cs="Calibri"/>
                <w:lang w:eastAsia="ar-SA"/>
              </w:rPr>
              <w:t xml:space="preserve"> г.</w:t>
            </w:r>
          </w:p>
        </w:tc>
        <w:tc>
          <w:tcPr>
            <w:tcW w:w="832" w:type="pct"/>
            <w:vMerge/>
            <w:shd w:val="clear" w:color="auto" w:fill="auto"/>
            <w:vAlign w:val="center"/>
          </w:tcPr>
          <w:p w:rsidR="00DC47B1" w:rsidRPr="00B06C4C" w:rsidRDefault="00DC47B1" w:rsidP="00DC47B1">
            <w:pPr>
              <w:suppressAutoHyphens/>
              <w:ind w:left="-57" w:right="-57"/>
              <w:jc w:val="center"/>
              <w:rPr>
                <w:rFonts w:cstheme="minorHAnsi"/>
                <w:lang w:eastAsia="ar-SA"/>
              </w:rPr>
            </w:pPr>
          </w:p>
        </w:tc>
      </w:tr>
      <w:tr w:rsidR="00DC47B1" w:rsidRPr="00822FFB" w:rsidTr="00DC47B1">
        <w:trPr>
          <w:cantSplit/>
          <w:trHeight w:val="1399"/>
        </w:trPr>
        <w:tc>
          <w:tcPr>
            <w:tcW w:w="218" w:type="pct"/>
            <w:tcBorders>
              <w:right w:val="single" w:sz="4" w:space="0" w:color="auto"/>
            </w:tcBorders>
            <w:vAlign w:val="center"/>
          </w:tcPr>
          <w:p w:rsidR="00DC47B1" w:rsidRDefault="00DC47B1" w:rsidP="00DC47B1">
            <w:pPr>
              <w:suppressAutoHyphens/>
              <w:ind w:right="-57"/>
              <w:jc w:val="center"/>
              <w:rPr>
                <w:rFonts w:cstheme="minorHAnsi"/>
                <w:lang w:eastAsia="ar-SA"/>
              </w:rPr>
            </w:pPr>
            <w:r>
              <w:rPr>
                <w:rFonts w:cstheme="minorHAnsi"/>
                <w:lang w:eastAsia="ar-SA"/>
              </w:rPr>
              <w:lastRenderedPageBreak/>
              <w:t>1.1.6</w:t>
            </w:r>
          </w:p>
        </w:tc>
        <w:tc>
          <w:tcPr>
            <w:tcW w:w="1247" w:type="pct"/>
            <w:vMerge/>
            <w:tcBorders>
              <w:left w:val="single" w:sz="4" w:space="0" w:color="auto"/>
              <w:right w:val="single" w:sz="4" w:space="0" w:color="auto"/>
            </w:tcBorders>
            <w:vAlign w:val="center"/>
          </w:tcPr>
          <w:p w:rsidR="00DC47B1" w:rsidRPr="00CB30A8" w:rsidRDefault="00DC47B1" w:rsidP="00DC47B1">
            <w:pPr>
              <w:suppressAutoHyphens/>
              <w:ind w:left="-57" w:right="-57"/>
              <w:jc w:val="center"/>
              <w:rPr>
                <w:rFonts w:cstheme="minorHAnsi"/>
                <w:lang w:eastAsia="ar-SA"/>
              </w:rPr>
            </w:pPr>
          </w:p>
        </w:tc>
        <w:tc>
          <w:tcPr>
            <w:tcW w:w="811" w:type="pct"/>
            <w:tcBorders>
              <w:top w:val="single" w:sz="4" w:space="0" w:color="auto"/>
              <w:left w:val="single" w:sz="4" w:space="0" w:color="auto"/>
              <w:bottom w:val="single" w:sz="4" w:space="0" w:color="auto"/>
            </w:tcBorders>
            <w:shd w:val="clear" w:color="auto" w:fill="auto"/>
            <w:vAlign w:val="center"/>
          </w:tcPr>
          <w:p w:rsidR="00DC47B1" w:rsidRPr="00E92ECB" w:rsidRDefault="00DC47B1" w:rsidP="00DC47B1">
            <w:pPr>
              <w:suppressAutoHyphens/>
              <w:ind w:left="-57" w:right="-57"/>
              <w:jc w:val="center"/>
              <w:rPr>
                <w:rFonts w:cs="Calibri"/>
                <w:lang w:eastAsia="ar-SA"/>
              </w:rPr>
            </w:pPr>
            <w:r w:rsidRPr="00E92ECB">
              <w:rPr>
                <w:rFonts w:cs="Calibri"/>
                <w:lang w:eastAsia="ar-SA"/>
              </w:rPr>
              <w:t xml:space="preserve">Газопровод межпоселковый от </w:t>
            </w:r>
            <w:r>
              <w:rPr>
                <w:rFonts w:cs="Calibri"/>
                <w:lang w:eastAsia="ar-SA"/>
              </w:rPr>
              <w:t>с</w:t>
            </w:r>
            <w:r w:rsidRPr="00E92ECB">
              <w:rPr>
                <w:rFonts w:cs="Calibri"/>
                <w:lang w:eastAsia="ar-SA"/>
              </w:rPr>
              <w:t>. </w:t>
            </w:r>
            <w:r>
              <w:rPr>
                <w:rFonts w:cs="Calibri"/>
                <w:lang w:eastAsia="ar-SA"/>
              </w:rPr>
              <w:t>Новоключи до с. Петровка и с. Лукошино</w:t>
            </w:r>
          </w:p>
        </w:tc>
        <w:tc>
          <w:tcPr>
            <w:tcW w:w="594" w:type="pct"/>
            <w:shd w:val="clear" w:color="auto" w:fill="auto"/>
            <w:vAlign w:val="center"/>
          </w:tcPr>
          <w:p w:rsidR="00DC47B1" w:rsidRPr="003714D8" w:rsidRDefault="00DC47B1" w:rsidP="00DC47B1">
            <w:pPr>
              <w:suppressAutoHyphens/>
              <w:ind w:left="-57" w:right="-57"/>
              <w:jc w:val="center"/>
              <w:rPr>
                <w:rFonts w:cstheme="minorHAnsi"/>
                <w:lang w:eastAsia="ar-SA"/>
              </w:rPr>
            </w:pPr>
            <w:r w:rsidRPr="00DA2168">
              <w:rPr>
                <w:rFonts w:cstheme="minorHAnsi"/>
                <w:lang w:eastAsia="ar-SA"/>
              </w:rPr>
              <w:t xml:space="preserve">Протяженность </w:t>
            </w:r>
            <w:r>
              <w:rPr>
                <w:rFonts w:cstheme="minorHAnsi"/>
                <w:lang w:eastAsia="ar-SA"/>
              </w:rPr>
              <w:t>19,5</w:t>
            </w:r>
            <w:r w:rsidRPr="00DA2168">
              <w:rPr>
                <w:rFonts w:cstheme="minorHAnsi"/>
                <w:lang w:eastAsia="ar-SA"/>
              </w:rPr>
              <w:t xml:space="preserve"> км</w:t>
            </w:r>
          </w:p>
        </w:tc>
        <w:tc>
          <w:tcPr>
            <w:tcW w:w="765" w:type="pct"/>
            <w:shd w:val="clear" w:color="auto" w:fill="auto"/>
            <w:vAlign w:val="center"/>
          </w:tcPr>
          <w:p w:rsidR="00DC47B1" w:rsidRDefault="00DC47B1" w:rsidP="00DC47B1">
            <w:pPr>
              <w:suppressAutoHyphens/>
              <w:ind w:left="-57" w:right="-57"/>
              <w:jc w:val="center"/>
              <w:rPr>
                <w:rFonts w:cs="Calibri"/>
              </w:rPr>
            </w:pPr>
            <w:r w:rsidRPr="00386C98">
              <w:rPr>
                <w:rFonts w:cs="Calibri"/>
              </w:rPr>
              <w:t xml:space="preserve">Купинский район, </w:t>
            </w:r>
            <w:r>
              <w:rPr>
                <w:rFonts w:cs="Calibri"/>
              </w:rPr>
              <w:t>Новоключевской сельсовет</w:t>
            </w:r>
          </w:p>
        </w:tc>
        <w:tc>
          <w:tcPr>
            <w:tcW w:w="534" w:type="pct"/>
            <w:shd w:val="clear" w:color="auto" w:fill="auto"/>
            <w:vAlign w:val="center"/>
          </w:tcPr>
          <w:p w:rsidR="00DC47B1" w:rsidRDefault="00DC47B1" w:rsidP="00DC47B1">
            <w:pPr>
              <w:suppressAutoHyphens/>
              <w:ind w:left="-57" w:right="-57"/>
              <w:jc w:val="center"/>
              <w:rPr>
                <w:rFonts w:cs="Calibri"/>
                <w:lang w:eastAsia="ar-SA"/>
              </w:rPr>
            </w:pPr>
            <w:r w:rsidRPr="00DA2168">
              <w:rPr>
                <w:rFonts w:cs="Calibri"/>
                <w:lang w:eastAsia="ar-SA"/>
              </w:rPr>
              <w:t>203</w:t>
            </w:r>
            <w:r>
              <w:rPr>
                <w:rFonts w:cs="Calibri"/>
                <w:lang w:eastAsia="ar-SA"/>
              </w:rPr>
              <w:t>6</w:t>
            </w:r>
            <w:r w:rsidRPr="00DA2168">
              <w:rPr>
                <w:rFonts w:cs="Calibri"/>
                <w:lang w:eastAsia="ar-SA"/>
              </w:rPr>
              <w:t xml:space="preserve"> г.</w:t>
            </w:r>
          </w:p>
        </w:tc>
        <w:tc>
          <w:tcPr>
            <w:tcW w:w="832" w:type="pct"/>
            <w:vMerge/>
            <w:shd w:val="clear" w:color="auto" w:fill="auto"/>
            <w:vAlign w:val="center"/>
          </w:tcPr>
          <w:p w:rsidR="00DC47B1" w:rsidRPr="00B06C4C" w:rsidRDefault="00DC47B1" w:rsidP="00DC47B1">
            <w:pPr>
              <w:suppressAutoHyphens/>
              <w:ind w:left="-57" w:right="-57"/>
              <w:jc w:val="center"/>
              <w:rPr>
                <w:rFonts w:cstheme="minorHAnsi"/>
                <w:lang w:eastAsia="ar-SA"/>
              </w:rPr>
            </w:pPr>
          </w:p>
        </w:tc>
      </w:tr>
      <w:tr w:rsidR="00DC47B1" w:rsidRPr="00822FFB" w:rsidTr="00DC47B1">
        <w:trPr>
          <w:cantSplit/>
          <w:trHeight w:val="1399"/>
        </w:trPr>
        <w:tc>
          <w:tcPr>
            <w:tcW w:w="218" w:type="pct"/>
            <w:tcBorders>
              <w:right w:val="single" w:sz="4" w:space="0" w:color="auto"/>
            </w:tcBorders>
            <w:vAlign w:val="center"/>
          </w:tcPr>
          <w:p w:rsidR="00DC47B1" w:rsidRDefault="00DC47B1" w:rsidP="00DC47B1">
            <w:pPr>
              <w:suppressAutoHyphens/>
              <w:ind w:right="-57"/>
              <w:jc w:val="center"/>
              <w:rPr>
                <w:rFonts w:cstheme="minorHAnsi"/>
                <w:lang w:eastAsia="ar-SA"/>
              </w:rPr>
            </w:pPr>
            <w:r>
              <w:rPr>
                <w:rFonts w:cstheme="minorHAnsi"/>
                <w:lang w:eastAsia="ar-SA"/>
              </w:rPr>
              <w:lastRenderedPageBreak/>
              <w:t>1.1.7</w:t>
            </w:r>
          </w:p>
        </w:tc>
        <w:tc>
          <w:tcPr>
            <w:tcW w:w="1247" w:type="pct"/>
            <w:vMerge/>
            <w:tcBorders>
              <w:left w:val="single" w:sz="4" w:space="0" w:color="auto"/>
              <w:right w:val="single" w:sz="4" w:space="0" w:color="auto"/>
            </w:tcBorders>
            <w:vAlign w:val="center"/>
          </w:tcPr>
          <w:p w:rsidR="00DC47B1" w:rsidRPr="00CB30A8" w:rsidRDefault="00DC47B1" w:rsidP="00DC47B1">
            <w:pPr>
              <w:suppressAutoHyphens/>
              <w:ind w:left="-57" w:right="-57"/>
              <w:jc w:val="center"/>
              <w:rPr>
                <w:rFonts w:cstheme="minorHAnsi"/>
                <w:lang w:eastAsia="ar-SA"/>
              </w:rPr>
            </w:pPr>
          </w:p>
        </w:tc>
        <w:tc>
          <w:tcPr>
            <w:tcW w:w="811" w:type="pct"/>
            <w:tcBorders>
              <w:top w:val="single" w:sz="4" w:space="0" w:color="auto"/>
              <w:left w:val="single" w:sz="4" w:space="0" w:color="auto"/>
              <w:bottom w:val="single" w:sz="4" w:space="0" w:color="auto"/>
            </w:tcBorders>
            <w:shd w:val="clear" w:color="auto" w:fill="auto"/>
            <w:vAlign w:val="center"/>
          </w:tcPr>
          <w:p w:rsidR="00DC47B1" w:rsidRPr="00E92ECB" w:rsidRDefault="00DC47B1" w:rsidP="00DC47B1">
            <w:pPr>
              <w:suppressAutoHyphens/>
              <w:ind w:left="-57" w:right="-57"/>
              <w:jc w:val="center"/>
              <w:rPr>
                <w:rFonts w:cs="Calibri"/>
                <w:lang w:eastAsia="ar-SA"/>
              </w:rPr>
            </w:pPr>
            <w:r w:rsidRPr="00E92ECB">
              <w:rPr>
                <w:rFonts w:cs="Calibri"/>
                <w:lang w:eastAsia="ar-SA"/>
              </w:rPr>
              <w:t>Газопровод межпоселковый от</w:t>
            </w:r>
            <w:r>
              <w:rPr>
                <w:rFonts w:cs="Calibri"/>
                <w:lang w:eastAsia="ar-SA"/>
              </w:rPr>
              <w:t xml:space="preserve"> д. Михайловка до д. Алексеевка</w:t>
            </w:r>
          </w:p>
        </w:tc>
        <w:tc>
          <w:tcPr>
            <w:tcW w:w="594" w:type="pct"/>
            <w:shd w:val="clear" w:color="auto" w:fill="auto"/>
            <w:vAlign w:val="center"/>
          </w:tcPr>
          <w:p w:rsidR="00DC47B1" w:rsidRPr="00DA2168" w:rsidRDefault="00DC47B1" w:rsidP="00DC47B1">
            <w:pPr>
              <w:suppressAutoHyphens/>
              <w:ind w:left="-57" w:right="-57"/>
              <w:jc w:val="center"/>
              <w:rPr>
                <w:rFonts w:cstheme="minorHAnsi"/>
                <w:lang w:eastAsia="ar-SA"/>
              </w:rPr>
            </w:pPr>
            <w:r w:rsidRPr="00DA2168">
              <w:rPr>
                <w:rFonts w:cstheme="minorHAnsi"/>
                <w:lang w:eastAsia="ar-SA"/>
              </w:rPr>
              <w:t>Протяженность</w:t>
            </w:r>
            <w:r>
              <w:rPr>
                <w:rFonts w:cstheme="minorHAnsi"/>
                <w:lang w:eastAsia="ar-SA"/>
              </w:rPr>
              <w:t xml:space="preserve"> 5,4 км</w:t>
            </w:r>
          </w:p>
        </w:tc>
        <w:tc>
          <w:tcPr>
            <w:tcW w:w="765" w:type="pct"/>
            <w:shd w:val="clear" w:color="auto" w:fill="auto"/>
            <w:vAlign w:val="center"/>
          </w:tcPr>
          <w:p w:rsidR="00DC47B1" w:rsidRPr="00386C98" w:rsidRDefault="00DC47B1" w:rsidP="00DC47B1">
            <w:pPr>
              <w:suppressAutoHyphens/>
              <w:ind w:left="-57" w:right="-57"/>
              <w:jc w:val="center"/>
              <w:rPr>
                <w:rFonts w:cs="Calibri"/>
              </w:rPr>
            </w:pPr>
            <w:r w:rsidRPr="00386C98">
              <w:rPr>
                <w:rFonts w:cs="Calibri"/>
              </w:rPr>
              <w:t>Купинский район,</w:t>
            </w:r>
            <w:r>
              <w:rPr>
                <w:rFonts w:cs="Calibri"/>
              </w:rPr>
              <w:t xml:space="preserve"> Сибирский сельсовет, Чаинский сельсовет</w:t>
            </w:r>
          </w:p>
        </w:tc>
        <w:tc>
          <w:tcPr>
            <w:tcW w:w="534" w:type="pct"/>
            <w:shd w:val="clear" w:color="auto" w:fill="auto"/>
            <w:vAlign w:val="center"/>
          </w:tcPr>
          <w:p w:rsidR="00DC47B1" w:rsidRPr="00DA2168" w:rsidRDefault="00DC47B1" w:rsidP="00DC47B1">
            <w:pPr>
              <w:suppressAutoHyphens/>
              <w:ind w:left="-57" w:right="-57"/>
              <w:jc w:val="center"/>
              <w:rPr>
                <w:rFonts w:cs="Calibri"/>
                <w:lang w:eastAsia="ar-SA"/>
              </w:rPr>
            </w:pPr>
            <w:r w:rsidRPr="00DA2168">
              <w:rPr>
                <w:rFonts w:cs="Calibri"/>
                <w:lang w:eastAsia="ar-SA"/>
              </w:rPr>
              <w:t>203</w:t>
            </w:r>
            <w:r>
              <w:rPr>
                <w:rFonts w:cs="Calibri"/>
                <w:lang w:eastAsia="ar-SA"/>
              </w:rPr>
              <w:t>6</w:t>
            </w:r>
            <w:r w:rsidRPr="00DA2168">
              <w:rPr>
                <w:rFonts w:cs="Calibri"/>
                <w:lang w:eastAsia="ar-SA"/>
              </w:rPr>
              <w:t xml:space="preserve"> г.</w:t>
            </w:r>
          </w:p>
        </w:tc>
        <w:tc>
          <w:tcPr>
            <w:tcW w:w="832" w:type="pct"/>
            <w:shd w:val="clear" w:color="auto" w:fill="auto"/>
            <w:vAlign w:val="center"/>
          </w:tcPr>
          <w:p w:rsidR="00DC47B1" w:rsidRPr="00B06C4C" w:rsidRDefault="00DC47B1" w:rsidP="00DC47B1">
            <w:pPr>
              <w:suppressAutoHyphens/>
              <w:ind w:left="-57" w:right="-57"/>
              <w:jc w:val="center"/>
              <w:rPr>
                <w:rFonts w:cstheme="minorHAnsi"/>
                <w:lang w:eastAsia="ar-SA"/>
              </w:rPr>
            </w:pPr>
          </w:p>
        </w:tc>
      </w:tr>
      <w:tr w:rsidR="00DC47B1" w:rsidRPr="00822FFB" w:rsidTr="00DC47B1">
        <w:trPr>
          <w:cantSplit/>
          <w:trHeight w:val="1399"/>
        </w:trPr>
        <w:tc>
          <w:tcPr>
            <w:tcW w:w="218" w:type="pct"/>
            <w:tcBorders>
              <w:right w:val="single" w:sz="4" w:space="0" w:color="auto"/>
            </w:tcBorders>
            <w:vAlign w:val="center"/>
          </w:tcPr>
          <w:p w:rsidR="00DC47B1" w:rsidRDefault="00DC47B1" w:rsidP="00DC47B1">
            <w:pPr>
              <w:suppressAutoHyphens/>
              <w:ind w:right="-57"/>
              <w:jc w:val="center"/>
              <w:rPr>
                <w:rFonts w:cstheme="minorHAnsi"/>
                <w:lang w:eastAsia="ar-SA"/>
              </w:rPr>
            </w:pPr>
            <w:r>
              <w:rPr>
                <w:rFonts w:cstheme="minorHAnsi"/>
                <w:lang w:eastAsia="ar-SA"/>
              </w:rPr>
              <w:t>1.1.8</w:t>
            </w:r>
          </w:p>
        </w:tc>
        <w:tc>
          <w:tcPr>
            <w:tcW w:w="1247" w:type="pct"/>
            <w:tcBorders>
              <w:left w:val="single" w:sz="4" w:space="0" w:color="auto"/>
              <w:right w:val="single" w:sz="4" w:space="0" w:color="auto"/>
            </w:tcBorders>
            <w:vAlign w:val="center"/>
          </w:tcPr>
          <w:p w:rsidR="00DC47B1" w:rsidRPr="00CB30A8" w:rsidRDefault="00DC47B1" w:rsidP="00DC47B1">
            <w:pPr>
              <w:suppressAutoHyphens/>
              <w:ind w:left="-57" w:right="-57"/>
              <w:jc w:val="center"/>
              <w:rPr>
                <w:rFonts w:cstheme="minorHAnsi"/>
                <w:lang w:eastAsia="ar-SA"/>
              </w:rPr>
            </w:pPr>
          </w:p>
        </w:tc>
        <w:tc>
          <w:tcPr>
            <w:tcW w:w="811" w:type="pct"/>
            <w:tcBorders>
              <w:top w:val="single" w:sz="4" w:space="0" w:color="auto"/>
              <w:left w:val="single" w:sz="4" w:space="0" w:color="auto"/>
              <w:bottom w:val="single" w:sz="4" w:space="0" w:color="auto"/>
            </w:tcBorders>
            <w:shd w:val="clear" w:color="auto" w:fill="auto"/>
            <w:vAlign w:val="center"/>
          </w:tcPr>
          <w:p w:rsidR="00DC47B1" w:rsidRPr="00E92ECB" w:rsidRDefault="00DC47B1" w:rsidP="00DC47B1">
            <w:pPr>
              <w:suppressAutoHyphens/>
              <w:ind w:left="-57" w:right="-57"/>
              <w:jc w:val="center"/>
              <w:rPr>
                <w:rFonts w:cs="Calibri"/>
                <w:lang w:eastAsia="ar-SA"/>
              </w:rPr>
            </w:pPr>
            <w:r w:rsidRPr="00E92ECB">
              <w:rPr>
                <w:rFonts w:cs="Calibri"/>
                <w:lang w:eastAsia="ar-SA"/>
              </w:rPr>
              <w:t>Газопровод межпоселковый от</w:t>
            </w:r>
            <w:r>
              <w:rPr>
                <w:rFonts w:cs="Calibri"/>
                <w:lang w:eastAsia="ar-SA"/>
              </w:rPr>
              <w:t xml:space="preserve"> г. Купино до с. </w:t>
            </w:r>
            <w:r>
              <w:t xml:space="preserve"> </w:t>
            </w:r>
            <w:r w:rsidRPr="00EA46DA">
              <w:rPr>
                <w:rFonts w:cs="Calibri"/>
                <w:lang w:eastAsia="ar-SA"/>
              </w:rPr>
              <w:t>Рождественка</w:t>
            </w:r>
          </w:p>
        </w:tc>
        <w:tc>
          <w:tcPr>
            <w:tcW w:w="594" w:type="pct"/>
            <w:shd w:val="clear" w:color="auto" w:fill="auto"/>
            <w:vAlign w:val="center"/>
          </w:tcPr>
          <w:p w:rsidR="00DC47B1" w:rsidRPr="00DA2168" w:rsidRDefault="00DC47B1" w:rsidP="00DC47B1">
            <w:pPr>
              <w:suppressAutoHyphens/>
              <w:ind w:left="-57" w:right="-57"/>
              <w:jc w:val="center"/>
              <w:rPr>
                <w:rFonts w:cstheme="minorHAnsi"/>
                <w:lang w:eastAsia="ar-SA"/>
              </w:rPr>
            </w:pPr>
            <w:r w:rsidRPr="00DA2168">
              <w:rPr>
                <w:rFonts w:cstheme="minorHAnsi"/>
                <w:lang w:eastAsia="ar-SA"/>
              </w:rPr>
              <w:t>Протяженность</w:t>
            </w:r>
            <w:r>
              <w:rPr>
                <w:rFonts w:cstheme="minorHAnsi"/>
                <w:lang w:eastAsia="ar-SA"/>
              </w:rPr>
              <w:t xml:space="preserve"> 14,3 км</w:t>
            </w:r>
          </w:p>
        </w:tc>
        <w:tc>
          <w:tcPr>
            <w:tcW w:w="765" w:type="pct"/>
            <w:shd w:val="clear" w:color="auto" w:fill="auto"/>
            <w:vAlign w:val="center"/>
          </w:tcPr>
          <w:p w:rsidR="00DC47B1" w:rsidRPr="00386C98" w:rsidRDefault="00DC47B1" w:rsidP="00DC47B1">
            <w:pPr>
              <w:suppressAutoHyphens/>
              <w:ind w:left="-57" w:right="-57"/>
              <w:jc w:val="center"/>
              <w:rPr>
                <w:rFonts w:cs="Calibri"/>
              </w:rPr>
            </w:pPr>
            <w:r w:rsidRPr="00386C98">
              <w:rPr>
                <w:rFonts w:cs="Calibri"/>
              </w:rPr>
              <w:t>Купинский район,</w:t>
            </w:r>
            <w:r>
              <w:rPr>
                <w:rFonts w:cs="Calibri"/>
              </w:rPr>
              <w:t xml:space="preserve"> Николаевский сельсовет, Копкульский сельсовет, Рождественский сельсовет</w:t>
            </w:r>
          </w:p>
        </w:tc>
        <w:tc>
          <w:tcPr>
            <w:tcW w:w="534" w:type="pct"/>
            <w:shd w:val="clear" w:color="auto" w:fill="auto"/>
            <w:vAlign w:val="center"/>
          </w:tcPr>
          <w:p w:rsidR="00DC47B1" w:rsidRPr="00DA2168" w:rsidRDefault="00DC47B1" w:rsidP="00DC47B1">
            <w:pPr>
              <w:suppressAutoHyphens/>
              <w:ind w:left="-57" w:right="-57"/>
              <w:jc w:val="center"/>
              <w:rPr>
                <w:rFonts w:cs="Calibri"/>
                <w:lang w:eastAsia="ar-SA"/>
              </w:rPr>
            </w:pPr>
            <w:r w:rsidRPr="00DA2168">
              <w:rPr>
                <w:rFonts w:cs="Calibri"/>
                <w:lang w:eastAsia="ar-SA"/>
              </w:rPr>
              <w:t>203</w:t>
            </w:r>
            <w:r>
              <w:rPr>
                <w:rFonts w:cs="Calibri"/>
                <w:lang w:eastAsia="ar-SA"/>
              </w:rPr>
              <w:t>6</w:t>
            </w:r>
            <w:r w:rsidRPr="00DA2168">
              <w:rPr>
                <w:rFonts w:cs="Calibri"/>
                <w:lang w:eastAsia="ar-SA"/>
              </w:rPr>
              <w:t xml:space="preserve"> г.</w:t>
            </w:r>
          </w:p>
        </w:tc>
        <w:tc>
          <w:tcPr>
            <w:tcW w:w="832" w:type="pct"/>
            <w:shd w:val="clear" w:color="auto" w:fill="auto"/>
            <w:vAlign w:val="center"/>
          </w:tcPr>
          <w:p w:rsidR="00DC47B1" w:rsidRPr="00B06C4C" w:rsidRDefault="00DC47B1" w:rsidP="00DC47B1">
            <w:pPr>
              <w:suppressAutoHyphens/>
              <w:ind w:left="-57" w:right="-57"/>
              <w:jc w:val="center"/>
              <w:rPr>
                <w:rFonts w:cstheme="minorHAnsi"/>
                <w:lang w:eastAsia="ar-SA"/>
              </w:rPr>
            </w:pPr>
          </w:p>
        </w:tc>
      </w:tr>
    </w:tbl>
    <w:p w:rsidR="00DC47B1" w:rsidRPr="00C05D08" w:rsidRDefault="00DC47B1" w:rsidP="00DC47B1">
      <w:pPr>
        <w:rPr>
          <w:rFonts w:eastAsia="Calibri" w:cstheme="minorHAnsi"/>
          <w:b/>
          <w:bCs/>
        </w:rPr>
      </w:pPr>
      <w:bookmarkStart w:id="58" w:name="_Toc50564924"/>
      <w:r w:rsidRPr="00C05D08">
        <w:rPr>
          <w:rFonts w:eastAsia="Calibri" w:cstheme="minorHAnsi"/>
          <w:b/>
          <w:bCs/>
        </w:rPr>
        <w:t xml:space="preserve">2. Планируемые для размещения на территории </w:t>
      </w:r>
      <w:r>
        <w:rPr>
          <w:rFonts w:eastAsia="Calibri" w:cstheme="minorHAnsi"/>
          <w:b/>
          <w:bCs/>
        </w:rPr>
        <w:t>Купинского</w:t>
      </w:r>
      <w:r w:rsidRPr="00C05D08">
        <w:rPr>
          <w:rFonts w:eastAsia="Calibri" w:cstheme="minorHAnsi"/>
          <w:b/>
          <w:bCs/>
        </w:rPr>
        <w:t xml:space="preserve"> района объекты местного значения муниципального района в </w:t>
      </w:r>
      <w:bookmarkEnd w:id="58"/>
      <w:r w:rsidRPr="00C05D08">
        <w:rPr>
          <w:rFonts w:ascii="Calibri" w:eastAsia="Calibri" w:hAnsi="Calibri" w:cs="Calibri"/>
          <w:b/>
          <w:lang w:bidi="ru-RU"/>
        </w:rPr>
        <w:t>области автомобильных дорог местного значения вне границ населенных пунктов в границах муниципального района</w:t>
      </w:r>
    </w:p>
    <w:tbl>
      <w:tblPr>
        <w:tblpPr w:leftFromText="180" w:rightFromText="180" w:vertAnchor="text" w:tblpX="-21" w:tblpY="1"/>
        <w:tblOverlap w:val="neve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96"/>
        <w:gridCol w:w="2029"/>
        <w:gridCol w:w="2687"/>
        <w:gridCol w:w="2676"/>
        <w:gridCol w:w="6"/>
        <w:gridCol w:w="2408"/>
        <w:gridCol w:w="1685"/>
        <w:gridCol w:w="2373"/>
      </w:tblGrid>
      <w:tr w:rsidR="00DC47B1" w:rsidRPr="00822FFB" w:rsidTr="00DC47B1">
        <w:trPr>
          <w:cantSplit/>
          <w:trHeight w:val="871"/>
          <w:tblHeader/>
        </w:trPr>
        <w:tc>
          <w:tcPr>
            <w:tcW w:w="238"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ind w:left="-57" w:right="-57"/>
              <w:contextualSpacing/>
              <w:jc w:val="center"/>
              <w:rPr>
                <w:rFonts w:cstheme="minorHAnsi"/>
                <w:b/>
              </w:rPr>
            </w:pPr>
            <w:r w:rsidRPr="00E84D6F">
              <w:rPr>
                <w:rFonts w:eastAsia="Calibri" w:cstheme="minorHAnsi"/>
                <w:b/>
                <w:i/>
              </w:rPr>
              <w:br w:type="page"/>
            </w:r>
            <w:r w:rsidRPr="00E84D6F">
              <w:rPr>
                <w:rFonts w:cstheme="minorHAnsi"/>
                <w:b/>
              </w:rPr>
              <w:t>№ пп</w:t>
            </w:r>
          </w:p>
        </w:tc>
        <w:tc>
          <w:tcPr>
            <w:tcW w:w="713"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ind w:left="-134" w:firstLine="134"/>
              <w:contextualSpacing/>
              <w:jc w:val="center"/>
              <w:rPr>
                <w:rFonts w:cstheme="minorHAnsi"/>
                <w:b/>
              </w:rPr>
            </w:pPr>
            <w:r w:rsidRPr="00E84D6F">
              <w:rPr>
                <w:rFonts w:cstheme="minorHAnsi"/>
                <w:b/>
              </w:rPr>
              <w:t>Назначение объекта</w:t>
            </w:r>
          </w:p>
        </w:tc>
        <w:tc>
          <w:tcPr>
            <w:tcW w:w="939"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contextualSpacing/>
              <w:jc w:val="center"/>
              <w:rPr>
                <w:rFonts w:cstheme="minorHAnsi"/>
                <w:b/>
              </w:rPr>
            </w:pPr>
            <w:r w:rsidRPr="00E84D6F">
              <w:rPr>
                <w:rFonts w:cstheme="minorHAnsi"/>
                <w:b/>
              </w:rPr>
              <w:t>Наименование объекта</w:t>
            </w:r>
          </w:p>
        </w:tc>
        <w:tc>
          <w:tcPr>
            <w:tcW w:w="937" w:type="pct"/>
            <w:gridSpan w:val="2"/>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contextualSpacing/>
              <w:jc w:val="center"/>
              <w:rPr>
                <w:rFonts w:cstheme="minorHAnsi"/>
                <w:b/>
              </w:rPr>
            </w:pPr>
            <w:r w:rsidRPr="00E84D6F">
              <w:rPr>
                <w:rFonts w:cstheme="minorHAnsi"/>
                <w:b/>
              </w:rPr>
              <w:t>Основные характеристики объекта</w:t>
            </w:r>
          </w:p>
        </w:tc>
        <w:tc>
          <w:tcPr>
            <w:tcW w:w="843"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contextualSpacing/>
              <w:jc w:val="center"/>
              <w:rPr>
                <w:rFonts w:cstheme="minorHAnsi"/>
                <w:b/>
              </w:rPr>
            </w:pPr>
            <w:r w:rsidRPr="00E84D6F">
              <w:rPr>
                <w:rFonts w:cstheme="minorHAnsi"/>
                <w:b/>
              </w:rPr>
              <w:t>Местоположение объекта</w:t>
            </w:r>
          </w:p>
        </w:tc>
        <w:tc>
          <w:tcPr>
            <w:tcW w:w="499"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ind w:left="-108" w:right="-108"/>
              <w:contextualSpacing/>
              <w:jc w:val="center"/>
              <w:rPr>
                <w:rFonts w:cstheme="minorHAnsi"/>
                <w:b/>
              </w:rPr>
            </w:pPr>
            <w:r w:rsidRPr="00E84D6F">
              <w:rPr>
                <w:rFonts w:cstheme="minorHAnsi"/>
                <w:b/>
              </w:rPr>
              <w:t>Очередность строительства</w:t>
            </w:r>
          </w:p>
        </w:tc>
        <w:tc>
          <w:tcPr>
            <w:tcW w:w="831"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ind w:right="-108"/>
              <w:contextualSpacing/>
              <w:jc w:val="center"/>
              <w:rPr>
                <w:rFonts w:cstheme="minorHAnsi"/>
                <w:b/>
              </w:rPr>
            </w:pPr>
            <w:r w:rsidRPr="00E84D6F">
              <w:rPr>
                <w:rFonts w:cstheme="minorHAnsi"/>
                <w:b/>
              </w:rPr>
              <w:t>Основание для включения в перечень</w:t>
            </w:r>
          </w:p>
        </w:tc>
      </w:tr>
      <w:tr w:rsidR="00DC47B1" w:rsidRPr="00822FFB" w:rsidTr="00DC47B1">
        <w:trPr>
          <w:cantSplit/>
          <w:trHeight w:val="358"/>
        </w:trPr>
        <w:tc>
          <w:tcPr>
            <w:tcW w:w="238" w:type="pct"/>
            <w:tcBorders>
              <w:top w:val="single" w:sz="4" w:space="0" w:color="auto"/>
            </w:tcBorders>
            <w:shd w:val="clear" w:color="auto" w:fill="auto"/>
            <w:vAlign w:val="center"/>
          </w:tcPr>
          <w:p w:rsidR="00DC47B1" w:rsidRPr="00843D5A" w:rsidRDefault="00DC47B1" w:rsidP="00DC47B1">
            <w:pPr>
              <w:suppressAutoHyphens/>
              <w:jc w:val="center"/>
              <w:rPr>
                <w:rFonts w:cstheme="minorHAnsi"/>
                <w:lang w:eastAsia="ar-SA"/>
              </w:rPr>
            </w:pPr>
            <w:r>
              <w:rPr>
                <w:rFonts w:cstheme="minorHAnsi"/>
                <w:lang w:eastAsia="ar-SA"/>
              </w:rPr>
              <w:t>2.1.1</w:t>
            </w:r>
          </w:p>
        </w:tc>
        <w:tc>
          <w:tcPr>
            <w:tcW w:w="713" w:type="pct"/>
            <w:vMerge w:val="restart"/>
            <w:shd w:val="clear" w:color="auto" w:fill="auto"/>
            <w:vAlign w:val="center"/>
          </w:tcPr>
          <w:p w:rsidR="00DC47B1" w:rsidRPr="00843D5A" w:rsidRDefault="00DC47B1" w:rsidP="00DC47B1">
            <w:pPr>
              <w:suppressAutoHyphens/>
              <w:ind w:left="-57" w:right="-57"/>
              <w:jc w:val="center"/>
              <w:rPr>
                <w:rFonts w:cstheme="minorHAnsi"/>
                <w:lang w:eastAsia="ar-SA"/>
              </w:rPr>
            </w:pPr>
            <w:r w:rsidRPr="00623B03">
              <w:rPr>
                <w:rFonts w:ascii="Calibri" w:eastAsia="Calibri" w:hAnsi="Calibri" w:cs="Calibri"/>
                <w:lang w:bidi="ru-RU"/>
              </w:rPr>
              <w:t xml:space="preserve">Объекты, предназначенные для организации транспортного обслуживания между </w:t>
            </w:r>
            <w:r w:rsidRPr="00623B03">
              <w:rPr>
                <w:rFonts w:ascii="Calibri" w:eastAsia="Calibri" w:hAnsi="Calibri" w:cs="Calibri"/>
                <w:lang w:bidi="ru-RU"/>
              </w:rPr>
              <w:lastRenderedPageBreak/>
              <w:t>поселениями в границах муниципального района</w:t>
            </w:r>
          </w:p>
        </w:tc>
        <w:tc>
          <w:tcPr>
            <w:tcW w:w="939" w:type="pct"/>
            <w:tcBorders>
              <w:top w:val="single" w:sz="4" w:space="0" w:color="auto"/>
            </w:tcBorders>
            <w:shd w:val="clear" w:color="auto" w:fill="auto"/>
            <w:vAlign w:val="center"/>
          </w:tcPr>
          <w:p w:rsidR="00DC47B1" w:rsidRPr="00A53704" w:rsidRDefault="00DC47B1" w:rsidP="00DC47B1">
            <w:pPr>
              <w:suppressAutoHyphens/>
              <w:ind w:left="-57" w:right="-57"/>
              <w:jc w:val="center"/>
              <w:rPr>
                <w:rFonts w:cstheme="minorHAnsi"/>
                <w:lang w:eastAsia="ar-SA"/>
              </w:rPr>
            </w:pPr>
            <w:r w:rsidRPr="00A53704">
              <w:rPr>
                <w:rFonts w:cstheme="minorHAnsi"/>
                <w:lang w:eastAsia="ar-SA"/>
              </w:rPr>
              <w:lastRenderedPageBreak/>
              <w:t>Строительство (установка) заправки для электромобилей</w:t>
            </w:r>
          </w:p>
        </w:tc>
        <w:tc>
          <w:tcPr>
            <w:tcW w:w="935" w:type="pct"/>
            <w:tcBorders>
              <w:top w:val="single" w:sz="4" w:space="0" w:color="auto"/>
            </w:tcBorders>
            <w:shd w:val="clear" w:color="auto" w:fill="auto"/>
            <w:vAlign w:val="center"/>
          </w:tcPr>
          <w:p w:rsidR="00DC47B1" w:rsidRPr="00A53704" w:rsidRDefault="00DC47B1" w:rsidP="00DC47B1">
            <w:pPr>
              <w:suppressAutoHyphens/>
              <w:ind w:left="-57" w:right="-57"/>
              <w:jc w:val="center"/>
              <w:rPr>
                <w:rFonts w:cstheme="minorHAnsi"/>
                <w:lang w:eastAsia="ar-SA"/>
              </w:rPr>
            </w:pPr>
            <w:r w:rsidRPr="00A53704">
              <w:rPr>
                <w:rFonts w:ascii="Calibri" w:hAnsi="Calibri" w:cs="Calibri"/>
                <w:lang w:eastAsia="ar-SA"/>
              </w:rPr>
              <w:t>Ультр</w:t>
            </w:r>
            <w:r>
              <w:rPr>
                <w:rFonts w:ascii="Calibri" w:hAnsi="Calibri" w:cs="Calibri"/>
                <w:lang w:eastAsia="ar-SA"/>
              </w:rPr>
              <w:t>а</w:t>
            </w:r>
            <w:r w:rsidRPr="00A53704">
              <w:rPr>
                <w:rFonts w:ascii="Calibri" w:hAnsi="Calibri" w:cs="Calibri"/>
                <w:lang w:eastAsia="ar-SA"/>
              </w:rPr>
              <w:t>быстрая зарядная станция, мощность 150 кВт, на 3 автомобиля</w:t>
            </w:r>
          </w:p>
        </w:tc>
        <w:tc>
          <w:tcPr>
            <w:tcW w:w="845" w:type="pct"/>
            <w:gridSpan w:val="2"/>
            <w:tcBorders>
              <w:top w:val="single" w:sz="4" w:space="0" w:color="auto"/>
            </w:tcBorders>
            <w:shd w:val="clear" w:color="auto" w:fill="auto"/>
            <w:vAlign w:val="center"/>
          </w:tcPr>
          <w:p w:rsidR="00DC47B1" w:rsidRPr="00A53704" w:rsidRDefault="00DC47B1" w:rsidP="00DC47B1">
            <w:pPr>
              <w:jc w:val="center"/>
              <w:rPr>
                <w:rFonts w:cstheme="minorHAnsi"/>
                <w:lang w:eastAsia="ar-SA"/>
              </w:rPr>
            </w:pPr>
            <w:r>
              <w:rPr>
                <w:rFonts w:cstheme="minorHAnsi"/>
                <w:lang w:eastAsia="ar-SA"/>
              </w:rPr>
              <w:t>Купинский район</w:t>
            </w:r>
            <w:r w:rsidRPr="00165305">
              <w:rPr>
                <w:rFonts w:cstheme="minorHAnsi"/>
                <w:lang w:eastAsia="ar-SA"/>
              </w:rPr>
              <w:t xml:space="preserve">, </w:t>
            </w:r>
            <w:r>
              <w:rPr>
                <w:rFonts w:cstheme="minorHAnsi"/>
                <w:lang w:eastAsia="ar-SA"/>
              </w:rPr>
              <w:t>МО г. Купино, г. Купино</w:t>
            </w:r>
          </w:p>
        </w:tc>
        <w:tc>
          <w:tcPr>
            <w:tcW w:w="499" w:type="pct"/>
            <w:tcBorders>
              <w:top w:val="single" w:sz="4" w:space="0" w:color="auto"/>
            </w:tcBorders>
            <w:shd w:val="clear" w:color="auto" w:fill="auto"/>
            <w:vAlign w:val="center"/>
          </w:tcPr>
          <w:p w:rsidR="00DC47B1" w:rsidRPr="00A53704" w:rsidRDefault="00DC47B1" w:rsidP="00DC47B1">
            <w:pPr>
              <w:suppressAutoHyphens/>
              <w:ind w:left="-57" w:right="-57"/>
              <w:jc w:val="center"/>
              <w:rPr>
                <w:rFonts w:cstheme="minorHAnsi"/>
                <w:lang w:eastAsia="ar-SA"/>
              </w:rPr>
            </w:pPr>
            <w:r w:rsidRPr="00A53704">
              <w:rPr>
                <w:rFonts w:cstheme="minorHAnsi"/>
                <w:lang w:eastAsia="ar-SA"/>
              </w:rPr>
              <w:t>203</w:t>
            </w:r>
            <w:r>
              <w:rPr>
                <w:rFonts w:cstheme="minorHAnsi"/>
                <w:lang w:eastAsia="ar-SA"/>
              </w:rPr>
              <w:t>6</w:t>
            </w:r>
            <w:r w:rsidRPr="00A53704">
              <w:rPr>
                <w:rFonts w:cstheme="minorHAnsi"/>
                <w:lang w:eastAsia="ar-SA"/>
              </w:rPr>
              <w:t xml:space="preserve"> г.</w:t>
            </w:r>
          </w:p>
        </w:tc>
        <w:tc>
          <w:tcPr>
            <w:tcW w:w="831" w:type="pct"/>
            <w:tcBorders>
              <w:top w:val="single" w:sz="4" w:space="0" w:color="auto"/>
            </w:tcBorders>
            <w:shd w:val="clear" w:color="auto" w:fill="auto"/>
            <w:vAlign w:val="center"/>
          </w:tcPr>
          <w:p w:rsidR="00DC47B1" w:rsidRPr="00A53704" w:rsidRDefault="00DC47B1" w:rsidP="00DC47B1">
            <w:pPr>
              <w:suppressAutoHyphens/>
              <w:ind w:left="-57" w:right="-57"/>
              <w:jc w:val="center"/>
              <w:rPr>
                <w:rFonts w:cstheme="minorHAnsi"/>
                <w:lang w:eastAsia="ar-SA"/>
              </w:rPr>
            </w:pPr>
            <w:r w:rsidRPr="00A53704">
              <w:rPr>
                <w:rFonts w:cstheme="minorHAnsi"/>
                <w:lang w:eastAsia="ar-SA"/>
              </w:rPr>
              <w:t>Предложение ООО «НПО «ЮРГЦ»</w:t>
            </w:r>
          </w:p>
        </w:tc>
      </w:tr>
      <w:tr w:rsidR="00DC47B1" w:rsidRPr="00822FFB" w:rsidTr="00DC47B1">
        <w:trPr>
          <w:cantSplit/>
          <w:trHeight w:val="358"/>
        </w:trPr>
        <w:tc>
          <w:tcPr>
            <w:tcW w:w="238" w:type="pct"/>
            <w:tcBorders>
              <w:top w:val="single" w:sz="4" w:space="0" w:color="auto"/>
            </w:tcBorders>
            <w:shd w:val="clear" w:color="auto" w:fill="auto"/>
            <w:vAlign w:val="center"/>
          </w:tcPr>
          <w:p w:rsidR="00DC47B1" w:rsidRDefault="00DC47B1" w:rsidP="00DC47B1">
            <w:pPr>
              <w:suppressAutoHyphens/>
              <w:jc w:val="center"/>
              <w:rPr>
                <w:rFonts w:cstheme="minorHAnsi"/>
                <w:lang w:eastAsia="ar-SA"/>
              </w:rPr>
            </w:pPr>
            <w:r>
              <w:rPr>
                <w:rFonts w:cstheme="minorHAnsi"/>
                <w:lang w:eastAsia="ar-SA"/>
              </w:rPr>
              <w:t>2.1.2</w:t>
            </w:r>
          </w:p>
        </w:tc>
        <w:tc>
          <w:tcPr>
            <w:tcW w:w="713" w:type="pct"/>
            <w:vMerge/>
            <w:shd w:val="clear" w:color="auto" w:fill="auto"/>
            <w:vAlign w:val="center"/>
          </w:tcPr>
          <w:p w:rsidR="00DC47B1" w:rsidRPr="00623B03" w:rsidRDefault="00DC47B1" w:rsidP="00DC47B1">
            <w:pPr>
              <w:suppressAutoHyphens/>
              <w:ind w:left="-57" w:right="-57"/>
              <w:jc w:val="center"/>
              <w:rPr>
                <w:rFonts w:ascii="Calibri" w:eastAsia="Calibri" w:hAnsi="Calibri" w:cs="Calibri"/>
                <w:lang w:bidi="ru-RU"/>
              </w:rPr>
            </w:pPr>
          </w:p>
        </w:tc>
        <w:tc>
          <w:tcPr>
            <w:tcW w:w="939" w:type="pct"/>
            <w:tcBorders>
              <w:top w:val="single" w:sz="4" w:space="0" w:color="auto"/>
            </w:tcBorders>
            <w:shd w:val="clear" w:color="auto" w:fill="auto"/>
            <w:vAlign w:val="center"/>
          </w:tcPr>
          <w:p w:rsidR="00DC47B1" w:rsidRPr="00A53704" w:rsidRDefault="00DC47B1" w:rsidP="00DC47B1">
            <w:pPr>
              <w:suppressAutoHyphens/>
              <w:ind w:left="-57" w:right="-57"/>
              <w:jc w:val="center"/>
              <w:rPr>
                <w:rFonts w:cstheme="minorHAnsi"/>
                <w:lang w:eastAsia="ar-SA"/>
              </w:rPr>
            </w:pPr>
            <w:r w:rsidRPr="00A53704">
              <w:rPr>
                <w:rFonts w:cstheme="minorHAnsi"/>
                <w:lang w:eastAsia="ar-SA"/>
              </w:rPr>
              <w:t>Строительство (установка) заправки для электромобилей</w:t>
            </w:r>
          </w:p>
        </w:tc>
        <w:tc>
          <w:tcPr>
            <w:tcW w:w="935" w:type="pct"/>
            <w:tcBorders>
              <w:top w:val="single" w:sz="4" w:space="0" w:color="auto"/>
            </w:tcBorders>
            <w:shd w:val="clear" w:color="auto" w:fill="auto"/>
            <w:vAlign w:val="center"/>
          </w:tcPr>
          <w:p w:rsidR="00DC47B1" w:rsidRPr="00A53704" w:rsidRDefault="00DC47B1" w:rsidP="00DC47B1">
            <w:pPr>
              <w:suppressAutoHyphens/>
              <w:ind w:left="-57" w:right="-57"/>
              <w:jc w:val="center"/>
              <w:rPr>
                <w:rFonts w:cstheme="minorHAnsi"/>
                <w:lang w:eastAsia="ar-SA"/>
              </w:rPr>
            </w:pPr>
            <w:r>
              <w:rPr>
                <w:rFonts w:ascii="Calibri" w:hAnsi="Calibri" w:cs="Calibri"/>
                <w:lang w:eastAsia="ar-SA"/>
              </w:rPr>
              <w:t>Ультра</w:t>
            </w:r>
            <w:r w:rsidRPr="00A53704">
              <w:rPr>
                <w:rFonts w:ascii="Calibri" w:hAnsi="Calibri" w:cs="Calibri"/>
                <w:lang w:eastAsia="ar-SA"/>
              </w:rPr>
              <w:t>быстрая зарядная станция, мощность 150 кВт, на 3 автомобиля</w:t>
            </w:r>
          </w:p>
        </w:tc>
        <w:tc>
          <w:tcPr>
            <w:tcW w:w="845" w:type="pct"/>
            <w:gridSpan w:val="2"/>
            <w:tcBorders>
              <w:top w:val="single" w:sz="4" w:space="0" w:color="auto"/>
            </w:tcBorders>
            <w:shd w:val="clear" w:color="auto" w:fill="auto"/>
            <w:vAlign w:val="center"/>
          </w:tcPr>
          <w:p w:rsidR="00DC47B1" w:rsidRPr="00A53704" w:rsidRDefault="00DC47B1" w:rsidP="00DC47B1">
            <w:pPr>
              <w:jc w:val="center"/>
              <w:rPr>
                <w:rFonts w:cstheme="minorHAnsi"/>
                <w:lang w:eastAsia="ar-SA"/>
              </w:rPr>
            </w:pPr>
            <w:r>
              <w:rPr>
                <w:rFonts w:cstheme="minorHAnsi"/>
                <w:lang w:eastAsia="ar-SA"/>
              </w:rPr>
              <w:t>Купинский район</w:t>
            </w:r>
            <w:r w:rsidRPr="00165305">
              <w:rPr>
                <w:rFonts w:cstheme="minorHAnsi"/>
                <w:lang w:eastAsia="ar-SA"/>
              </w:rPr>
              <w:t xml:space="preserve">, </w:t>
            </w:r>
            <w:r>
              <w:rPr>
                <w:rFonts w:cstheme="minorHAnsi"/>
                <w:lang w:eastAsia="ar-SA"/>
              </w:rPr>
              <w:t>Рождественский сельсовет, с. Рождественка</w:t>
            </w:r>
          </w:p>
        </w:tc>
        <w:tc>
          <w:tcPr>
            <w:tcW w:w="499" w:type="pct"/>
            <w:tcBorders>
              <w:top w:val="single" w:sz="4" w:space="0" w:color="auto"/>
            </w:tcBorders>
            <w:shd w:val="clear" w:color="auto" w:fill="auto"/>
            <w:vAlign w:val="center"/>
          </w:tcPr>
          <w:p w:rsidR="00DC47B1" w:rsidRPr="00A53704" w:rsidRDefault="00DC47B1" w:rsidP="00DC47B1">
            <w:pPr>
              <w:suppressAutoHyphens/>
              <w:ind w:left="-57" w:right="-57"/>
              <w:jc w:val="center"/>
              <w:rPr>
                <w:rFonts w:cstheme="minorHAnsi"/>
                <w:lang w:eastAsia="ar-SA"/>
              </w:rPr>
            </w:pPr>
            <w:r w:rsidRPr="00A53704">
              <w:rPr>
                <w:rFonts w:cstheme="minorHAnsi"/>
                <w:lang w:eastAsia="ar-SA"/>
              </w:rPr>
              <w:t>203</w:t>
            </w:r>
            <w:r>
              <w:rPr>
                <w:rFonts w:cstheme="minorHAnsi"/>
                <w:lang w:eastAsia="ar-SA"/>
              </w:rPr>
              <w:t>6</w:t>
            </w:r>
            <w:r w:rsidRPr="00A53704">
              <w:rPr>
                <w:rFonts w:cstheme="minorHAnsi"/>
                <w:lang w:eastAsia="ar-SA"/>
              </w:rPr>
              <w:t xml:space="preserve"> г.</w:t>
            </w:r>
          </w:p>
        </w:tc>
        <w:tc>
          <w:tcPr>
            <w:tcW w:w="831" w:type="pct"/>
            <w:tcBorders>
              <w:top w:val="single" w:sz="4" w:space="0" w:color="auto"/>
            </w:tcBorders>
            <w:shd w:val="clear" w:color="auto" w:fill="auto"/>
            <w:vAlign w:val="center"/>
          </w:tcPr>
          <w:p w:rsidR="00DC47B1" w:rsidRPr="00A53704" w:rsidRDefault="00DC47B1" w:rsidP="00DC47B1">
            <w:pPr>
              <w:suppressAutoHyphens/>
              <w:ind w:left="-57" w:right="-57"/>
              <w:jc w:val="center"/>
              <w:rPr>
                <w:rFonts w:cstheme="minorHAnsi"/>
                <w:lang w:eastAsia="ar-SA"/>
              </w:rPr>
            </w:pPr>
            <w:r w:rsidRPr="00A53704">
              <w:rPr>
                <w:rFonts w:cstheme="minorHAnsi"/>
                <w:lang w:eastAsia="ar-SA"/>
              </w:rPr>
              <w:t>Предложение ООО «НПО «ЮРГЦ»</w:t>
            </w:r>
          </w:p>
        </w:tc>
      </w:tr>
      <w:tr w:rsidR="00DC47B1" w:rsidRPr="00822FFB" w:rsidTr="00DC47B1">
        <w:trPr>
          <w:cantSplit/>
          <w:trHeight w:val="358"/>
        </w:trPr>
        <w:tc>
          <w:tcPr>
            <w:tcW w:w="238" w:type="pct"/>
            <w:tcBorders>
              <w:top w:val="single" w:sz="4" w:space="0" w:color="auto"/>
            </w:tcBorders>
            <w:shd w:val="clear" w:color="auto" w:fill="auto"/>
            <w:vAlign w:val="center"/>
          </w:tcPr>
          <w:p w:rsidR="00DC47B1" w:rsidRDefault="00DC47B1" w:rsidP="00DC47B1">
            <w:pPr>
              <w:suppressAutoHyphens/>
              <w:jc w:val="center"/>
              <w:rPr>
                <w:rFonts w:cstheme="minorHAnsi"/>
                <w:lang w:eastAsia="ar-SA"/>
              </w:rPr>
            </w:pPr>
            <w:r>
              <w:rPr>
                <w:rFonts w:cstheme="minorHAnsi"/>
                <w:lang w:eastAsia="ar-SA"/>
              </w:rPr>
              <w:lastRenderedPageBreak/>
              <w:t>2.1.3</w:t>
            </w:r>
          </w:p>
        </w:tc>
        <w:tc>
          <w:tcPr>
            <w:tcW w:w="713" w:type="pct"/>
            <w:vMerge/>
            <w:shd w:val="clear" w:color="auto" w:fill="auto"/>
            <w:vAlign w:val="center"/>
          </w:tcPr>
          <w:p w:rsidR="00DC47B1" w:rsidRPr="00623B03" w:rsidRDefault="00DC47B1" w:rsidP="00DC47B1">
            <w:pPr>
              <w:suppressAutoHyphens/>
              <w:ind w:left="-57" w:right="-57"/>
              <w:jc w:val="center"/>
              <w:rPr>
                <w:rFonts w:ascii="Calibri" w:eastAsia="Calibri" w:hAnsi="Calibri" w:cs="Calibri"/>
                <w:lang w:bidi="ru-RU"/>
              </w:rPr>
            </w:pPr>
          </w:p>
        </w:tc>
        <w:tc>
          <w:tcPr>
            <w:tcW w:w="939" w:type="pct"/>
            <w:tcBorders>
              <w:top w:val="single" w:sz="4" w:space="0" w:color="auto"/>
            </w:tcBorders>
            <w:shd w:val="clear" w:color="auto" w:fill="auto"/>
            <w:vAlign w:val="center"/>
          </w:tcPr>
          <w:p w:rsidR="00DC47B1" w:rsidRPr="00A53704" w:rsidRDefault="00DC47B1" w:rsidP="00DC47B1">
            <w:pPr>
              <w:suppressAutoHyphens/>
              <w:ind w:left="-57" w:right="-57"/>
              <w:jc w:val="center"/>
              <w:rPr>
                <w:rFonts w:cstheme="minorHAnsi"/>
                <w:lang w:eastAsia="ar-SA"/>
              </w:rPr>
            </w:pPr>
            <w:r w:rsidRPr="00A53704">
              <w:rPr>
                <w:rFonts w:cstheme="minorHAnsi"/>
                <w:lang w:eastAsia="ar-SA"/>
              </w:rPr>
              <w:t>Строительство (установка) заправки для электромобилей</w:t>
            </w:r>
          </w:p>
        </w:tc>
        <w:tc>
          <w:tcPr>
            <w:tcW w:w="935" w:type="pct"/>
            <w:tcBorders>
              <w:top w:val="single" w:sz="4" w:space="0" w:color="auto"/>
            </w:tcBorders>
            <w:shd w:val="clear" w:color="auto" w:fill="auto"/>
            <w:vAlign w:val="center"/>
          </w:tcPr>
          <w:p w:rsidR="00DC47B1" w:rsidRPr="00A53704" w:rsidRDefault="00DC47B1" w:rsidP="00DC47B1">
            <w:pPr>
              <w:suppressAutoHyphens/>
              <w:ind w:left="-57" w:right="-57"/>
              <w:jc w:val="center"/>
              <w:rPr>
                <w:rFonts w:cstheme="minorHAnsi"/>
                <w:lang w:eastAsia="ar-SA"/>
              </w:rPr>
            </w:pPr>
            <w:r>
              <w:rPr>
                <w:rFonts w:ascii="Calibri" w:hAnsi="Calibri" w:cs="Calibri"/>
                <w:lang w:eastAsia="ar-SA"/>
              </w:rPr>
              <w:t>Ультра</w:t>
            </w:r>
            <w:r w:rsidRPr="00A53704">
              <w:rPr>
                <w:rFonts w:ascii="Calibri" w:hAnsi="Calibri" w:cs="Calibri"/>
                <w:lang w:eastAsia="ar-SA"/>
              </w:rPr>
              <w:t>быстрая зарядная станция, мощность 150 кВт, на 3 автомобиля</w:t>
            </w:r>
          </w:p>
        </w:tc>
        <w:tc>
          <w:tcPr>
            <w:tcW w:w="845" w:type="pct"/>
            <w:gridSpan w:val="2"/>
            <w:tcBorders>
              <w:top w:val="single" w:sz="4" w:space="0" w:color="auto"/>
            </w:tcBorders>
            <w:shd w:val="clear" w:color="auto" w:fill="auto"/>
            <w:vAlign w:val="center"/>
          </w:tcPr>
          <w:p w:rsidR="00DC47B1" w:rsidRPr="00A53704" w:rsidRDefault="00DC47B1" w:rsidP="00DC47B1">
            <w:pPr>
              <w:jc w:val="center"/>
              <w:rPr>
                <w:rFonts w:cstheme="minorHAnsi"/>
                <w:lang w:eastAsia="ar-SA"/>
              </w:rPr>
            </w:pPr>
            <w:r>
              <w:rPr>
                <w:rFonts w:cstheme="minorHAnsi"/>
                <w:lang w:eastAsia="ar-SA"/>
              </w:rPr>
              <w:t>Купинский район</w:t>
            </w:r>
            <w:r w:rsidRPr="00165305">
              <w:rPr>
                <w:rFonts w:cstheme="minorHAnsi"/>
                <w:lang w:eastAsia="ar-SA"/>
              </w:rPr>
              <w:t xml:space="preserve">, </w:t>
            </w:r>
            <w:r>
              <w:rPr>
                <w:rFonts w:cstheme="minorHAnsi"/>
                <w:lang w:eastAsia="ar-SA"/>
              </w:rPr>
              <w:t>Лягушенский сельсовет,</w:t>
            </w:r>
            <w:r w:rsidRPr="00A53704">
              <w:rPr>
                <w:rFonts w:cstheme="minorHAnsi"/>
                <w:lang w:eastAsia="ar-SA"/>
              </w:rPr>
              <w:t xml:space="preserve"> </w:t>
            </w:r>
            <w:r>
              <w:rPr>
                <w:rFonts w:cstheme="minorHAnsi"/>
                <w:lang w:eastAsia="ar-SA"/>
              </w:rPr>
              <w:t>с</w:t>
            </w:r>
            <w:r w:rsidRPr="00A53704">
              <w:rPr>
                <w:rFonts w:cstheme="minorHAnsi"/>
                <w:lang w:eastAsia="ar-SA"/>
              </w:rPr>
              <w:t>.</w:t>
            </w:r>
            <w:r>
              <w:rPr>
                <w:rFonts w:cstheme="minorHAnsi"/>
                <w:lang w:eastAsia="ar-SA"/>
              </w:rPr>
              <w:t xml:space="preserve"> Лягушье </w:t>
            </w:r>
          </w:p>
        </w:tc>
        <w:tc>
          <w:tcPr>
            <w:tcW w:w="499" w:type="pct"/>
            <w:tcBorders>
              <w:top w:val="single" w:sz="4" w:space="0" w:color="auto"/>
            </w:tcBorders>
            <w:shd w:val="clear" w:color="auto" w:fill="auto"/>
            <w:vAlign w:val="center"/>
          </w:tcPr>
          <w:p w:rsidR="00DC47B1" w:rsidRPr="00A53704" w:rsidRDefault="00DC47B1" w:rsidP="00DC47B1">
            <w:pPr>
              <w:suppressAutoHyphens/>
              <w:ind w:left="-57" w:right="-57"/>
              <w:jc w:val="center"/>
              <w:rPr>
                <w:rFonts w:cstheme="minorHAnsi"/>
                <w:lang w:eastAsia="ar-SA"/>
              </w:rPr>
            </w:pPr>
            <w:r>
              <w:rPr>
                <w:rFonts w:cstheme="minorHAnsi"/>
                <w:lang w:eastAsia="ar-SA"/>
              </w:rPr>
              <w:t>2036</w:t>
            </w:r>
            <w:r w:rsidRPr="00A53704">
              <w:rPr>
                <w:rFonts w:cstheme="minorHAnsi"/>
                <w:lang w:eastAsia="ar-SA"/>
              </w:rPr>
              <w:t xml:space="preserve"> г.</w:t>
            </w:r>
          </w:p>
        </w:tc>
        <w:tc>
          <w:tcPr>
            <w:tcW w:w="831" w:type="pct"/>
            <w:tcBorders>
              <w:top w:val="single" w:sz="4" w:space="0" w:color="auto"/>
            </w:tcBorders>
            <w:shd w:val="clear" w:color="auto" w:fill="auto"/>
            <w:vAlign w:val="center"/>
          </w:tcPr>
          <w:p w:rsidR="00DC47B1" w:rsidRPr="00A53704" w:rsidRDefault="00DC47B1" w:rsidP="00DC47B1">
            <w:pPr>
              <w:suppressAutoHyphens/>
              <w:ind w:left="-57" w:right="-57"/>
              <w:jc w:val="center"/>
              <w:rPr>
                <w:rFonts w:cstheme="minorHAnsi"/>
                <w:lang w:eastAsia="ar-SA"/>
              </w:rPr>
            </w:pPr>
            <w:r w:rsidRPr="00A53704">
              <w:rPr>
                <w:rFonts w:cstheme="minorHAnsi"/>
                <w:lang w:eastAsia="ar-SA"/>
              </w:rPr>
              <w:t>Предложение ООО «НПО «ЮРГЦ»</w:t>
            </w:r>
          </w:p>
        </w:tc>
      </w:tr>
      <w:tr w:rsidR="00DC47B1" w:rsidRPr="00822FFB" w:rsidTr="00DC47B1">
        <w:trPr>
          <w:cantSplit/>
          <w:trHeight w:val="358"/>
        </w:trPr>
        <w:tc>
          <w:tcPr>
            <w:tcW w:w="238" w:type="pct"/>
            <w:tcBorders>
              <w:top w:val="single" w:sz="4" w:space="0" w:color="auto"/>
            </w:tcBorders>
            <w:shd w:val="clear" w:color="auto" w:fill="auto"/>
            <w:vAlign w:val="center"/>
          </w:tcPr>
          <w:p w:rsidR="00DC47B1" w:rsidRDefault="00DC47B1" w:rsidP="00DC47B1">
            <w:pPr>
              <w:pStyle w:val="a6"/>
              <w:suppressAutoHyphens/>
              <w:ind w:left="0"/>
              <w:jc w:val="center"/>
              <w:rPr>
                <w:rFonts w:cstheme="minorHAnsi"/>
                <w:lang w:eastAsia="ar-SA"/>
              </w:rPr>
            </w:pPr>
            <w:r>
              <w:rPr>
                <w:rFonts w:cstheme="minorHAnsi"/>
                <w:lang w:eastAsia="ar-SA"/>
              </w:rPr>
              <w:lastRenderedPageBreak/>
              <w:t>2.2.1</w:t>
            </w:r>
          </w:p>
        </w:tc>
        <w:tc>
          <w:tcPr>
            <w:tcW w:w="713" w:type="pct"/>
            <w:vMerge w:val="restart"/>
            <w:shd w:val="clear" w:color="auto" w:fill="auto"/>
            <w:vAlign w:val="center"/>
          </w:tcPr>
          <w:p w:rsidR="00DC47B1" w:rsidRPr="004620E8" w:rsidRDefault="00DC47B1" w:rsidP="00DC47B1">
            <w:pPr>
              <w:suppressAutoHyphens/>
              <w:ind w:left="-57" w:right="-57"/>
              <w:jc w:val="center"/>
              <w:rPr>
                <w:rFonts w:ascii="Calibri" w:eastAsia="Calibri" w:hAnsi="Calibri" w:cs="Calibri"/>
                <w:highlight w:val="yellow"/>
                <w:lang w:bidi="ru-RU"/>
              </w:rPr>
            </w:pPr>
            <w:r w:rsidRPr="00165305">
              <w:rPr>
                <w:rFonts w:ascii="Calibri" w:eastAsia="Calibri" w:hAnsi="Calibri" w:cs="Calibri"/>
                <w:lang w:bidi="ru-RU"/>
              </w:rPr>
              <w:t>Автомобильные дороги местного значения вне границ населенных пунктов в границах муниципального района</w:t>
            </w:r>
          </w:p>
        </w:tc>
        <w:tc>
          <w:tcPr>
            <w:tcW w:w="939" w:type="pct"/>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sidRPr="00165305">
              <w:rPr>
                <w:rFonts w:cstheme="minorHAnsi"/>
                <w:lang w:eastAsia="ar-SA"/>
              </w:rPr>
              <w:t xml:space="preserve">Реконструкция  </w:t>
            </w:r>
            <w:r w:rsidRPr="008776BC">
              <w:rPr>
                <w:rFonts w:cstheme="minorHAnsi"/>
                <w:lang w:eastAsia="ar-SA"/>
              </w:rPr>
              <w:t>а/д 69 км а/д «Н-1606»-Березовка</w:t>
            </w:r>
          </w:p>
        </w:tc>
        <w:tc>
          <w:tcPr>
            <w:tcW w:w="935" w:type="pct"/>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sidRPr="00165305">
              <w:rPr>
                <w:rFonts w:cstheme="minorHAnsi"/>
                <w:lang w:eastAsia="ar-SA"/>
              </w:rPr>
              <w:t xml:space="preserve">Протяженность </w:t>
            </w:r>
            <w:r>
              <w:rPr>
                <w:rFonts w:cstheme="minorHAnsi"/>
                <w:lang w:eastAsia="ar-SA"/>
              </w:rPr>
              <w:t>0,32</w:t>
            </w:r>
            <w:r w:rsidRPr="00165305">
              <w:rPr>
                <w:rFonts w:cstheme="minorHAnsi"/>
                <w:lang w:eastAsia="ar-SA"/>
              </w:rPr>
              <w:t xml:space="preserve"> км</w:t>
            </w:r>
          </w:p>
        </w:tc>
        <w:tc>
          <w:tcPr>
            <w:tcW w:w="845" w:type="pct"/>
            <w:gridSpan w:val="2"/>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Pr>
                <w:rFonts w:cstheme="minorHAnsi"/>
                <w:lang w:eastAsia="ar-SA"/>
              </w:rPr>
              <w:t>Купинский район</w:t>
            </w:r>
            <w:r w:rsidRPr="00165305">
              <w:rPr>
                <w:rFonts w:cstheme="minorHAnsi"/>
                <w:lang w:eastAsia="ar-SA"/>
              </w:rPr>
              <w:t xml:space="preserve">, </w:t>
            </w:r>
            <w:r>
              <w:rPr>
                <w:rFonts w:cstheme="minorHAnsi"/>
                <w:lang w:eastAsia="ar-SA"/>
              </w:rPr>
              <w:t>Метелевский сельсовет</w:t>
            </w:r>
          </w:p>
        </w:tc>
        <w:tc>
          <w:tcPr>
            <w:tcW w:w="499" w:type="pct"/>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Pr>
                <w:rFonts w:cstheme="minorHAnsi"/>
                <w:lang w:eastAsia="ar-SA"/>
              </w:rPr>
              <w:t>2036</w:t>
            </w:r>
            <w:r w:rsidRPr="007A534F">
              <w:rPr>
                <w:rFonts w:cstheme="minorHAnsi"/>
                <w:lang w:eastAsia="ar-SA"/>
              </w:rPr>
              <w:t xml:space="preserve"> г.</w:t>
            </w:r>
          </w:p>
        </w:tc>
        <w:tc>
          <w:tcPr>
            <w:tcW w:w="831" w:type="pct"/>
            <w:tcBorders>
              <w:top w:val="single" w:sz="4" w:space="0" w:color="auto"/>
            </w:tcBorders>
            <w:shd w:val="clear" w:color="auto" w:fill="auto"/>
            <w:vAlign w:val="center"/>
          </w:tcPr>
          <w:p w:rsidR="00DC47B1" w:rsidRPr="00A53704" w:rsidRDefault="00DC47B1" w:rsidP="00DC47B1">
            <w:pPr>
              <w:suppressAutoHyphens/>
              <w:ind w:left="-57" w:right="-57"/>
              <w:jc w:val="center"/>
              <w:rPr>
                <w:rFonts w:cstheme="minorHAnsi"/>
                <w:lang w:eastAsia="ar-SA"/>
              </w:rPr>
            </w:pPr>
            <w:r w:rsidRPr="00A53704">
              <w:rPr>
                <w:rFonts w:cstheme="minorHAnsi"/>
                <w:lang w:eastAsia="ar-SA"/>
              </w:rPr>
              <w:t>Предложение ООО «НПО «ЮРГЦ»</w:t>
            </w:r>
          </w:p>
        </w:tc>
      </w:tr>
      <w:tr w:rsidR="00DC47B1" w:rsidRPr="00822FFB" w:rsidTr="00DC47B1">
        <w:trPr>
          <w:cantSplit/>
          <w:trHeight w:val="358"/>
        </w:trPr>
        <w:tc>
          <w:tcPr>
            <w:tcW w:w="238" w:type="pct"/>
            <w:tcBorders>
              <w:top w:val="single" w:sz="4" w:space="0" w:color="auto"/>
            </w:tcBorders>
            <w:shd w:val="clear" w:color="auto" w:fill="auto"/>
            <w:vAlign w:val="center"/>
          </w:tcPr>
          <w:p w:rsidR="00DC47B1" w:rsidRDefault="00DC47B1" w:rsidP="00DC47B1">
            <w:pPr>
              <w:pStyle w:val="a6"/>
              <w:suppressAutoHyphens/>
              <w:ind w:left="0"/>
              <w:jc w:val="center"/>
              <w:rPr>
                <w:rFonts w:cstheme="minorHAnsi"/>
                <w:lang w:eastAsia="ar-SA"/>
              </w:rPr>
            </w:pPr>
            <w:r>
              <w:rPr>
                <w:rFonts w:cstheme="minorHAnsi"/>
                <w:lang w:eastAsia="ar-SA"/>
              </w:rPr>
              <w:t>2.2.2</w:t>
            </w:r>
          </w:p>
        </w:tc>
        <w:tc>
          <w:tcPr>
            <w:tcW w:w="713" w:type="pct"/>
            <w:vMerge/>
            <w:shd w:val="clear" w:color="auto" w:fill="auto"/>
            <w:vAlign w:val="center"/>
          </w:tcPr>
          <w:p w:rsidR="00DC47B1" w:rsidRPr="004620E8" w:rsidRDefault="00DC47B1" w:rsidP="00DC47B1">
            <w:pPr>
              <w:suppressAutoHyphens/>
              <w:ind w:left="-57" w:right="-57"/>
              <w:jc w:val="center"/>
              <w:rPr>
                <w:rFonts w:ascii="Calibri" w:eastAsia="Calibri" w:hAnsi="Calibri" w:cs="Calibri"/>
                <w:highlight w:val="yellow"/>
                <w:lang w:bidi="ru-RU"/>
              </w:rPr>
            </w:pPr>
          </w:p>
        </w:tc>
        <w:tc>
          <w:tcPr>
            <w:tcW w:w="939" w:type="pct"/>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sidRPr="00165305">
              <w:rPr>
                <w:rFonts w:cstheme="minorHAnsi"/>
                <w:lang w:eastAsia="ar-SA"/>
              </w:rPr>
              <w:t xml:space="preserve">Реконструкция  </w:t>
            </w:r>
            <w:r>
              <w:t xml:space="preserve"> </w:t>
            </w:r>
            <w:r w:rsidRPr="000F6035">
              <w:rPr>
                <w:rFonts w:cstheme="minorHAnsi"/>
                <w:lang w:eastAsia="ar-SA"/>
              </w:rPr>
              <w:t>а/д 62 км а/д «К-06»-Лягушье</w:t>
            </w:r>
          </w:p>
        </w:tc>
        <w:tc>
          <w:tcPr>
            <w:tcW w:w="935" w:type="pct"/>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sidRPr="00165305">
              <w:rPr>
                <w:rFonts w:cstheme="minorHAnsi"/>
                <w:lang w:eastAsia="ar-SA"/>
              </w:rPr>
              <w:t xml:space="preserve">Протяженность </w:t>
            </w:r>
            <w:r>
              <w:rPr>
                <w:rFonts w:cstheme="minorHAnsi"/>
                <w:lang w:eastAsia="ar-SA"/>
              </w:rPr>
              <w:t>0,93</w:t>
            </w:r>
            <w:r w:rsidRPr="00165305">
              <w:rPr>
                <w:rFonts w:cstheme="minorHAnsi"/>
                <w:lang w:eastAsia="ar-SA"/>
              </w:rPr>
              <w:t xml:space="preserve"> км</w:t>
            </w:r>
          </w:p>
        </w:tc>
        <w:tc>
          <w:tcPr>
            <w:tcW w:w="845" w:type="pct"/>
            <w:gridSpan w:val="2"/>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sidRPr="000F6035">
              <w:rPr>
                <w:rFonts w:cstheme="minorHAnsi"/>
                <w:lang w:eastAsia="ar-SA"/>
              </w:rPr>
              <w:t xml:space="preserve">Купинский район,  </w:t>
            </w:r>
            <w:r>
              <w:rPr>
                <w:rFonts w:cstheme="minorHAnsi"/>
                <w:lang w:eastAsia="ar-SA"/>
              </w:rPr>
              <w:t>Лягушин</w:t>
            </w:r>
            <w:r w:rsidRPr="000F6035">
              <w:rPr>
                <w:rFonts w:cstheme="minorHAnsi"/>
                <w:lang w:eastAsia="ar-SA"/>
              </w:rPr>
              <w:t>ский сельсовет</w:t>
            </w:r>
          </w:p>
        </w:tc>
        <w:tc>
          <w:tcPr>
            <w:tcW w:w="499" w:type="pct"/>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Pr>
                <w:rFonts w:cstheme="minorHAnsi"/>
                <w:lang w:eastAsia="ar-SA"/>
              </w:rPr>
              <w:t>2036</w:t>
            </w:r>
            <w:r w:rsidRPr="007A534F">
              <w:rPr>
                <w:rFonts w:cstheme="minorHAnsi"/>
                <w:lang w:eastAsia="ar-SA"/>
              </w:rPr>
              <w:t xml:space="preserve"> г.</w:t>
            </w:r>
          </w:p>
        </w:tc>
        <w:tc>
          <w:tcPr>
            <w:tcW w:w="831" w:type="pct"/>
            <w:tcBorders>
              <w:top w:val="single" w:sz="4" w:space="0" w:color="auto"/>
            </w:tcBorders>
            <w:shd w:val="clear" w:color="auto" w:fill="auto"/>
            <w:vAlign w:val="center"/>
          </w:tcPr>
          <w:p w:rsidR="00DC47B1" w:rsidRPr="004620E8" w:rsidRDefault="00DC47B1" w:rsidP="00DC47B1">
            <w:pPr>
              <w:suppressAutoHyphens/>
              <w:ind w:left="-57" w:right="-57"/>
              <w:jc w:val="center"/>
              <w:rPr>
                <w:rFonts w:cstheme="minorHAnsi"/>
                <w:highlight w:val="yellow"/>
                <w:lang w:eastAsia="ar-SA"/>
              </w:rPr>
            </w:pPr>
            <w:r w:rsidRPr="00A53704">
              <w:rPr>
                <w:rFonts w:cstheme="minorHAnsi"/>
                <w:lang w:eastAsia="ar-SA"/>
              </w:rPr>
              <w:t>Предложение ООО «НПО «ЮРГЦ»</w:t>
            </w:r>
          </w:p>
        </w:tc>
      </w:tr>
      <w:tr w:rsidR="00DC47B1" w:rsidRPr="00822FFB" w:rsidTr="00DC47B1">
        <w:trPr>
          <w:cantSplit/>
          <w:trHeight w:val="358"/>
        </w:trPr>
        <w:tc>
          <w:tcPr>
            <w:tcW w:w="238" w:type="pct"/>
            <w:tcBorders>
              <w:top w:val="single" w:sz="4" w:space="0" w:color="auto"/>
            </w:tcBorders>
            <w:shd w:val="clear" w:color="auto" w:fill="auto"/>
            <w:vAlign w:val="center"/>
          </w:tcPr>
          <w:p w:rsidR="00DC47B1" w:rsidRDefault="00DC47B1" w:rsidP="00DC47B1">
            <w:pPr>
              <w:pStyle w:val="a6"/>
              <w:suppressAutoHyphens/>
              <w:ind w:left="0"/>
              <w:jc w:val="center"/>
              <w:rPr>
                <w:rFonts w:cstheme="minorHAnsi"/>
                <w:lang w:eastAsia="ar-SA"/>
              </w:rPr>
            </w:pPr>
            <w:r>
              <w:rPr>
                <w:rFonts w:cstheme="minorHAnsi"/>
                <w:lang w:eastAsia="ar-SA"/>
              </w:rPr>
              <w:t>2.2.3</w:t>
            </w:r>
          </w:p>
        </w:tc>
        <w:tc>
          <w:tcPr>
            <w:tcW w:w="713" w:type="pct"/>
            <w:vMerge/>
            <w:shd w:val="clear" w:color="auto" w:fill="auto"/>
            <w:vAlign w:val="center"/>
          </w:tcPr>
          <w:p w:rsidR="00DC47B1" w:rsidRPr="004620E8" w:rsidRDefault="00DC47B1" w:rsidP="00DC47B1">
            <w:pPr>
              <w:suppressAutoHyphens/>
              <w:ind w:left="-57" w:right="-57"/>
              <w:jc w:val="center"/>
              <w:rPr>
                <w:rFonts w:ascii="Calibri" w:eastAsia="Calibri" w:hAnsi="Calibri" w:cs="Calibri"/>
                <w:highlight w:val="yellow"/>
                <w:lang w:bidi="ru-RU"/>
              </w:rPr>
            </w:pPr>
          </w:p>
        </w:tc>
        <w:tc>
          <w:tcPr>
            <w:tcW w:w="939" w:type="pct"/>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Pr>
                <w:rFonts w:cstheme="minorHAnsi"/>
                <w:lang w:eastAsia="ar-SA"/>
              </w:rPr>
              <w:t xml:space="preserve">Реконструкция </w:t>
            </w:r>
            <w:r w:rsidRPr="000F6035">
              <w:rPr>
                <w:rFonts w:cstheme="minorHAnsi"/>
                <w:lang w:eastAsia="ar-SA"/>
              </w:rPr>
              <w:t>а/д 20 км а/д «Н-1610»- Красный Кут</w:t>
            </w:r>
          </w:p>
        </w:tc>
        <w:tc>
          <w:tcPr>
            <w:tcW w:w="935" w:type="pct"/>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sidRPr="00165305">
              <w:rPr>
                <w:rFonts w:cstheme="minorHAnsi"/>
                <w:lang w:eastAsia="ar-SA"/>
              </w:rPr>
              <w:t xml:space="preserve">Протяженность </w:t>
            </w:r>
            <w:r>
              <w:rPr>
                <w:rFonts w:cstheme="minorHAnsi"/>
                <w:lang w:eastAsia="ar-SA"/>
              </w:rPr>
              <w:t>0,81</w:t>
            </w:r>
            <w:r w:rsidRPr="00165305">
              <w:rPr>
                <w:rFonts w:cstheme="minorHAnsi"/>
                <w:lang w:eastAsia="ar-SA"/>
              </w:rPr>
              <w:t xml:space="preserve"> км</w:t>
            </w:r>
          </w:p>
        </w:tc>
        <w:tc>
          <w:tcPr>
            <w:tcW w:w="845" w:type="pct"/>
            <w:gridSpan w:val="2"/>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sidRPr="000F6035">
              <w:rPr>
                <w:rFonts w:cstheme="minorHAnsi"/>
                <w:lang w:eastAsia="ar-SA"/>
              </w:rPr>
              <w:t xml:space="preserve">Купинский район, </w:t>
            </w:r>
            <w:r>
              <w:rPr>
                <w:rFonts w:cstheme="minorHAnsi"/>
                <w:lang w:eastAsia="ar-SA"/>
              </w:rPr>
              <w:t>Новоключевской</w:t>
            </w:r>
            <w:r w:rsidRPr="000F6035">
              <w:rPr>
                <w:rFonts w:cstheme="minorHAnsi"/>
                <w:lang w:eastAsia="ar-SA"/>
              </w:rPr>
              <w:t xml:space="preserve"> сельсовет</w:t>
            </w:r>
          </w:p>
        </w:tc>
        <w:tc>
          <w:tcPr>
            <w:tcW w:w="499" w:type="pct"/>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Pr>
                <w:rFonts w:cstheme="minorHAnsi"/>
                <w:lang w:eastAsia="ar-SA"/>
              </w:rPr>
              <w:t>2036</w:t>
            </w:r>
            <w:r w:rsidRPr="007A534F">
              <w:rPr>
                <w:rFonts w:cstheme="minorHAnsi"/>
                <w:lang w:eastAsia="ar-SA"/>
              </w:rPr>
              <w:t xml:space="preserve"> г.</w:t>
            </w:r>
          </w:p>
        </w:tc>
        <w:tc>
          <w:tcPr>
            <w:tcW w:w="831" w:type="pct"/>
            <w:tcBorders>
              <w:top w:val="single" w:sz="4" w:space="0" w:color="auto"/>
            </w:tcBorders>
            <w:shd w:val="clear" w:color="auto" w:fill="auto"/>
            <w:vAlign w:val="center"/>
          </w:tcPr>
          <w:p w:rsidR="00DC47B1" w:rsidRPr="004620E8" w:rsidRDefault="00DC47B1" w:rsidP="00DC47B1">
            <w:pPr>
              <w:suppressAutoHyphens/>
              <w:ind w:left="-57" w:right="-57"/>
              <w:jc w:val="center"/>
              <w:rPr>
                <w:rFonts w:cstheme="minorHAnsi"/>
                <w:highlight w:val="yellow"/>
                <w:lang w:eastAsia="ar-SA"/>
              </w:rPr>
            </w:pPr>
            <w:r w:rsidRPr="00A53704">
              <w:rPr>
                <w:rFonts w:cstheme="minorHAnsi"/>
                <w:lang w:eastAsia="ar-SA"/>
              </w:rPr>
              <w:t>Предложение ООО «НПО «ЮРГЦ»</w:t>
            </w:r>
          </w:p>
        </w:tc>
      </w:tr>
      <w:tr w:rsidR="00DC47B1" w:rsidRPr="00822FFB" w:rsidTr="00DC47B1">
        <w:trPr>
          <w:cantSplit/>
          <w:trHeight w:val="358"/>
        </w:trPr>
        <w:tc>
          <w:tcPr>
            <w:tcW w:w="238" w:type="pct"/>
            <w:tcBorders>
              <w:top w:val="single" w:sz="4" w:space="0" w:color="auto"/>
            </w:tcBorders>
            <w:shd w:val="clear" w:color="auto" w:fill="auto"/>
            <w:vAlign w:val="center"/>
          </w:tcPr>
          <w:p w:rsidR="00DC47B1" w:rsidRDefault="00DC47B1" w:rsidP="00DC47B1">
            <w:pPr>
              <w:pStyle w:val="a6"/>
              <w:suppressAutoHyphens/>
              <w:ind w:left="0"/>
              <w:jc w:val="center"/>
              <w:rPr>
                <w:rFonts w:cstheme="minorHAnsi"/>
                <w:lang w:eastAsia="ar-SA"/>
              </w:rPr>
            </w:pPr>
            <w:r>
              <w:rPr>
                <w:rFonts w:cstheme="minorHAnsi"/>
                <w:lang w:eastAsia="ar-SA"/>
              </w:rPr>
              <w:t>2.2.4</w:t>
            </w:r>
          </w:p>
        </w:tc>
        <w:tc>
          <w:tcPr>
            <w:tcW w:w="713" w:type="pct"/>
            <w:vMerge/>
            <w:shd w:val="clear" w:color="auto" w:fill="auto"/>
            <w:vAlign w:val="center"/>
          </w:tcPr>
          <w:p w:rsidR="00DC47B1" w:rsidRPr="004620E8" w:rsidRDefault="00DC47B1" w:rsidP="00DC47B1">
            <w:pPr>
              <w:suppressAutoHyphens/>
              <w:ind w:left="-57" w:right="-57"/>
              <w:jc w:val="center"/>
              <w:rPr>
                <w:rFonts w:ascii="Calibri" w:eastAsia="Calibri" w:hAnsi="Calibri" w:cs="Calibri"/>
                <w:highlight w:val="yellow"/>
                <w:lang w:bidi="ru-RU"/>
              </w:rPr>
            </w:pPr>
          </w:p>
        </w:tc>
        <w:tc>
          <w:tcPr>
            <w:tcW w:w="939" w:type="pct"/>
            <w:tcBorders>
              <w:top w:val="single" w:sz="4" w:space="0" w:color="auto"/>
            </w:tcBorders>
            <w:shd w:val="clear" w:color="auto" w:fill="auto"/>
            <w:vAlign w:val="center"/>
          </w:tcPr>
          <w:p w:rsidR="00DC47B1" w:rsidRDefault="00DC47B1" w:rsidP="00DC47B1">
            <w:pPr>
              <w:suppressAutoHyphens/>
              <w:ind w:left="-57" w:right="-57"/>
              <w:jc w:val="center"/>
              <w:rPr>
                <w:rFonts w:cstheme="minorHAnsi"/>
                <w:lang w:eastAsia="ar-SA"/>
              </w:rPr>
            </w:pPr>
            <w:r>
              <w:rPr>
                <w:rFonts w:cstheme="minorHAnsi"/>
                <w:lang w:eastAsia="ar-SA"/>
              </w:rPr>
              <w:t xml:space="preserve">Реконструкция </w:t>
            </w:r>
            <w:r w:rsidRPr="000F6035">
              <w:rPr>
                <w:rFonts w:cstheme="minorHAnsi"/>
                <w:lang w:eastAsia="ar-SA"/>
              </w:rPr>
              <w:t>а/д 79 км а/д «К-06»- Чумашки</w:t>
            </w:r>
          </w:p>
        </w:tc>
        <w:tc>
          <w:tcPr>
            <w:tcW w:w="935" w:type="pct"/>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sidRPr="00165305">
              <w:rPr>
                <w:rFonts w:cstheme="minorHAnsi"/>
                <w:lang w:eastAsia="ar-SA"/>
              </w:rPr>
              <w:t xml:space="preserve">Протяженность </w:t>
            </w:r>
            <w:r>
              <w:rPr>
                <w:rFonts w:cstheme="minorHAnsi"/>
                <w:lang w:eastAsia="ar-SA"/>
              </w:rPr>
              <w:t>0,31</w:t>
            </w:r>
            <w:r w:rsidRPr="00165305">
              <w:rPr>
                <w:rFonts w:cstheme="minorHAnsi"/>
                <w:lang w:eastAsia="ar-SA"/>
              </w:rPr>
              <w:t xml:space="preserve"> км</w:t>
            </w:r>
          </w:p>
        </w:tc>
        <w:tc>
          <w:tcPr>
            <w:tcW w:w="845" w:type="pct"/>
            <w:gridSpan w:val="2"/>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sidRPr="000F6035">
              <w:rPr>
                <w:rFonts w:cstheme="minorHAnsi"/>
                <w:lang w:eastAsia="ar-SA"/>
              </w:rPr>
              <w:t xml:space="preserve">Купинский район, </w:t>
            </w:r>
            <w:r w:rsidRPr="000F6035">
              <w:rPr>
                <w:sz w:val="20"/>
                <w:szCs w:val="20"/>
              </w:rPr>
              <w:t xml:space="preserve"> </w:t>
            </w:r>
            <w:r w:rsidRPr="000F6035">
              <w:rPr>
                <w:rFonts w:cstheme="minorHAnsi"/>
                <w:lang w:eastAsia="ar-SA"/>
              </w:rPr>
              <w:t>Копкульский сельсовет</w:t>
            </w:r>
          </w:p>
        </w:tc>
        <w:tc>
          <w:tcPr>
            <w:tcW w:w="499" w:type="pct"/>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Pr>
                <w:rFonts w:cstheme="minorHAnsi"/>
                <w:lang w:eastAsia="ar-SA"/>
              </w:rPr>
              <w:t>2036</w:t>
            </w:r>
            <w:r w:rsidRPr="007A534F">
              <w:rPr>
                <w:rFonts w:cstheme="minorHAnsi"/>
                <w:lang w:eastAsia="ar-SA"/>
              </w:rPr>
              <w:t xml:space="preserve"> г.</w:t>
            </w:r>
          </w:p>
        </w:tc>
        <w:tc>
          <w:tcPr>
            <w:tcW w:w="831" w:type="pct"/>
            <w:tcBorders>
              <w:top w:val="single" w:sz="4" w:space="0" w:color="auto"/>
            </w:tcBorders>
            <w:shd w:val="clear" w:color="auto" w:fill="auto"/>
            <w:vAlign w:val="center"/>
          </w:tcPr>
          <w:p w:rsidR="00DC47B1" w:rsidRPr="004620E8" w:rsidRDefault="00DC47B1" w:rsidP="00DC47B1">
            <w:pPr>
              <w:suppressAutoHyphens/>
              <w:ind w:left="-57" w:right="-57"/>
              <w:jc w:val="center"/>
              <w:rPr>
                <w:rFonts w:cstheme="minorHAnsi"/>
                <w:highlight w:val="yellow"/>
                <w:lang w:eastAsia="ar-SA"/>
              </w:rPr>
            </w:pPr>
            <w:r w:rsidRPr="00A53704">
              <w:rPr>
                <w:rFonts w:cstheme="minorHAnsi"/>
                <w:lang w:eastAsia="ar-SA"/>
              </w:rPr>
              <w:t>Предложение ООО «НПО «ЮРГЦ»</w:t>
            </w:r>
          </w:p>
        </w:tc>
      </w:tr>
      <w:tr w:rsidR="00DC47B1" w:rsidRPr="00822FFB" w:rsidTr="00DC47B1">
        <w:trPr>
          <w:cantSplit/>
          <w:trHeight w:val="358"/>
        </w:trPr>
        <w:tc>
          <w:tcPr>
            <w:tcW w:w="238" w:type="pct"/>
            <w:tcBorders>
              <w:top w:val="single" w:sz="4" w:space="0" w:color="auto"/>
            </w:tcBorders>
            <w:shd w:val="clear" w:color="auto" w:fill="auto"/>
            <w:vAlign w:val="center"/>
          </w:tcPr>
          <w:p w:rsidR="00DC47B1" w:rsidRDefault="00DC47B1" w:rsidP="00DC47B1">
            <w:pPr>
              <w:suppressAutoHyphens/>
              <w:ind w:left="-57" w:right="-57"/>
              <w:jc w:val="center"/>
              <w:rPr>
                <w:rFonts w:cstheme="minorHAnsi"/>
                <w:lang w:eastAsia="ar-SA"/>
              </w:rPr>
            </w:pPr>
            <w:r w:rsidRPr="001F3AC6">
              <w:rPr>
                <w:rFonts w:cstheme="minorHAnsi"/>
                <w:lang w:eastAsia="ar-SA"/>
              </w:rPr>
              <w:t>2.2.</w:t>
            </w:r>
            <w:r>
              <w:rPr>
                <w:rFonts w:cstheme="minorHAnsi"/>
                <w:lang w:eastAsia="ar-SA"/>
              </w:rPr>
              <w:t>5</w:t>
            </w:r>
          </w:p>
        </w:tc>
        <w:tc>
          <w:tcPr>
            <w:tcW w:w="713" w:type="pct"/>
            <w:vMerge/>
            <w:shd w:val="clear" w:color="auto" w:fill="auto"/>
            <w:vAlign w:val="center"/>
          </w:tcPr>
          <w:p w:rsidR="00DC47B1" w:rsidRPr="001F3AC6" w:rsidRDefault="00DC47B1" w:rsidP="00DC47B1">
            <w:pPr>
              <w:suppressAutoHyphens/>
              <w:ind w:left="-57" w:right="-57"/>
              <w:jc w:val="center"/>
              <w:rPr>
                <w:rFonts w:cstheme="minorHAnsi"/>
                <w:lang w:eastAsia="ar-SA"/>
              </w:rPr>
            </w:pPr>
          </w:p>
        </w:tc>
        <w:tc>
          <w:tcPr>
            <w:tcW w:w="939" w:type="pct"/>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Pr>
                <w:rFonts w:cstheme="minorHAnsi"/>
                <w:lang w:eastAsia="ar-SA"/>
              </w:rPr>
              <w:t xml:space="preserve">Реконструкция а/д </w:t>
            </w:r>
            <w:r w:rsidRPr="00510512">
              <w:rPr>
                <w:rFonts w:cstheme="minorHAnsi"/>
                <w:lang w:eastAsia="ar-SA"/>
              </w:rPr>
              <w:t>Новорозинская переправа-Новорозино</w:t>
            </w:r>
          </w:p>
        </w:tc>
        <w:tc>
          <w:tcPr>
            <w:tcW w:w="935" w:type="pct"/>
            <w:tcBorders>
              <w:top w:val="single" w:sz="4" w:space="0" w:color="auto"/>
            </w:tcBorders>
            <w:shd w:val="clear" w:color="auto" w:fill="auto"/>
            <w:vAlign w:val="center"/>
          </w:tcPr>
          <w:p w:rsidR="00DC47B1" w:rsidRPr="00165305" w:rsidRDefault="00DC47B1" w:rsidP="00DC47B1">
            <w:pPr>
              <w:suppressAutoHyphens/>
              <w:ind w:left="-57" w:right="-57"/>
              <w:jc w:val="center"/>
              <w:rPr>
                <w:rFonts w:cstheme="minorHAnsi"/>
                <w:lang w:eastAsia="ar-SA"/>
              </w:rPr>
            </w:pPr>
            <w:r>
              <w:rPr>
                <w:rFonts w:cstheme="minorHAnsi"/>
                <w:lang w:eastAsia="ar-SA"/>
              </w:rPr>
              <w:t>Протяженность 10,3</w:t>
            </w:r>
            <w:r w:rsidRPr="001F3AC6">
              <w:rPr>
                <w:rFonts w:cstheme="minorHAnsi"/>
                <w:lang w:eastAsia="ar-SA"/>
              </w:rPr>
              <w:t xml:space="preserve"> км</w:t>
            </w:r>
          </w:p>
        </w:tc>
        <w:tc>
          <w:tcPr>
            <w:tcW w:w="845" w:type="pct"/>
            <w:gridSpan w:val="2"/>
            <w:tcBorders>
              <w:top w:val="single" w:sz="4" w:space="0" w:color="auto"/>
            </w:tcBorders>
            <w:shd w:val="clear" w:color="auto" w:fill="auto"/>
            <w:vAlign w:val="center"/>
          </w:tcPr>
          <w:p w:rsidR="00DC47B1" w:rsidRPr="007A534F" w:rsidRDefault="00DC47B1" w:rsidP="00DC47B1">
            <w:pPr>
              <w:suppressAutoHyphens/>
              <w:ind w:left="-57" w:right="-57"/>
              <w:jc w:val="center"/>
              <w:rPr>
                <w:rFonts w:cstheme="minorHAnsi"/>
                <w:lang w:eastAsia="ar-SA"/>
              </w:rPr>
            </w:pPr>
            <w:r w:rsidRPr="000F6035">
              <w:rPr>
                <w:rFonts w:cstheme="minorHAnsi"/>
                <w:lang w:eastAsia="ar-SA"/>
              </w:rPr>
              <w:t xml:space="preserve">Купинский район, </w:t>
            </w:r>
            <w:r w:rsidRPr="000F6035">
              <w:rPr>
                <w:sz w:val="20"/>
                <w:szCs w:val="20"/>
              </w:rPr>
              <w:t xml:space="preserve"> </w:t>
            </w:r>
            <w:r w:rsidRPr="00510512">
              <w:rPr>
                <w:rFonts w:cstheme="minorHAnsi"/>
                <w:lang w:eastAsia="ar-SA"/>
              </w:rPr>
              <w:t>Новониколаевский сельсовет</w:t>
            </w:r>
          </w:p>
        </w:tc>
        <w:tc>
          <w:tcPr>
            <w:tcW w:w="499" w:type="pct"/>
            <w:tcBorders>
              <w:top w:val="single" w:sz="4" w:space="0" w:color="auto"/>
            </w:tcBorders>
            <w:shd w:val="clear" w:color="auto" w:fill="auto"/>
            <w:vAlign w:val="center"/>
          </w:tcPr>
          <w:p w:rsidR="00DC47B1" w:rsidRPr="007A534F" w:rsidRDefault="00DC47B1" w:rsidP="00DC47B1">
            <w:pPr>
              <w:suppressAutoHyphens/>
              <w:ind w:left="-57" w:right="-57"/>
              <w:jc w:val="center"/>
              <w:rPr>
                <w:rFonts w:cstheme="minorHAnsi"/>
                <w:lang w:eastAsia="ar-SA"/>
              </w:rPr>
            </w:pPr>
            <w:r>
              <w:rPr>
                <w:rFonts w:cstheme="minorHAnsi"/>
                <w:lang w:eastAsia="ar-SA"/>
              </w:rPr>
              <w:t>2036</w:t>
            </w:r>
            <w:r w:rsidRPr="001F3AC6">
              <w:rPr>
                <w:rFonts w:cstheme="minorHAnsi"/>
                <w:lang w:eastAsia="ar-SA"/>
              </w:rPr>
              <w:t xml:space="preserve"> г.</w:t>
            </w:r>
          </w:p>
        </w:tc>
        <w:tc>
          <w:tcPr>
            <w:tcW w:w="831" w:type="pct"/>
            <w:tcBorders>
              <w:top w:val="single" w:sz="4" w:space="0" w:color="auto"/>
            </w:tcBorders>
            <w:shd w:val="clear" w:color="auto" w:fill="auto"/>
            <w:vAlign w:val="center"/>
          </w:tcPr>
          <w:p w:rsidR="00DC47B1" w:rsidRPr="00A53704" w:rsidRDefault="00DC47B1" w:rsidP="00DC47B1">
            <w:pPr>
              <w:suppressAutoHyphens/>
              <w:ind w:left="-57" w:right="-57"/>
              <w:jc w:val="center"/>
              <w:rPr>
                <w:rFonts w:cstheme="minorHAnsi"/>
                <w:lang w:eastAsia="ar-SA"/>
              </w:rPr>
            </w:pPr>
            <w:r w:rsidRPr="00A53704">
              <w:rPr>
                <w:rFonts w:cstheme="minorHAnsi"/>
                <w:lang w:eastAsia="ar-SA"/>
              </w:rPr>
              <w:t>Предложение ООО «НПО «ЮРГЦ»</w:t>
            </w:r>
          </w:p>
        </w:tc>
      </w:tr>
    </w:tbl>
    <w:p w:rsidR="00DC47B1" w:rsidRPr="00256B2C" w:rsidRDefault="00DC47B1" w:rsidP="00DC47B1">
      <w:pPr>
        <w:rPr>
          <w:rFonts w:eastAsia="Calibri" w:cstheme="minorHAnsi"/>
          <w:b/>
          <w:bCs/>
        </w:rPr>
      </w:pPr>
      <w:r>
        <w:rPr>
          <w:rFonts w:eastAsia="Calibri" w:cstheme="minorHAnsi"/>
          <w:b/>
          <w:bCs/>
        </w:rPr>
        <w:t>3</w:t>
      </w:r>
      <w:r w:rsidRPr="00256B2C">
        <w:rPr>
          <w:rFonts w:eastAsia="Calibri" w:cstheme="minorHAnsi"/>
          <w:b/>
          <w:bCs/>
        </w:rPr>
        <w:t xml:space="preserve">. Планируемые для размещения на территории </w:t>
      </w:r>
      <w:r>
        <w:rPr>
          <w:rFonts w:eastAsia="Calibri" w:cstheme="minorHAnsi"/>
          <w:b/>
          <w:bCs/>
        </w:rPr>
        <w:t>Купинского</w:t>
      </w:r>
      <w:r w:rsidRPr="00256B2C">
        <w:rPr>
          <w:rFonts w:eastAsia="Calibri" w:cstheme="minorHAnsi"/>
          <w:b/>
          <w:bCs/>
        </w:rPr>
        <w:t xml:space="preserve"> района объекты местного значения муниципального района в области </w:t>
      </w:r>
      <w:r>
        <w:rPr>
          <w:rFonts w:eastAsia="Calibri" w:cstheme="minorHAnsi"/>
          <w:b/>
          <w:bCs/>
        </w:rPr>
        <w:t>образования</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96"/>
        <w:gridCol w:w="2056"/>
        <w:gridCol w:w="2785"/>
        <w:gridCol w:w="2651"/>
        <w:gridCol w:w="2383"/>
        <w:gridCol w:w="1685"/>
        <w:gridCol w:w="2304"/>
      </w:tblGrid>
      <w:tr w:rsidR="00DC47B1" w:rsidRPr="00256B2C" w:rsidTr="00DC47B1">
        <w:trPr>
          <w:trHeight w:val="871"/>
          <w:jc w:val="center"/>
        </w:trPr>
        <w:tc>
          <w:tcPr>
            <w:tcW w:w="249"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ind w:left="-57" w:right="-57"/>
              <w:contextualSpacing/>
              <w:jc w:val="center"/>
              <w:rPr>
                <w:rFonts w:cstheme="minorHAnsi"/>
                <w:b/>
              </w:rPr>
            </w:pPr>
            <w:r w:rsidRPr="00E84D6F">
              <w:rPr>
                <w:rFonts w:eastAsia="Calibri" w:cstheme="minorHAnsi"/>
                <w:b/>
                <w:i/>
              </w:rPr>
              <w:br w:type="page"/>
            </w:r>
            <w:r w:rsidRPr="00E84D6F">
              <w:rPr>
                <w:rFonts w:cstheme="minorHAnsi"/>
                <w:b/>
              </w:rPr>
              <w:t>№ пп</w:t>
            </w:r>
          </w:p>
        </w:tc>
        <w:tc>
          <w:tcPr>
            <w:tcW w:w="720"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contextualSpacing/>
              <w:jc w:val="center"/>
              <w:rPr>
                <w:rFonts w:cstheme="minorHAnsi"/>
                <w:b/>
              </w:rPr>
            </w:pPr>
            <w:r w:rsidRPr="00E84D6F">
              <w:rPr>
                <w:rFonts w:cstheme="minorHAnsi"/>
                <w:b/>
              </w:rPr>
              <w:t>Назначение объекта</w:t>
            </w:r>
          </w:p>
        </w:tc>
        <w:tc>
          <w:tcPr>
            <w:tcW w:w="968"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contextualSpacing/>
              <w:jc w:val="center"/>
              <w:rPr>
                <w:rFonts w:cstheme="minorHAnsi"/>
                <w:b/>
              </w:rPr>
            </w:pPr>
            <w:r w:rsidRPr="00E84D6F">
              <w:rPr>
                <w:rFonts w:cstheme="minorHAnsi"/>
                <w:b/>
              </w:rPr>
              <w:t>Наименование объекта</w:t>
            </w:r>
          </w:p>
        </w:tc>
        <w:tc>
          <w:tcPr>
            <w:tcW w:w="922"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contextualSpacing/>
              <w:jc w:val="center"/>
              <w:rPr>
                <w:rFonts w:cstheme="minorHAnsi"/>
                <w:b/>
              </w:rPr>
            </w:pPr>
            <w:r w:rsidRPr="00E84D6F">
              <w:rPr>
                <w:rFonts w:cstheme="minorHAnsi"/>
                <w:b/>
              </w:rPr>
              <w:t>Основные характеристики объекта</w:t>
            </w:r>
          </w:p>
        </w:tc>
        <w:tc>
          <w:tcPr>
            <w:tcW w:w="830"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contextualSpacing/>
              <w:jc w:val="center"/>
              <w:rPr>
                <w:rFonts w:cstheme="minorHAnsi"/>
                <w:b/>
              </w:rPr>
            </w:pPr>
            <w:r w:rsidRPr="00E84D6F">
              <w:rPr>
                <w:rFonts w:cstheme="minorHAnsi"/>
                <w:b/>
              </w:rPr>
              <w:t>Местоположение объекта</w:t>
            </w:r>
          </w:p>
        </w:tc>
        <w:tc>
          <w:tcPr>
            <w:tcW w:w="508"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ind w:left="-108" w:right="-108"/>
              <w:contextualSpacing/>
              <w:jc w:val="center"/>
              <w:rPr>
                <w:rFonts w:cstheme="minorHAnsi"/>
                <w:b/>
              </w:rPr>
            </w:pPr>
            <w:r w:rsidRPr="00E84D6F">
              <w:rPr>
                <w:rFonts w:cstheme="minorHAnsi"/>
                <w:b/>
              </w:rPr>
              <w:t>Очередность строительства</w:t>
            </w:r>
          </w:p>
        </w:tc>
        <w:tc>
          <w:tcPr>
            <w:tcW w:w="803"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ind w:right="-108"/>
              <w:contextualSpacing/>
              <w:jc w:val="center"/>
              <w:rPr>
                <w:rFonts w:cstheme="minorHAnsi"/>
                <w:b/>
              </w:rPr>
            </w:pPr>
            <w:r w:rsidRPr="00E84D6F">
              <w:rPr>
                <w:rFonts w:cstheme="minorHAnsi"/>
                <w:b/>
              </w:rPr>
              <w:t>Основание для включения в перечень</w:t>
            </w:r>
          </w:p>
        </w:tc>
      </w:tr>
      <w:tr w:rsidR="00DC47B1" w:rsidRPr="00822FFB" w:rsidTr="00DC47B1">
        <w:trPr>
          <w:trHeight w:val="1349"/>
          <w:jc w:val="center"/>
        </w:trPr>
        <w:tc>
          <w:tcPr>
            <w:tcW w:w="24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ind w:right="-57"/>
              <w:jc w:val="center"/>
              <w:rPr>
                <w:rFonts w:cstheme="minorHAnsi"/>
                <w:lang w:eastAsia="ar-SA"/>
              </w:rPr>
            </w:pPr>
            <w:r>
              <w:rPr>
                <w:rFonts w:cstheme="minorHAnsi"/>
                <w:lang w:eastAsia="ar-SA"/>
              </w:rPr>
              <w:t>3.1.1</w:t>
            </w:r>
          </w:p>
        </w:tc>
        <w:tc>
          <w:tcPr>
            <w:tcW w:w="720" w:type="pct"/>
            <w:vMerge w:val="restart"/>
            <w:tcBorders>
              <w:top w:val="single" w:sz="4" w:space="0" w:color="auto"/>
              <w:left w:val="single" w:sz="4" w:space="0" w:color="000000"/>
              <w:right w:val="single" w:sz="4" w:space="0" w:color="000000"/>
            </w:tcBorders>
            <w:shd w:val="clear" w:color="auto" w:fill="auto"/>
            <w:vAlign w:val="center"/>
          </w:tcPr>
          <w:p w:rsidR="00DC47B1" w:rsidRPr="00256B2C" w:rsidRDefault="00DC47B1" w:rsidP="00DC47B1">
            <w:pPr>
              <w:suppressAutoHyphens/>
              <w:jc w:val="center"/>
              <w:rPr>
                <w:rFonts w:cstheme="minorHAnsi"/>
                <w:lang w:eastAsia="ar-SA" w:bidi="ru-RU"/>
              </w:rPr>
            </w:pPr>
            <w:r w:rsidRPr="0046668B">
              <w:rPr>
                <w:rFonts w:cstheme="minorHAnsi"/>
                <w:lang w:eastAsia="ar-SA" w:bidi="ru-RU"/>
              </w:rPr>
              <w:t>Объекты образования</w:t>
            </w:r>
          </w:p>
        </w:tc>
        <w:tc>
          <w:tcPr>
            <w:tcW w:w="96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C0455A" w:rsidRDefault="00DC47B1" w:rsidP="00DC47B1">
            <w:pPr>
              <w:suppressAutoHyphens/>
              <w:jc w:val="center"/>
              <w:rPr>
                <w:rFonts w:cstheme="minorHAnsi"/>
                <w:highlight w:val="yellow"/>
                <w:lang w:eastAsia="ar-SA" w:bidi="ru-RU"/>
              </w:rPr>
            </w:pPr>
            <w:r w:rsidRPr="001E5B09">
              <w:rPr>
                <w:rFonts w:cstheme="minorHAnsi"/>
                <w:lang w:eastAsia="ar-SA" w:bidi="ru-RU"/>
              </w:rPr>
              <w:t>Реконструкция МБОУ лицей №2 Купинского района</w:t>
            </w:r>
            <w:r>
              <w:rPr>
                <w:rFonts w:cstheme="minorHAnsi"/>
                <w:lang w:eastAsia="ar-SA" w:bidi="ru-RU"/>
              </w:rPr>
              <w:t xml:space="preserve"> (новый спортивный зал)</w:t>
            </w:r>
          </w:p>
        </w:tc>
        <w:tc>
          <w:tcPr>
            <w:tcW w:w="922"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C0455A" w:rsidRDefault="00DC47B1" w:rsidP="00DC47B1">
            <w:pPr>
              <w:suppressAutoHyphens/>
              <w:jc w:val="center"/>
              <w:rPr>
                <w:rFonts w:cstheme="minorHAnsi"/>
                <w:highlight w:val="yellow"/>
                <w:lang w:eastAsia="ar-SA" w:bidi="ru-RU"/>
              </w:rPr>
            </w:pPr>
            <w:r>
              <w:rPr>
                <w:rFonts w:cs="Calibri"/>
                <w:lang w:eastAsia="ar-SA"/>
              </w:rPr>
              <w:t>С</w:t>
            </w:r>
            <w:r w:rsidRPr="0046668B">
              <w:rPr>
                <w:rFonts w:cs="Calibri"/>
                <w:lang w:eastAsia="ar-SA"/>
              </w:rPr>
              <w:t>портивный зал с габаритами 24х</w:t>
            </w:r>
            <w:r>
              <w:rPr>
                <w:rFonts w:cs="Calibri"/>
                <w:lang w:eastAsia="ar-SA"/>
              </w:rPr>
              <w:t>18</w:t>
            </w:r>
            <w:r w:rsidRPr="0046668B">
              <w:rPr>
                <w:rFonts w:cs="Calibri"/>
                <w:lang w:eastAsia="ar-SA"/>
              </w:rPr>
              <w:t xml:space="preserve"> </w:t>
            </w:r>
            <w:r>
              <w:rPr>
                <w:rFonts w:cs="Calibri"/>
                <w:lang w:eastAsia="ar-SA"/>
              </w:rPr>
              <w:t>Единовременная пропускная способность – 20 чел.</w:t>
            </w:r>
          </w:p>
        </w:tc>
        <w:tc>
          <w:tcPr>
            <w:tcW w:w="830"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C0455A" w:rsidRDefault="00DC47B1" w:rsidP="00DC47B1">
            <w:pPr>
              <w:suppressAutoHyphens/>
              <w:jc w:val="center"/>
              <w:rPr>
                <w:rFonts w:cstheme="minorHAnsi"/>
                <w:highlight w:val="yellow"/>
                <w:lang w:eastAsia="ar-SA" w:bidi="ru-RU"/>
              </w:rPr>
            </w:pPr>
            <w:r w:rsidRPr="001E5B09">
              <w:rPr>
                <w:rFonts w:cstheme="minorHAnsi"/>
                <w:lang w:eastAsia="ar-SA" w:bidi="ru-RU"/>
              </w:rPr>
              <w:t xml:space="preserve">Купинский район, МО </w:t>
            </w:r>
            <w:r>
              <w:rPr>
                <w:rFonts w:cstheme="minorHAnsi"/>
                <w:lang w:eastAsia="ar-SA" w:bidi="ru-RU"/>
              </w:rPr>
              <w:t>г. Купино</w:t>
            </w:r>
            <w:r w:rsidRPr="001E5B09">
              <w:rPr>
                <w:rFonts w:cstheme="minorHAnsi"/>
                <w:lang w:eastAsia="ar-SA" w:bidi="ru-RU"/>
              </w:rPr>
              <w:t xml:space="preserve">, </w:t>
            </w:r>
            <w:r>
              <w:rPr>
                <w:rFonts w:cstheme="minorHAnsi"/>
                <w:lang w:eastAsia="ar-SA" w:bidi="ru-RU"/>
              </w:rPr>
              <w:t>г. Купино, ул. 1-я Аксенова</w:t>
            </w:r>
          </w:p>
        </w:tc>
        <w:tc>
          <w:tcPr>
            <w:tcW w:w="50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ind w:left="-57" w:right="-57"/>
              <w:jc w:val="center"/>
              <w:rPr>
                <w:rFonts w:cstheme="minorHAnsi"/>
                <w:lang w:eastAsia="ar-SA"/>
              </w:rPr>
            </w:pPr>
            <w:r w:rsidRPr="00256B2C">
              <w:rPr>
                <w:rFonts w:cs="Calibri"/>
                <w:lang w:eastAsia="ar-SA"/>
              </w:rPr>
              <w:t>20</w:t>
            </w:r>
            <w:r>
              <w:rPr>
                <w:rFonts w:cs="Calibri"/>
                <w:lang w:eastAsia="ar-SA"/>
              </w:rPr>
              <w:t xml:space="preserve">36 </w:t>
            </w:r>
            <w:r w:rsidRPr="00256B2C">
              <w:rPr>
                <w:rFonts w:cs="Calibri"/>
                <w:lang w:eastAsia="ar-SA"/>
              </w:rPr>
              <w:t>г.</w:t>
            </w:r>
          </w:p>
        </w:tc>
        <w:tc>
          <w:tcPr>
            <w:tcW w:w="803" w:type="pct"/>
            <w:tcBorders>
              <w:top w:val="single" w:sz="4" w:space="0" w:color="auto"/>
              <w:left w:val="single" w:sz="4" w:space="0" w:color="000000"/>
              <w:right w:val="single" w:sz="4" w:space="0" w:color="000000"/>
            </w:tcBorders>
            <w:shd w:val="clear" w:color="auto" w:fill="auto"/>
            <w:vAlign w:val="center"/>
          </w:tcPr>
          <w:p w:rsidR="00DC47B1" w:rsidRPr="00032954" w:rsidRDefault="00DC47B1" w:rsidP="00DC47B1">
            <w:pPr>
              <w:jc w:val="center"/>
              <w:rPr>
                <w:rFonts w:cstheme="minorHAnsi"/>
                <w:lang w:eastAsia="ar-SA" w:bidi="ru-RU"/>
              </w:rPr>
            </w:pPr>
            <w:r>
              <w:rPr>
                <w:rFonts w:cstheme="minorHAnsi"/>
                <w:lang w:eastAsia="ar-SA" w:bidi="ru-RU"/>
              </w:rPr>
              <w:t>П</w:t>
            </w:r>
            <w:r w:rsidRPr="00CB6878">
              <w:rPr>
                <w:rFonts w:cstheme="minorHAnsi"/>
                <w:lang w:eastAsia="ar-SA" w:bidi="ru-RU"/>
              </w:rPr>
              <w:t>рогноз социально-экономического развития</w:t>
            </w:r>
          </w:p>
        </w:tc>
      </w:tr>
      <w:tr w:rsidR="00DC47B1" w:rsidRPr="00822FFB" w:rsidTr="00DC47B1">
        <w:trPr>
          <w:trHeight w:val="339"/>
          <w:jc w:val="center"/>
        </w:trPr>
        <w:tc>
          <w:tcPr>
            <w:tcW w:w="24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Default="00DC47B1" w:rsidP="00DC47B1">
            <w:pPr>
              <w:suppressAutoHyphens/>
              <w:ind w:right="-57"/>
              <w:jc w:val="center"/>
              <w:rPr>
                <w:rFonts w:cstheme="minorHAnsi"/>
                <w:lang w:eastAsia="ar-SA"/>
              </w:rPr>
            </w:pPr>
            <w:r>
              <w:rPr>
                <w:rFonts w:cstheme="minorHAnsi"/>
                <w:lang w:eastAsia="ar-SA"/>
              </w:rPr>
              <w:lastRenderedPageBreak/>
              <w:t>3.1.2</w:t>
            </w:r>
          </w:p>
        </w:tc>
        <w:tc>
          <w:tcPr>
            <w:tcW w:w="720" w:type="pct"/>
            <w:vMerge/>
            <w:tcBorders>
              <w:left w:val="single" w:sz="4" w:space="0" w:color="000000"/>
              <w:right w:val="single" w:sz="4" w:space="0" w:color="000000"/>
            </w:tcBorders>
            <w:shd w:val="clear" w:color="auto" w:fill="auto"/>
            <w:vAlign w:val="center"/>
          </w:tcPr>
          <w:p w:rsidR="00DC47B1" w:rsidRPr="0046668B" w:rsidRDefault="00DC47B1" w:rsidP="00DC47B1">
            <w:pPr>
              <w:suppressAutoHyphens/>
              <w:jc w:val="center"/>
              <w:rPr>
                <w:rFonts w:cstheme="minorHAnsi"/>
                <w:lang w:eastAsia="ar-SA" w:bidi="ru-RU"/>
              </w:rPr>
            </w:pPr>
          </w:p>
        </w:tc>
        <w:tc>
          <w:tcPr>
            <w:tcW w:w="96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jc w:val="center"/>
              <w:rPr>
                <w:rFonts w:cstheme="minorHAnsi"/>
                <w:lang w:eastAsia="ar-SA" w:bidi="ru-RU"/>
              </w:rPr>
            </w:pPr>
            <w:r w:rsidRPr="001E5B09">
              <w:rPr>
                <w:rFonts w:cstheme="minorHAnsi"/>
                <w:lang w:eastAsia="ar-SA" w:bidi="ru-RU"/>
              </w:rPr>
              <w:t>Реконструкция</w:t>
            </w:r>
            <w:r w:rsidRPr="00256B2C">
              <w:rPr>
                <w:rFonts w:cs="Calibri"/>
                <w:lang w:eastAsia="ar-SA"/>
              </w:rPr>
              <w:t xml:space="preserve"> </w:t>
            </w:r>
            <w:r>
              <w:rPr>
                <w:rFonts w:cs="Calibri"/>
                <w:lang w:eastAsia="ar-SA"/>
              </w:rPr>
              <w:t>МБОУ СОШ №105, с</w:t>
            </w:r>
            <w:r w:rsidRPr="00256B2C">
              <w:rPr>
                <w:rFonts w:cs="Calibri"/>
                <w:lang w:eastAsia="ar-SA"/>
              </w:rPr>
              <w:t xml:space="preserve">троительство </w:t>
            </w:r>
            <w:r>
              <w:rPr>
                <w:rFonts w:cs="Calibri"/>
                <w:lang w:eastAsia="ar-SA"/>
              </w:rPr>
              <w:t xml:space="preserve">спортивного корпуса </w:t>
            </w:r>
          </w:p>
        </w:tc>
        <w:tc>
          <w:tcPr>
            <w:tcW w:w="922"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jc w:val="center"/>
              <w:rPr>
                <w:rFonts w:cstheme="minorHAnsi"/>
                <w:lang w:eastAsia="ar-SA" w:bidi="ru-RU"/>
              </w:rPr>
            </w:pPr>
            <w:r>
              <w:rPr>
                <w:rFonts w:cs="Calibri"/>
                <w:lang w:eastAsia="ar-SA"/>
              </w:rPr>
              <w:t>С</w:t>
            </w:r>
            <w:r w:rsidRPr="0046668B">
              <w:rPr>
                <w:rFonts w:cs="Calibri"/>
                <w:lang w:eastAsia="ar-SA"/>
              </w:rPr>
              <w:t>портивный зал с габаритами 24х</w:t>
            </w:r>
            <w:r>
              <w:rPr>
                <w:rFonts w:cs="Calibri"/>
                <w:lang w:eastAsia="ar-SA"/>
              </w:rPr>
              <w:t>18</w:t>
            </w:r>
            <w:r w:rsidRPr="0046668B">
              <w:rPr>
                <w:rFonts w:cs="Calibri"/>
                <w:lang w:eastAsia="ar-SA"/>
              </w:rPr>
              <w:t xml:space="preserve"> </w:t>
            </w:r>
            <w:r>
              <w:rPr>
                <w:rFonts w:cs="Calibri"/>
                <w:lang w:eastAsia="ar-SA"/>
              </w:rPr>
              <w:t>Единовременная пропускная способность – 20 чел.</w:t>
            </w:r>
          </w:p>
        </w:tc>
        <w:tc>
          <w:tcPr>
            <w:tcW w:w="830"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C0455A" w:rsidRDefault="00DC47B1" w:rsidP="00DC47B1">
            <w:pPr>
              <w:suppressAutoHyphens/>
              <w:jc w:val="center"/>
              <w:rPr>
                <w:rFonts w:cstheme="minorHAnsi"/>
                <w:highlight w:val="yellow"/>
                <w:lang w:eastAsia="ar-SA" w:bidi="ru-RU"/>
              </w:rPr>
            </w:pPr>
            <w:r w:rsidRPr="001E5B09">
              <w:rPr>
                <w:rFonts w:cstheme="minorHAnsi"/>
                <w:lang w:eastAsia="ar-SA" w:bidi="ru-RU"/>
              </w:rPr>
              <w:t xml:space="preserve">Купинский район, МО </w:t>
            </w:r>
            <w:r>
              <w:rPr>
                <w:rFonts w:cstheme="minorHAnsi"/>
                <w:lang w:eastAsia="ar-SA" w:bidi="ru-RU"/>
              </w:rPr>
              <w:t>г. Купино</w:t>
            </w:r>
            <w:r w:rsidRPr="001E5B09">
              <w:rPr>
                <w:rFonts w:cstheme="minorHAnsi"/>
                <w:lang w:eastAsia="ar-SA" w:bidi="ru-RU"/>
              </w:rPr>
              <w:t xml:space="preserve">, </w:t>
            </w:r>
            <w:r>
              <w:rPr>
                <w:rFonts w:cstheme="minorHAnsi"/>
                <w:lang w:eastAsia="ar-SA" w:bidi="ru-RU"/>
              </w:rPr>
              <w:t>г. Купино, ул. Советов 1</w:t>
            </w:r>
          </w:p>
        </w:tc>
        <w:tc>
          <w:tcPr>
            <w:tcW w:w="50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ind w:left="-57" w:right="-57"/>
              <w:jc w:val="center"/>
              <w:rPr>
                <w:rFonts w:cstheme="minorHAnsi"/>
                <w:lang w:eastAsia="ar-SA"/>
              </w:rPr>
            </w:pPr>
            <w:r w:rsidRPr="00256B2C">
              <w:rPr>
                <w:rFonts w:cs="Calibri"/>
                <w:lang w:eastAsia="ar-SA"/>
              </w:rPr>
              <w:t>20</w:t>
            </w:r>
            <w:r>
              <w:rPr>
                <w:rFonts w:cs="Calibri"/>
                <w:lang w:eastAsia="ar-SA"/>
              </w:rPr>
              <w:t xml:space="preserve">36 </w:t>
            </w:r>
            <w:r w:rsidRPr="00256B2C">
              <w:rPr>
                <w:rFonts w:cs="Calibri"/>
                <w:lang w:eastAsia="ar-SA"/>
              </w:rPr>
              <w:t>г.</w:t>
            </w:r>
          </w:p>
        </w:tc>
        <w:tc>
          <w:tcPr>
            <w:tcW w:w="803" w:type="pct"/>
            <w:tcBorders>
              <w:top w:val="single" w:sz="4" w:space="0" w:color="auto"/>
              <w:left w:val="single" w:sz="4" w:space="0" w:color="000000"/>
              <w:right w:val="single" w:sz="4" w:space="0" w:color="000000"/>
            </w:tcBorders>
            <w:shd w:val="clear" w:color="auto" w:fill="auto"/>
            <w:vAlign w:val="center"/>
          </w:tcPr>
          <w:p w:rsidR="00DC47B1" w:rsidRPr="00882FAE" w:rsidRDefault="00DC47B1" w:rsidP="00DC47B1">
            <w:pPr>
              <w:jc w:val="center"/>
              <w:rPr>
                <w:rFonts w:cstheme="minorHAnsi"/>
                <w:lang w:eastAsia="ar-SA"/>
              </w:rPr>
            </w:pPr>
            <w:r>
              <w:rPr>
                <w:rFonts w:cstheme="minorHAnsi"/>
                <w:lang w:eastAsia="ar-SA"/>
              </w:rPr>
              <w:t>П</w:t>
            </w:r>
            <w:r w:rsidRPr="00CB6878">
              <w:rPr>
                <w:rFonts w:cstheme="minorHAnsi"/>
                <w:lang w:eastAsia="ar-SA"/>
              </w:rPr>
              <w:t>рогноз социально-экономического развития</w:t>
            </w:r>
            <w:r>
              <w:rPr>
                <w:rFonts w:cstheme="minorHAnsi"/>
                <w:lang w:eastAsia="ar-SA"/>
              </w:rPr>
              <w:t>, предложение упр. образования</w:t>
            </w:r>
          </w:p>
        </w:tc>
      </w:tr>
      <w:tr w:rsidR="00DC47B1" w:rsidRPr="00822FFB" w:rsidTr="00DC47B1">
        <w:trPr>
          <w:trHeight w:val="1349"/>
          <w:jc w:val="center"/>
        </w:trPr>
        <w:tc>
          <w:tcPr>
            <w:tcW w:w="24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Default="00DC47B1" w:rsidP="00DC47B1">
            <w:pPr>
              <w:suppressAutoHyphens/>
              <w:ind w:right="-57"/>
              <w:jc w:val="center"/>
              <w:rPr>
                <w:rFonts w:cstheme="minorHAnsi"/>
                <w:lang w:eastAsia="ar-SA"/>
              </w:rPr>
            </w:pPr>
            <w:r>
              <w:rPr>
                <w:rFonts w:cstheme="minorHAnsi"/>
                <w:lang w:eastAsia="ar-SA"/>
              </w:rPr>
              <w:lastRenderedPageBreak/>
              <w:t>3.1.3</w:t>
            </w:r>
          </w:p>
        </w:tc>
        <w:tc>
          <w:tcPr>
            <w:tcW w:w="720" w:type="pct"/>
            <w:vMerge/>
            <w:tcBorders>
              <w:left w:val="single" w:sz="4" w:space="0" w:color="000000"/>
              <w:right w:val="single" w:sz="4" w:space="0" w:color="000000"/>
            </w:tcBorders>
            <w:shd w:val="clear" w:color="auto" w:fill="auto"/>
            <w:vAlign w:val="center"/>
          </w:tcPr>
          <w:p w:rsidR="00DC47B1" w:rsidRPr="0046668B" w:rsidRDefault="00DC47B1" w:rsidP="00DC47B1">
            <w:pPr>
              <w:suppressAutoHyphens/>
              <w:jc w:val="center"/>
              <w:rPr>
                <w:rFonts w:cstheme="minorHAnsi"/>
                <w:lang w:eastAsia="ar-SA" w:bidi="ru-RU"/>
              </w:rPr>
            </w:pPr>
          </w:p>
        </w:tc>
        <w:tc>
          <w:tcPr>
            <w:tcW w:w="96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jc w:val="center"/>
              <w:rPr>
                <w:rFonts w:cstheme="minorHAnsi"/>
                <w:lang w:eastAsia="ar-SA" w:bidi="ru-RU"/>
              </w:rPr>
            </w:pPr>
            <w:r w:rsidRPr="00256B2C">
              <w:rPr>
                <w:rFonts w:cs="Calibri"/>
                <w:lang w:eastAsia="ar-SA"/>
              </w:rPr>
              <w:t xml:space="preserve">Строительство </w:t>
            </w:r>
            <w:r>
              <w:rPr>
                <w:rFonts w:cs="Calibri"/>
                <w:lang w:eastAsia="ar-SA"/>
              </w:rPr>
              <w:t>школы (Новониколаевская СОШ)</w:t>
            </w:r>
          </w:p>
        </w:tc>
        <w:tc>
          <w:tcPr>
            <w:tcW w:w="922"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7E1C20" w:rsidRDefault="00DC47B1" w:rsidP="00DC47B1">
            <w:pPr>
              <w:suppressAutoHyphens/>
              <w:jc w:val="center"/>
              <w:rPr>
                <w:rFonts w:cstheme="minorHAnsi"/>
                <w:lang w:eastAsia="ar-SA" w:bidi="ru-RU"/>
              </w:rPr>
            </w:pPr>
            <w:r w:rsidRPr="007E1C20">
              <w:rPr>
                <w:rFonts w:cs="Calibri"/>
                <w:lang w:eastAsia="ar-SA"/>
              </w:rPr>
              <w:t>Численность учащихся - 110 человек</w:t>
            </w:r>
          </w:p>
        </w:tc>
        <w:tc>
          <w:tcPr>
            <w:tcW w:w="830"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jc w:val="center"/>
              <w:rPr>
                <w:rFonts w:cstheme="minorHAnsi"/>
                <w:lang w:eastAsia="ar-SA" w:bidi="ru-RU"/>
              </w:rPr>
            </w:pPr>
            <w:r>
              <w:rPr>
                <w:rFonts w:cs="Calibri"/>
              </w:rPr>
              <w:t>Купинский район</w:t>
            </w:r>
            <w:r w:rsidRPr="0046668B">
              <w:rPr>
                <w:rFonts w:cs="Calibri"/>
              </w:rPr>
              <w:t xml:space="preserve">, </w:t>
            </w:r>
            <w:r>
              <w:rPr>
                <w:rFonts w:cs="Calibri"/>
              </w:rPr>
              <w:t>Новониколаевский сельсовет, с. Новониколаевка</w:t>
            </w:r>
          </w:p>
        </w:tc>
        <w:tc>
          <w:tcPr>
            <w:tcW w:w="50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ind w:left="-57" w:right="-57"/>
              <w:jc w:val="center"/>
              <w:rPr>
                <w:rFonts w:cstheme="minorHAnsi"/>
                <w:lang w:eastAsia="ar-SA"/>
              </w:rPr>
            </w:pPr>
            <w:r w:rsidRPr="00256B2C">
              <w:rPr>
                <w:rFonts w:cs="Calibri"/>
                <w:lang w:eastAsia="ar-SA"/>
              </w:rPr>
              <w:t>20</w:t>
            </w:r>
            <w:r>
              <w:rPr>
                <w:rFonts w:cs="Calibri"/>
                <w:lang w:eastAsia="ar-SA"/>
              </w:rPr>
              <w:t xml:space="preserve">36 </w:t>
            </w:r>
            <w:r w:rsidRPr="00256B2C">
              <w:rPr>
                <w:rFonts w:cs="Calibri"/>
                <w:lang w:eastAsia="ar-SA"/>
              </w:rPr>
              <w:t>г.</w:t>
            </w:r>
          </w:p>
        </w:tc>
        <w:tc>
          <w:tcPr>
            <w:tcW w:w="803" w:type="pct"/>
            <w:tcBorders>
              <w:top w:val="single" w:sz="4" w:space="0" w:color="auto"/>
              <w:left w:val="single" w:sz="4" w:space="0" w:color="000000"/>
              <w:right w:val="single" w:sz="4" w:space="0" w:color="000000"/>
            </w:tcBorders>
            <w:shd w:val="clear" w:color="auto" w:fill="auto"/>
            <w:vAlign w:val="center"/>
          </w:tcPr>
          <w:p w:rsidR="00DC47B1" w:rsidRPr="00882FAE" w:rsidRDefault="00DC47B1" w:rsidP="00DC47B1">
            <w:pPr>
              <w:jc w:val="center"/>
              <w:rPr>
                <w:rFonts w:cstheme="minorHAnsi"/>
                <w:lang w:eastAsia="ar-SA"/>
              </w:rPr>
            </w:pPr>
            <w:r>
              <w:rPr>
                <w:rFonts w:cstheme="minorHAnsi"/>
                <w:lang w:eastAsia="ar-SA"/>
              </w:rPr>
              <w:t>П</w:t>
            </w:r>
            <w:r w:rsidRPr="00CB6878">
              <w:rPr>
                <w:rFonts w:cstheme="minorHAnsi"/>
                <w:lang w:eastAsia="ar-SA"/>
              </w:rPr>
              <w:t>рогноз социально-экономического развития</w:t>
            </w:r>
          </w:p>
        </w:tc>
      </w:tr>
      <w:tr w:rsidR="00DC47B1" w:rsidRPr="00822FFB" w:rsidTr="00DC47B1">
        <w:trPr>
          <w:trHeight w:val="1349"/>
          <w:jc w:val="center"/>
        </w:trPr>
        <w:tc>
          <w:tcPr>
            <w:tcW w:w="24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Default="00DC47B1" w:rsidP="00DC47B1">
            <w:pPr>
              <w:suppressAutoHyphens/>
              <w:ind w:right="-57"/>
              <w:jc w:val="center"/>
              <w:rPr>
                <w:rFonts w:cstheme="minorHAnsi"/>
                <w:lang w:eastAsia="ar-SA"/>
              </w:rPr>
            </w:pPr>
            <w:r>
              <w:rPr>
                <w:rFonts w:cstheme="minorHAnsi"/>
                <w:lang w:eastAsia="ar-SA"/>
              </w:rPr>
              <w:t>3.1.4</w:t>
            </w:r>
          </w:p>
        </w:tc>
        <w:tc>
          <w:tcPr>
            <w:tcW w:w="720" w:type="pct"/>
            <w:vMerge/>
            <w:tcBorders>
              <w:left w:val="single" w:sz="4" w:space="0" w:color="000000"/>
              <w:right w:val="single" w:sz="4" w:space="0" w:color="000000"/>
            </w:tcBorders>
            <w:shd w:val="clear" w:color="auto" w:fill="auto"/>
            <w:vAlign w:val="center"/>
          </w:tcPr>
          <w:p w:rsidR="00DC47B1" w:rsidRPr="0046668B" w:rsidRDefault="00DC47B1" w:rsidP="00DC47B1">
            <w:pPr>
              <w:suppressAutoHyphens/>
              <w:jc w:val="center"/>
              <w:rPr>
                <w:rFonts w:cstheme="minorHAnsi"/>
                <w:lang w:eastAsia="ar-SA" w:bidi="ru-RU"/>
              </w:rPr>
            </w:pPr>
          </w:p>
        </w:tc>
        <w:tc>
          <w:tcPr>
            <w:tcW w:w="96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jc w:val="center"/>
              <w:rPr>
                <w:rFonts w:cs="Calibri"/>
                <w:lang w:eastAsia="ar-SA"/>
              </w:rPr>
            </w:pPr>
            <w:r>
              <w:rPr>
                <w:rFonts w:cs="Calibri"/>
                <w:lang w:eastAsia="ar-SA"/>
              </w:rPr>
              <w:t>Строительство школы (</w:t>
            </w:r>
            <w:r w:rsidRPr="001E5B09">
              <w:rPr>
                <w:rFonts w:cs="Calibri"/>
                <w:lang w:eastAsia="ar-SA"/>
              </w:rPr>
              <w:t>МБОУ Лукошинская</w:t>
            </w:r>
            <w:r>
              <w:rPr>
                <w:rFonts w:cs="Calibri"/>
                <w:lang w:eastAsia="ar-SA"/>
              </w:rPr>
              <w:t xml:space="preserve"> </w:t>
            </w:r>
            <w:r w:rsidRPr="001E5B09">
              <w:rPr>
                <w:rFonts w:cs="Calibri"/>
                <w:lang w:eastAsia="ar-SA"/>
              </w:rPr>
              <w:t>СОШ</w:t>
            </w:r>
            <w:r>
              <w:rPr>
                <w:rFonts w:cs="Calibri"/>
                <w:lang w:eastAsia="ar-SA"/>
              </w:rPr>
              <w:t xml:space="preserve">) </w:t>
            </w:r>
          </w:p>
        </w:tc>
        <w:tc>
          <w:tcPr>
            <w:tcW w:w="922"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7E1C20" w:rsidRDefault="00DC47B1" w:rsidP="00DC47B1">
            <w:pPr>
              <w:suppressAutoHyphens/>
              <w:jc w:val="center"/>
              <w:rPr>
                <w:rFonts w:cs="Calibri"/>
                <w:lang w:eastAsia="ar-SA"/>
              </w:rPr>
            </w:pPr>
            <w:r w:rsidRPr="007E1C20">
              <w:rPr>
                <w:rFonts w:cs="Calibri"/>
                <w:lang w:eastAsia="ar-SA"/>
              </w:rPr>
              <w:t>Численность учащихся - 110 человек</w:t>
            </w:r>
          </w:p>
        </w:tc>
        <w:tc>
          <w:tcPr>
            <w:tcW w:w="830"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jc w:val="center"/>
              <w:rPr>
                <w:rFonts w:cstheme="minorHAnsi"/>
                <w:lang w:eastAsia="ar-SA" w:bidi="ru-RU"/>
              </w:rPr>
            </w:pPr>
            <w:r>
              <w:rPr>
                <w:rFonts w:cs="Calibri"/>
              </w:rPr>
              <w:t>Купинский район</w:t>
            </w:r>
            <w:r w:rsidRPr="0046668B">
              <w:rPr>
                <w:rFonts w:cs="Calibri"/>
              </w:rPr>
              <w:t xml:space="preserve">, </w:t>
            </w:r>
            <w:r>
              <w:rPr>
                <w:rFonts w:cs="Calibri"/>
              </w:rPr>
              <w:t>Лягушенский сельсовет, д. Лукошино</w:t>
            </w:r>
          </w:p>
        </w:tc>
        <w:tc>
          <w:tcPr>
            <w:tcW w:w="50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ind w:left="-57" w:right="-57"/>
              <w:jc w:val="center"/>
              <w:rPr>
                <w:rFonts w:cstheme="minorHAnsi"/>
                <w:lang w:eastAsia="ar-SA"/>
              </w:rPr>
            </w:pPr>
            <w:r w:rsidRPr="00256B2C">
              <w:rPr>
                <w:rFonts w:cs="Calibri"/>
                <w:lang w:eastAsia="ar-SA"/>
              </w:rPr>
              <w:t>20</w:t>
            </w:r>
            <w:r>
              <w:rPr>
                <w:rFonts w:cs="Calibri"/>
                <w:lang w:eastAsia="ar-SA"/>
              </w:rPr>
              <w:t xml:space="preserve">36 </w:t>
            </w:r>
            <w:r w:rsidRPr="00256B2C">
              <w:rPr>
                <w:rFonts w:cs="Calibri"/>
                <w:lang w:eastAsia="ar-SA"/>
              </w:rPr>
              <w:t>г.</w:t>
            </w:r>
          </w:p>
        </w:tc>
        <w:tc>
          <w:tcPr>
            <w:tcW w:w="803" w:type="pct"/>
            <w:tcBorders>
              <w:top w:val="single" w:sz="4" w:space="0" w:color="auto"/>
              <w:left w:val="single" w:sz="4" w:space="0" w:color="000000"/>
              <w:right w:val="single" w:sz="4" w:space="0" w:color="000000"/>
            </w:tcBorders>
            <w:shd w:val="clear" w:color="auto" w:fill="auto"/>
            <w:vAlign w:val="center"/>
          </w:tcPr>
          <w:p w:rsidR="00DC47B1" w:rsidRPr="00882FAE" w:rsidRDefault="00DC47B1" w:rsidP="00DC47B1">
            <w:pPr>
              <w:jc w:val="center"/>
              <w:rPr>
                <w:rFonts w:cstheme="minorHAnsi"/>
                <w:lang w:eastAsia="ar-SA"/>
              </w:rPr>
            </w:pPr>
            <w:r>
              <w:rPr>
                <w:rFonts w:cstheme="minorHAnsi"/>
                <w:lang w:eastAsia="ar-SA"/>
              </w:rPr>
              <w:t>П</w:t>
            </w:r>
            <w:r w:rsidRPr="00CB6878">
              <w:rPr>
                <w:rFonts w:cstheme="minorHAnsi"/>
                <w:lang w:eastAsia="ar-SA"/>
              </w:rPr>
              <w:t>рогноз социально-экономического развития</w:t>
            </w:r>
          </w:p>
        </w:tc>
      </w:tr>
      <w:tr w:rsidR="00DC47B1" w:rsidRPr="00822FFB" w:rsidTr="00DC47B1">
        <w:trPr>
          <w:trHeight w:val="82"/>
          <w:jc w:val="center"/>
        </w:trPr>
        <w:tc>
          <w:tcPr>
            <w:tcW w:w="24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ind w:right="-57"/>
              <w:jc w:val="center"/>
              <w:rPr>
                <w:rFonts w:cstheme="minorHAnsi"/>
                <w:lang w:eastAsia="ar-SA"/>
              </w:rPr>
            </w:pPr>
            <w:r>
              <w:rPr>
                <w:rFonts w:cstheme="minorHAnsi"/>
                <w:lang w:eastAsia="ar-SA"/>
              </w:rPr>
              <w:t>3.1.5</w:t>
            </w:r>
          </w:p>
        </w:tc>
        <w:tc>
          <w:tcPr>
            <w:tcW w:w="720" w:type="pct"/>
            <w:vMerge/>
            <w:tcBorders>
              <w:left w:val="single" w:sz="4" w:space="0" w:color="000000"/>
              <w:right w:val="single" w:sz="4" w:space="0" w:color="000000"/>
            </w:tcBorders>
            <w:shd w:val="clear" w:color="auto" w:fill="auto"/>
            <w:vAlign w:val="center"/>
          </w:tcPr>
          <w:p w:rsidR="00DC47B1" w:rsidRPr="00256B2C" w:rsidRDefault="00DC47B1" w:rsidP="00DC47B1">
            <w:pPr>
              <w:suppressAutoHyphens/>
              <w:jc w:val="center"/>
              <w:rPr>
                <w:rFonts w:cstheme="minorHAnsi"/>
                <w:lang w:eastAsia="ar-SA" w:bidi="ru-RU"/>
              </w:rPr>
            </w:pPr>
          </w:p>
        </w:tc>
        <w:tc>
          <w:tcPr>
            <w:tcW w:w="96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1E5B09" w:rsidRDefault="00DC47B1" w:rsidP="00DC47B1">
            <w:pPr>
              <w:suppressAutoHyphens/>
              <w:jc w:val="center"/>
              <w:rPr>
                <w:rFonts w:cs="Calibri"/>
                <w:lang w:eastAsia="ar-SA"/>
              </w:rPr>
            </w:pPr>
            <w:r w:rsidRPr="001E5B09">
              <w:rPr>
                <w:rFonts w:cs="Calibri"/>
                <w:lang w:eastAsia="ar-SA"/>
              </w:rPr>
              <w:t xml:space="preserve">Строительство детского сада </w:t>
            </w:r>
          </w:p>
        </w:tc>
        <w:tc>
          <w:tcPr>
            <w:tcW w:w="922"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1E5B09" w:rsidRDefault="00DC47B1" w:rsidP="00DC47B1">
            <w:pPr>
              <w:ind w:left="-57" w:right="-57"/>
              <w:jc w:val="center"/>
              <w:rPr>
                <w:rFonts w:cs="Calibri"/>
                <w:lang w:eastAsia="ar-SA"/>
              </w:rPr>
            </w:pPr>
            <w:r w:rsidRPr="001E5B09">
              <w:rPr>
                <w:rFonts w:cs="Calibri"/>
                <w:lang w:eastAsia="ar-SA"/>
              </w:rPr>
              <w:t>120 мест</w:t>
            </w:r>
          </w:p>
        </w:tc>
        <w:tc>
          <w:tcPr>
            <w:tcW w:w="830"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1E5B09" w:rsidRDefault="00DC47B1" w:rsidP="00DC47B1">
            <w:pPr>
              <w:suppressAutoHyphens/>
              <w:jc w:val="center"/>
              <w:rPr>
                <w:rFonts w:cs="Calibri"/>
              </w:rPr>
            </w:pPr>
            <w:r w:rsidRPr="001E5B09">
              <w:rPr>
                <w:rFonts w:cs="Calibri"/>
                <w:lang w:bidi="ru-RU"/>
              </w:rPr>
              <w:t xml:space="preserve">Купинский район, МО </w:t>
            </w:r>
            <w:r>
              <w:rPr>
                <w:rFonts w:cs="Calibri"/>
                <w:lang w:bidi="ru-RU"/>
              </w:rPr>
              <w:t>г. Купино</w:t>
            </w:r>
            <w:r w:rsidRPr="001E5B09">
              <w:rPr>
                <w:rFonts w:cs="Calibri"/>
                <w:lang w:bidi="ru-RU"/>
              </w:rPr>
              <w:t xml:space="preserve">, </w:t>
            </w:r>
            <w:r>
              <w:rPr>
                <w:rFonts w:cs="Calibri"/>
                <w:lang w:bidi="ru-RU"/>
              </w:rPr>
              <w:t>г. Купино</w:t>
            </w:r>
          </w:p>
        </w:tc>
        <w:tc>
          <w:tcPr>
            <w:tcW w:w="50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1E5B09" w:rsidRDefault="00DC47B1" w:rsidP="00DC47B1">
            <w:pPr>
              <w:suppressAutoHyphens/>
              <w:ind w:left="-57" w:right="-57"/>
              <w:jc w:val="center"/>
              <w:rPr>
                <w:rFonts w:cs="Calibri"/>
                <w:lang w:eastAsia="ar-SA"/>
              </w:rPr>
            </w:pPr>
            <w:r>
              <w:rPr>
                <w:rFonts w:cs="Calibri"/>
                <w:lang w:eastAsia="ar-SA"/>
              </w:rPr>
              <w:t>2036</w:t>
            </w:r>
            <w:r w:rsidRPr="001E5B09">
              <w:rPr>
                <w:rFonts w:cs="Calibri"/>
                <w:lang w:eastAsia="ar-SA"/>
              </w:rPr>
              <w:t xml:space="preserve"> г.</w:t>
            </w:r>
          </w:p>
        </w:tc>
        <w:tc>
          <w:tcPr>
            <w:tcW w:w="803" w:type="pct"/>
            <w:tcBorders>
              <w:left w:val="single" w:sz="4" w:space="0" w:color="000000"/>
              <w:right w:val="single" w:sz="4" w:space="0" w:color="000000"/>
            </w:tcBorders>
            <w:shd w:val="clear" w:color="auto" w:fill="auto"/>
            <w:vAlign w:val="center"/>
          </w:tcPr>
          <w:p w:rsidR="00DC47B1" w:rsidRDefault="00DC47B1" w:rsidP="00DC47B1">
            <w:pPr>
              <w:jc w:val="center"/>
              <w:rPr>
                <w:rFonts w:cstheme="minorHAnsi"/>
                <w:lang w:eastAsia="ar-SA" w:bidi="ru-RU"/>
              </w:rPr>
            </w:pPr>
            <w:r>
              <w:rPr>
                <w:rFonts w:cstheme="minorHAnsi"/>
                <w:lang w:eastAsia="ar-SA" w:bidi="ru-RU"/>
              </w:rPr>
              <w:t>Не реализованное мероприятие СТП района</w:t>
            </w:r>
          </w:p>
        </w:tc>
      </w:tr>
      <w:tr w:rsidR="00DC47B1" w:rsidRPr="00822FFB" w:rsidTr="00DC47B1">
        <w:trPr>
          <w:trHeight w:val="82"/>
          <w:jc w:val="center"/>
        </w:trPr>
        <w:tc>
          <w:tcPr>
            <w:tcW w:w="24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Default="00DC47B1" w:rsidP="00DC47B1">
            <w:pPr>
              <w:suppressAutoHyphens/>
              <w:ind w:right="-57"/>
              <w:jc w:val="center"/>
              <w:rPr>
                <w:rFonts w:cstheme="minorHAnsi"/>
                <w:lang w:eastAsia="ar-SA"/>
              </w:rPr>
            </w:pPr>
            <w:r>
              <w:rPr>
                <w:rFonts w:cstheme="minorHAnsi"/>
                <w:lang w:eastAsia="ar-SA"/>
              </w:rPr>
              <w:t>3.1.6</w:t>
            </w:r>
          </w:p>
        </w:tc>
        <w:tc>
          <w:tcPr>
            <w:tcW w:w="720" w:type="pct"/>
            <w:vMerge/>
            <w:tcBorders>
              <w:left w:val="single" w:sz="4" w:space="0" w:color="000000"/>
              <w:right w:val="single" w:sz="4" w:space="0" w:color="000000"/>
            </w:tcBorders>
            <w:shd w:val="clear" w:color="auto" w:fill="auto"/>
            <w:vAlign w:val="center"/>
          </w:tcPr>
          <w:p w:rsidR="00DC47B1" w:rsidRPr="00256B2C" w:rsidRDefault="00DC47B1" w:rsidP="00DC47B1">
            <w:pPr>
              <w:suppressAutoHyphens/>
              <w:jc w:val="center"/>
              <w:rPr>
                <w:rFonts w:cstheme="minorHAnsi"/>
                <w:lang w:eastAsia="ar-SA" w:bidi="ru-RU"/>
              </w:rPr>
            </w:pPr>
          </w:p>
        </w:tc>
        <w:tc>
          <w:tcPr>
            <w:tcW w:w="96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1E5B09" w:rsidRDefault="00DC47B1" w:rsidP="00DC47B1">
            <w:pPr>
              <w:suppressAutoHyphens/>
              <w:jc w:val="center"/>
              <w:rPr>
                <w:rFonts w:cs="Calibri"/>
                <w:lang w:eastAsia="ar-SA"/>
              </w:rPr>
            </w:pPr>
            <w:r>
              <w:rPr>
                <w:rFonts w:eastAsia="Calibri" w:cstheme="minorHAnsi"/>
                <w:bCs/>
              </w:rPr>
              <w:t>Реконструкция МБОУ Стеклянская СОШ</w:t>
            </w:r>
          </w:p>
        </w:tc>
        <w:tc>
          <w:tcPr>
            <w:tcW w:w="922"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1E5B09" w:rsidRDefault="00DC47B1" w:rsidP="00DC47B1">
            <w:pPr>
              <w:ind w:left="-57" w:right="-57"/>
              <w:jc w:val="center"/>
              <w:rPr>
                <w:rFonts w:cs="Calibri"/>
                <w:lang w:eastAsia="ar-SA"/>
              </w:rPr>
            </w:pPr>
            <w:r>
              <w:rPr>
                <w:rFonts w:cs="Calibri"/>
                <w:lang w:eastAsia="ar-SA"/>
              </w:rPr>
              <w:t>100 мест</w:t>
            </w:r>
          </w:p>
        </w:tc>
        <w:tc>
          <w:tcPr>
            <w:tcW w:w="830"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A1714E" w:rsidRDefault="00DC47B1" w:rsidP="00DC47B1">
            <w:pPr>
              <w:suppressAutoHyphens/>
              <w:jc w:val="center"/>
              <w:rPr>
                <w:rFonts w:eastAsia="Calibri" w:cstheme="minorHAnsi"/>
                <w:bCs/>
                <w:lang w:bidi="ru-RU"/>
              </w:rPr>
            </w:pPr>
            <w:r w:rsidRPr="006D3299">
              <w:rPr>
                <w:rFonts w:cs="Calibri"/>
                <w:lang w:bidi="ru-RU"/>
              </w:rPr>
              <w:t>Купинский район, Стеклянский с/с, с. Стеклянное</w:t>
            </w:r>
          </w:p>
        </w:tc>
        <w:tc>
          <w:tcPr>
            <w:tcW w:w="50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A1714E" w:rsidRDefault="00DC47B1" w:rsidP="00DC47B1">
            <w:pPr>
              <w:suppressAutoHyphens/>
              <w:ind w:left="-57" w:right="-57"/>
              <w:jc w:val="center"/>
              <w:rPr>
                <w:rFonts w:eastAsia="Calibri" w:cstheme="minorHAnsi"/>
                <w:bCs/>
              </w:rPr>
            </w:pPr>
            <w:r w:rsidRPr="00D15287">
              <w:rPr>
                <w:rFonts w:cs="Calibri"/>
                <w:lang w:eastAsia="ar-SA"/>
              </w:rPr>
              <w:t>2036 г.</w:t>
            </w:r>
          </w:p>
        </w:tc>
        <w:tc>
          <w:tcPr>
            <w:tcW w:w="803" w:type="pct"/>
            <w:tcBorders>
              <w:left w:val="single" w:sz="4" w:space="0" w:color="000000"/>
              <w:bottom w:val="single" w:sz="4" w:space="0" w:color="auto"/>
              <w:right w:val="single" w:sz="4" w:space="0" w:color="000000"/>
            </w:tcBorders>
            <w:shd w:val="clear" w:color="auto" w:fill="auto"/>
            <w:vAlign w:val="center"/>
          </w:tcPr>
          <w:p w:rsidR="00DC47B1" w:rsidRDefault="00DC47B1" w:rsidP="00DC47B1">
            <w:pPr>
              <w:jc w:val="center"/>
              <w:rPr>
                <w:rFonts w:cstheme="minorHAnsi"/>
                <w:lang w:eastAsia="ar-SA" w:bidi="ru-RU"/>
              </w:rPr>
            </w:pPr>
            <w:r>
              <w:rPr>
                <w:rFonts w:cstheme="minorHAnsi"/>
                <w:lang w:eastAsia="ar-SA"/>
              </w:rPr>
              <w:t>Предложение упр. образования</w:t>
            </w:r>
          </w:p>
        </w:tc>
      </w:tr>
    </w:tbl>
    <w:p w:rsidR="00DC47B1" w:rsidRPr="00256B2C" w:rsidRDefault="00DC47B1" w:rsidP="00DC47B1">
      <w:pPr>
        <w:rPr>
          <w:rFonts w:eastAsia="Calibri" w:cstheme="minorHAnsi"/>
          <w:b/>
          <w:bCs/>
        </w:rPr>
      </w:pPr>
      <w:r>
        <w:rPr>
          <w:rFonts w:eastAsia="Calibri" w:cstheme="minorHAnsi"/>
          <w:b/>
          <w:bCs/>
        </w:rPr>
        <w:t>4</w:t>
      </w:r>
      <w:r w:rsidRPr="00256B2C">
        <w:rPr>
          <w:rFonts w:eastAsia="Calibri" w:cstheme="minorHAnsi"/>
          <w:b/>
          <w:bCs/>
        </w:rPr>
        <w:t xml:space="preserve">. Планируемые для размещения на территории </w:t>
      </w:r>
      <w:r>
        <w:rPr>
          <w:rFonts w:eastAsia="Calibri" w:cstheme="minorHAnsi"/>
          <w:b/>
          <w:bCs/>
        </w:rPr>
        <w:t>Купинского</w:t>
      </w:r>
      <w:r w:rsidRPr="00256B2C">
        <w:rPr>
          <w:rFonts w:eastAsia="Calibri" w:cstheme="minorHAnsi"/>
          <w:b/>
          <w:bCs/>
        </w:rPr>
        <w:t xml:space="preserve"> района объекты местного значения муниципального района в области физической культуры и массового спорта</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96"/>
        <w:gridCol w:w="2159"/>
        <w:gridCol w:w="2714"/>
        <w:gridCol w:w="2848"/>
        <w:gridCol w:w="2437"/>
        <w:gridCol w:w="1685"/>
        <w:gridCol w:w="2021"/>
      </w:tblGrid>
      <w:tr w:rsidR="00DC47B1" w:rsidRPr="00256B2C" w:rsidTr="00DC47B1">
        <w:trPr>
          <w:trHeight w:val="716"/>
          <w:jc w:val="center"/>
        </w:trPr>
        <w:tc>
          <w:tcPr>
            <w:tcW w:w="225"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ind w:left="-57" w:right="-57"/>
              <w:contextualSpacing/>
              <w:jc w:val="center"/>
              <w:rPr>
                <w:rFonts w:cstheme="minorHAnsi"/>
                <w:b/>
              </w:rPr>
            </w:pPr>
            <w:r w:rsidRPr="00E84D6F">
              <w:rPr>
                <w:rFonts w:eastAsia="Calibri" w:cstheme="minorHAnsi"/>
                <w:b/>
                <w:i/>
              </w:rPr>
              <w:br w:type="page"/>
            </w:r>
            <w:r w:rsidRPr="00E84D6F">
              <w:rPr>
                <w:rFonts w:cstheme="minorHAnsi"/>
                <w:b/>
              </w:rPr>
              <w:t>№ пп</w:t>
            </w:r>
          </w:p>
        </w:tc>
        <w:tc>
          <w:tcPr>
            <w:tcW w:w="756"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contextualSpacing/>
              <w:jc w:val="center"/>
              <w:rPr>
                <w:rFonts w:cstheme="minorHAnsi"/>
                <w:b/>
              </w:rPr>
            </w:pPr>
            <w:r w:rsidRPr="00E84D6F">
              <w:rPr>
                <w:rFonts w:cstheme="minorHAnsi"/>
                <w:b/>
              </w:rPr>
              <w:t>Назначение объекта</w:t>
            </w:r>
          </w:p>
        </w:tc>
        <w:tc>
          <w:tcPr>
            <w:tcW w:w="946"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contextualSpacing/>
              <w:jc w:val="center"/>
              <w:rPr>
                <w:rFonts w:cstheme="minorHAnsi"/>
                <w:b/>
              </w:rPr>
            </w:pPr>
            <w:r w:rsidRPr="00E84D6F">
              <w:rPr>
                <w:rFonts w:cstheme="minorHAnsi"/>
                <w:b/>
              </w:rPr>
              <w:t>Наименование объекта</w:t>
            </w:r>
          </w:p>
        </w:tc>
        <w:tc>
          <w:tcPr>
            <w:tcW w:w="992"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contextualSpacing/>
              <w:jc w:val="center"/>
              <w:rPr>
                <w:rFonts w:cstheme="minorHAnsi"/>
                <w:b/>
              </w:rPr>
            </w:pPr>
            <w:r w:rsidRPr="00E84D6F">
              <w:rPr>
                <w:rFonts w:cstheme="minorHAnsi"/>
                <w:b/>
              </w:rPr>
              <w:t>Основные характеристики объекта</w:t>
            </w:r>
          </w:p>
        </w:tc>
        <w:tc>
          <w:tcPr>
            <w:tcW w:w="851"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contextualSpacing/>
              <w:jc w:val="center"/>
              <w:rPr>
                <w:rFonts w:cstheme="minorHAnsi"/>
                <w:b/>
              </w:rPr>
            </w:pPr>
            <w:r w:rsidRPr="00E84D6F">
              <w:rPr>
                <w:rFonts w:cstheme="minorHAnsi"/>
                <w:b/>
              </w:rPr>
              <w:t>Местоположение объекта</w:t>
            </w:r>
          </w:p>
        </w:tc>
        <w:tc>
          <w:tcPr>
            <w:tcW w:w="522"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ind w:left="-108" w:right="-108"/>
              <w:contextualSpacing/>
              <w:jc w:val="center"/>
              <w:rPr>
                <w:rFonts w:cstheme="minorHAnsi"/>
                <w:b/>
              </w:rPr>
            </w:pPr>
            <w:r w:rsidRPr="00E84D6F">
              <w:rPr>
                <w:rFonts w:cstheme="minorHAnsi"/>
                <w:b/>
              </w:rPr>
              <w:t>Очередность строительства</w:t>
            </w:r>
          </w:p>
        </w:tc>
        <w:tc>
          <w:tcPr>
            <w:tcW w:w="708"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ind w:right="-108"/>
              <w:contextualSpacing/>
              <w:jc w:val="center"/>
              <w:rPr>
                <w:rFonts w:cstheme="minorHAnsi"/>
                <w:b/>
              </w:rPr>
            </w:pPr>
            <w:r w:rsidRPr="00E84D6F">
              <w:rPr>
                <w:rFonts w:cstheme="minorHAnsi"/>
                <w:b/>
              </w:rPr>
              <w:t>Основание для включения в перечень</w:t>
            </w:r>
          </w:p>
        </w:tc>
      </w:tr>
      <w:tr w:rsidR="00DC47B1" w:rsidRPr="00822FFB" w:rsidTr="00DC47B1">
        <w:trPr>
          <w:trHeight w:val="82"/>
          <w:jc w:val="center"/>
        </w:trPr>
        <w:tc>
          <w:tcPr>
            <w:tcW w:w="225"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ind w:right="-57"/>
              <w:jc w:val="center"/>
              <w:rPr>
                <w:rFonts w:cstheme="minorHAnsi"/>
                <w:lang w:eastAsia="ar-SA"/>
              </w:rPr>
            </w:pPr>
            <w:r>
              <w:rPr>
                <w:rFonts w:cstheme="minorHAnsi"/>
                <w:lang w:eastAsia="ar-SA"/>
              </w:rPr>
              <w:t>4.1.1</w:t>
            </w:r>
          </w:p>
        </w:tc>
        <w:tc>
          <w:tcPr>
            <w:tcW w:w="756" w:type="pct"/>
            <w:tcBorders>
              <w:top w:val="single" w:sz="4" w:space="0" w:color="auto"/>
              <w:left w:val="single" w:sz="4" w:space="0" w:color="000000"/>
              <w:right w:val="single" w:sz="4" w:space="0" w:color="000000"/>
            </w:tcBorders>
            <w:shd w:val="clear" w:color="auto" w:fill="auto"/>
            <w:vAlign w:val="center"/>
          </w:tcPr>
          <w:p w:rsidR="00DC47B1" w:rsidRPr="00256B2C" w:rsidRDefault="00DC47B1" w:rsidP="00DC47B1">
            <w:pPr>
              <w:suppressAutoHyphens/>
              <w:jc w:val="center"/>
              <w:rPr>
                <w:rFonts w:cstheme="minorHAnsi"/>
                <w:lang w:eastAsia="ar-SA" w:bidi="ru-RU"/>
              </w:rPr>
            </w:pPr>
            <w:r w:rsidRPr="00256B2C">
              <w:rPr>
                <w:rFonts w:cstheme="minorHAnsi"/>
                <w:lang w:eastAsia="ar-SA" w:bidi="ru-RU"/>
              </w:rPr>
              <w:t xml:space="preserve">Объекты физической культуры и массового спорта </w:t>
            </w:r>
          </w:p>
        </w:tc>
        <w:tc>
          <w:tcPr>
            <w:tcW w:w="946"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jc w:val="center"/>
              <w:rPr>
                <w:rFonts w:cs="Calibri"/>
                <w:lang w:eastAsia="ar-SA"/>
              </w:rPr>
            </w:pPr>
            <w:r>
              <w:rPr>
                <w:rFonts w:cs="Calibri"/>
                <w:lang w:eastAsia="ar-SA"/>
              </w:rPr>
              <w:t>Реконструкция  стадиона «Олимп»</w:t>
            </w:r>
            <w:r w:rsidRPr="00DE5CA1">
              <w:rPr>
                <w:rFonts w:cs="Calibri"/>
                <w:lang w:eastAsia="ar-SA"/>
              </w:rPr>
              <w:t xml:space="preserve"> </w:t>
            </w:r>
          </w:p>
        </w:tc>
        <w:tc>
          <w:tcPr>
            <w:tcW w:w="992"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ind w:left="-57" w:right="-57"/>
              <w:jc w:val="center"/>
              <w:rPr>
                <w:rFonts w:cs="Calibri"/>
                <w:lang w:eastAsia="ar-SA"/>
              </w:rPr>
            </w:pPr>
            <w:r w:rsidRPr="00735159">
              <w:rPr>
                <w:rFonts w:cs="Calibri"/>
                <w:lang w:eastAsia="ar-SA"/>
              </w:rPr>
              <w:t xml:space="preserve">Строительство </w:t>
            </w:r>
            <w:r>
              <w:rPr>
                <w:rFonts w:cs="Calibri"/>
                <w:lang w:eastAsia="ar-SA"/>
              </w:rPr>
              <w:t xml:space="preserve">(установка)  </w:t>
            </w:r>
            <w:r w:rsidRPr="00735159">
              <w:rPr>
                <w:rFonts w:cs="Calibri"/>
                <w:lang w:eastAsia="ar-SA"/>
              </w:rPr>
              <w:t>открытых трибун на 1000 мест</w:t>
            </w:r>
            <w:r>
              <w:rPr>
                <w:rFonts w:cs="Calibri"/>
                <w:lang w:eastAsia="ar-SA"/>
              </w:rPr>
              <w:t xml:space="preserve">, реконструкция систем </w:t>
            </w:r>
            <w:r>
              <w:rPr>
                <w:rFonts w:cs="Calibri"/>
                <w:lang w:eastAsia="ar-SA"/>
              </w:rPr>
              <w:lastRenderedPageBreak/>
              <w:t>освещений, реконструкция дренажных и инженерных систем</w:t>
            </w:r>
          </w:p>
        </w:tc>
        <w:tc>
          <w:tcPr>
            <w:tcW w:w="85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jc w:val="center"/>
              <w:rPr>
                <w:rFonts w:cs="Calibri"/>
              </w:rPr>
            </w:pPr>
            <w:r w:rsidRPr="00EB4707">
              <w:rPr>
                <w:rFonts w:cs="Calibri"/>
              </w:rPr>
              <w:lastRenderedPageBreak/>
              <w:t xml:space="preserve">Купинский район, МО </w:t>
            </w:r>
            <w:r>
              <w:rPr>
                <w:rFonts w:cs="Calibri"/>
              </w:rPr>
              <w:t>г. Купино</w:t>
            </w:r>
            <w:r w:rsidRPr="00EB4707">
              <w:rPr>
                <w:rFonts w:cs="Calibri"/>
              </w:rPr>
              <w:t xml:space="preserve">, </w:t>
            </w:r>
            <w:r>
              <w:rPr>
                <w:rFonts w:cs="Calibri"/>
              </w:rPr>
              <w:t>г. Купино</w:t>
            </w:r>
          </w:p>
        </w:tc>
        <w:tc>
          <w:tcPr>
            <w:tcW w:w="522"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ind w:left="-57" w:right="-57"/>
              <w:jc w:val="center"/>
              <w:rPr>
                <w:rFonts w:cs="Calibri"/>
                <w:lang w:eastAsia="ar-SA"/>
              </w:rPr>
            </w:pPr>
            <w:r>
              <w:rPr>
                <w:rFonts w:cs="Calibri"/>
                <w:lang w:eastAsia="ar-SA"/>
              </w:rPr>
              <w:t>2036 г.</w:t>
            </w:r>
          </w:p>
        </w:tc>
        <w:tc>
          <w:tcPr>
            <w:tcW w:w="708" w:type="pct"/>
            <w:tcBorders>
              <w:top w:val="single" w:sz="4" w:space="0" w:color="auto"/>
              <w:left w:val="single" w:sz="4" w:space="0" w:color="000000"/>
              <w:right w:val="single" w:sz="4" w:space="0" w:color="000000"/>
            </w:tcBorders>
            <w:shd w:val="clear" w:color="auto" w:fill="auto"/>
            <w:vAlign w:val="center"/>
          </w:tcPr>
          <w:p w:rsidR="00DC47B1" w:rsidRPr="00032954" w:rsidRDefault="00DC47B1" w:rsidP="00DC47B1">
            <w:pPr>
              <w:ind w:left="-112" w:right="-172"/>
              <w:jc w:val="center"/>
              <w:rPr>
                <w:rFonts w:cstheme="minorHAnsi"/>
                <w:lang w:eastAsia="ar-SA" w:bidi="ru-RU"/>
              </w:rPr>
            </w:pPr>
            <w:r w:rsidRPr="001E5B09">
              <w:rPr>
                <w:rFonts w:cstheme="minorHAnsi"/>
                <w:lang w:eastAsia="ar-SA" w:bidi="ru-RU"/>
              </w:rPr>
              <w:t xml:space="preserve">Предложение ООО «НПО «ЮРГЦ» в целях достижения целевых </w:t>
            </w:r>
            <w:r w:rsidRPr="001E5B09">
              <w:rPr>
                <w:rFonts w:cstheme="minorHAnsi"/>
                <w:lang w:eastAsia="ar-SA" w:bidi="ru-RU"/>
              </w:rPr>
              <w:lastRenderedPageBreak/>
              <w:t>показателей стратегии и нормативной потребности</w:t>
            </w:r>
          </w:p>
        </w:tc>
      </w:tr>
    </w:tbl>
    <w:p w:rsidR="00DC47B1" w:rsidRPr="00256B2C" w:rsidRDefault="00DC47B1" w:rsidP="00DC47B1">
      <w:pPr>
        <w:rPr>
          <w:rFonts w:eastAsia="Calibri" w:cstheme="minorHAnsi"/>
          <w:b/>
          <w:bCs/>
        </w:rPr>
      </w:pPr>
      <w:r>
        <w:rPr>
          <w:rFonts w:eastAsia="Calibri" w:cstheme="minorHAnsi"/>
          <w:b/>
          <w:bCs/>
        </w:rPr>
        <w:lastRenderedPageBreak/>
        <w:t>4</w:t>
      </w:r>
      <w:r w:rsidRPr="00256B2C">
        <w:rPr>
          <w:rFonts w:eastAsia="Calibri" w:cstheme="minorHAnsi"/>
          <w:b/>
          <w:bCs/>
        </w:rPr>
        <w:t xml:space="preserve">. Планируемые для размещения на территории </w:t>
      </w:r>
      <w:r>
        <w:rPr>
          <w:rFonts w:eastAsia="Calibri" w:cstheme="minorHAnsi"/>
          <w:b/>
          <w:bCs/>
        </w:rPr>
        <w:t>Купинского</w:t>
      </w:r>
      <w:r w:rsidRPr="00256B2C">
        <w:rPr>
          <w:rFonts w:eastAsia="Calibri" w:cstheme="minorHAnsi"/>
          <w:b/>
          <w:bCs/>
        </w:rPr>
        <w:t xml:space="preserve"> района объекты местного значения муниципального района в </w:t>
      </w:r>
      <w:r w:rsidRPr="0008350D">
        <w:rPr>
          <w:rFonts w:ascii="Calibri" w:eastAsia="Calibri" w:hAnsi="Calibri" w:cs="Calibri"/>
          <w:b/>
          <w:lang w:bidi="ru-RU"/>
        </w:rPr>
        <w:t>област</w:t>
      </w:r>
      <w:r>
        <w:rPr>
          <w:rFonts w:ascii="Calibri" w:eastAsia="Calibri" w:hAnsi="Calibri" w:cs="Calibri"/>
          <w:b/>
          <w:lang w:bidi="ru-RU"/>
        </w:rPr>
        <w:t>и</w:t>
      </w:r>
      <w:r w:rsidRPr="0008350D">
        <w:rPr>
          <w:rFonts w:ascii="Calibri" w:eastAsia="Calibri" w:hAnsi="Calibri" w:cs="Calibri"/>
          <w:b/>
          <w:lang w:bidi="ru-RU"/>
        </w:rPr>
        <w:t xml:space="preserve"> </w:t>
      </w:r>
      <w:r>
        <w:rPr>
          <w:rFonts w:ascii="Calibri" w:eastAsia="Calibri" w:hAnsi="Calibri" w:cs="Calibri"/>
          <w:b/>
          <w:lang w:bidi="ru-RU"/>
        </w:rPr>
        <w:t>культуры</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77"/>
        <w:gridCol w:w="2906"/>
        <w:gridCol w:w="1928"/>
        <w:gridCol w:w="2903"/>
        <w:gridCol w:w="2487"/>
        <w:gridCol w:w="1685"/>
        <w:gridCol w:w="1874"/>
      </w:tblGrid>
      <w:tr w:rsidR="00DC47B1" w:rsidRPr="00256B2C" w:rsidTr="00DC47B1">
        <w:trPr>
          <w:trHeight w:val="871"/>
          <w:jc w:val="center"/>
        </w:trPr>
        <w:tc>
          <w:tcPr>
            <w:tcW w:w="276"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ind w:left="-57" w:right="-57"/>
              <w:contextualSpacing/>
              <w:jc w:val="center"/>
              <w:rPr>
                <w:rFonts w:cstheme="minorHAnsi"/>
                <w:b/>
              </w:rPr>
            </w:pPr>
            <w:r w:rsidRPr="00E84D6F">
              <w:rPr>
                <w:rFonts w:eastAsia="Calibri" w:cstheme="minorHAnsi"/>
                <w:b/>
                <w:i/>
              </w:rPr>
              <w:br w:type="page"/>
            </w:r>
            <w:r w:rsidRPr="00E84D6F">
              <w:rPr>
                <w:rFonts w:cstheme="minorHAnsi"/>
                <w:b/>
              </w:rPr>
              <w:t>№ пп</w:t>
            </w:r>
          </w:p>
        </w:tc>
        <w:tc>
          <w:tcPr>
            <w:tcW w:w="1007"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contextualSpacing/>
              <w:jc w:val="center"/>
              <w:rPr>
                <w:rFonts w:cstheme="minorHAnsi"/>
                <w:b/>
              </w:rPr>
            </w:pPr>
            <w:r w:rsidRPr="00E84D6F">
              <w:rPr>
                <w:rFonts w:cstheme="minorHAnsi"/>
                <w:b/>
              </w:rPr>
              <w:t>Назначение объекта</w:t>
            </w:r>
          </w:p>
        </w:tc>
        <w:tc>
          <w:tcPr>
            <w:tcW w:w="671"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contextualSpacing/>
              <w:jc w:val="center"/>
              <w:rPr>
                <w:rFonts w:cstheme="minorHAnsi"/>
                <w:b/>
              </w:rPr>
            </w:pPr>
            <w:r w:rsidRPr="00E84D6F">
              <w:rPr>
                <w:rFonts w:cstheme="minorHAnsi"/>
                <w:b/>
              </w:rPr>
              <w:t>Наименование объекта</w:t>
            </w:r>
          </w:p>
        </w:tc>
        <w:tc>
          <w:tcPr>
            <w:tcW w:w="1006"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contextualSpacing/>
              <w:jc w:val="center"/>
              <w:rPr>
                <w:rFonts w:cstheme="minorHAnsi"/>
                <w:b/>
              </w:rPr>
            </w:pPr>
            <w:r w:rsidRPr="00E84D6F">
              <w:rPr>
                <w:rFonts w:cstheme="minorHAnsi"/>
                <w:b/>
              </w:rPr>
              <w:t>Основные характеристики объекта</w:t>
            </w:r>
          </w:p>
        </w:tc>
        <w:tc>
          <w:tcPr>
            <w:tcW w:w="863"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contextualSpacing/>
              <w:jc w:val="center"/>
              <w:rPr>
                <w:rFonts w:cstheme="minorHAnsi"/>
                <w:b/>
              </w:rPr>
            </w:pPr>
            <w:r w:rsidRPr="00E84D6F">
              <w:rPr>
                <w:rFonts w:cstheme="minorHAnsi"/>
                <w:b/>
              </w:rPr>
              <w:t>Местоположение объекта</w:t>
            </w:r>
          </w:p>
        </w:tc>
        <w:tc>
          <w:tcPr>
            <w:tcW w:w="529"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ind w:left="-108" w:right="-108"/>
              <w:contextualSpacing/>
              <w:jc w:val="center"/>
              <w:rPr>
                <w:rFonts w:cstheme="minorHAnsi"/>
                <w:b/>
              </w:rPr>
            </w:pPr>
            <w:r w:rsidRPr="00E84D6F">
              <w:rPr>
                <w:rFonts w:cstheme="minorHAnsi"/>
                <w:b/>
              </w:rPr>
              <w:t>Очередность строительства</w:t>
            </w:r>
          </w:p>
        </w:tc>
        <w:tc>
          <w:tcPr>
            <w:tcW w:w="648"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84D6F" w:rsidRDefault="00DC47B1" w:rsidP="00DC47B1">
            <w:pPr>
              <w:ind w:right="-108"/>
              <w:contextualSpacing/>
              <w:jc w:val="center"/>
              <w:rPr>
                <w:rFonts w:cstheme="minorHAnsi"/>
                <w:b/>
              </w:rPr>
            </w:pPr>
            <w:r w:rsidRPr="00E84D6F">
              <w:rPr>
                <w:rFonts w:cstheme="minorHAnsi"/>
                <w:b/>
              </w:rPr>
              <w:t>Основание для включения в перечень</w:t>
            </w:r>
          </w:p>
        </w:tc>
      </w:tr>
      <w:tr w:rsidR="00DC47B1" w:rsidRPr="00822FFB" w:rsidTr="00DC47B1">
        <w:trPr>
          <w:trHeight w:val="82"/>
          <w:jc w:val="center"/>
        </w:trPr>
        <w:tc>
          <w:tcPr>
            <w:tcW w:w="276"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Default="00DC47B1" w:rsidP="00DC47B1">
            <w:pPr>
              <w:suppressAutoHyphens/>
              <w:ind w:right="-57"/>
              <w:jc w:val="center"/>
              <w:rPr>
                <w:rFonts w:cstheme="minorHAnsi"/>
                <w:lang w:eastAsia="ar-SA"/>
              </w:rPr>
            </w:pPr>
            <w:r>
              <w:rPr>
                <w:rFonts w:cstheme="minorHAnsi"/>
                <w:lang w:eastAsia="ar-SA"/>
              </w:rPr>
              <w:t>5.1.1</w:t>
            </w:r>
          </w:p>
        </w:tc>
        <w:tc>
          <w:tcPr>
            <w:tcW w:w="1007" w:type="pct"/>
            <w:vMerge w:val="restart"/>
            <w:tcBorders>
              <w:top w:val="single" w:sz="4" w:space="0" w:color="auto"/>
              <w:left w:val="single" w:sz="4" w:space="0" w:color="000000"/>
              <w:right w:val="single" w:sz="4" w:space="0" w:color="000000"/>
            </w:tcBorders>
            <w:shd w:val="clear" w:color="auto" w:fill="auto"/>
            <w:vAlign w:val="center"/>
          </w:tcPr>
          <w:p w:rsidR="00DC47B1" w:rsidRPr="0008350D" w:rsidRDefault="00DC47B1" w:rsidP="00DC47B1">
            <w:pPr>
              <w:suppressAutoHyphens/>
              <w:jc w:val="center"/>
              <w:rPr>
                <w:rFonts w:cstheme="minorHAnsi"/>
                <w:lang w:bidi="ru-RU"/>
              </w:rPr>
            </w:pPr>
            <w:r w:rsidRPr="004A7927">
              <w:rPr>
                <w:rFonts w:cstheme="minorHAnsi"/>
                <w:lang w:bidi="ru-RU"/>
              </w:rPr>
              <w:t>Объекты культуры</w:t>
            </w:r>
          </w:p>
        </w:tc>
        <w:tc>
          <w:tcPr>
            <w:tcW w:w="67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010C26" w:rsidRDefault="00DC47B1" w:rsidP="00DC47B1">
            <w:pPr>
              <w:suppressAutoHyphens/>
              <w:jc w:val="center"/>
              <w:rPr>
                <w:rFonts w:cstheme="minorHAnsi"/>
                <w:lang w:bidi="ru-RU"/>
              </w:rPr>
            </w:pPr>
            <w:r w:rsidRPr="00010C26">
              <w:rPr>
                <w:rFonts w:cstheme="minorHAnsi"/>
                <w:lang w:bidi="ru-RU"/>
              </w:rPr>
              <w:t>Строительство модульного дома культуры</w:t>
            </w:r>
          </w:p>
        </w:tc>
        <w:tc>
          <w:tcPr>
            <w:tcW w:w="1006"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F91F4B" w:rsidRDefault="00DC47B1" w:rsidP="00DC47B1">
            <w:pPr>
              <w:suppressAutoHyphens/>
              <w:jc w:val="center"/>
              <w:rPr>
                <w:rFonts w:cstheme="minorHAnsi"/>
                <w:lang w:bidi="ru-RU"/>
              </w:rPr>
            </w:pPr>
            <w:r w:rsidRPr="00F91F4B">
              <w:rPr>
                <w:rFonts w:cstheme="minorHAnsi"/>
                <w:lang w:bidi="ru-RU"/>
              </w:rPr>
              <w:t xml:space="preserve">Вместимость </w:t>
            </w:r>
            <w:r>
              <w:rPr>
                <w:rFonts w:cstheme="minorHAnsi"/>
                <w:lang w:bidi="ru-RU"/>
              </w:rPr>
              <w:t>100</w:t>
            </w:r>
            <w:r w:rsidRPr="00F91F4B">
              <w:rPr>
                <w:rFonts w:cstheme="minorHAnsi"/>
                <w:lang w:bidi="ru-RU"/>
              </w:rPr>
              <w:t xml:space="preserve"> мест</w:t>
            </w:r>
          </w:p>
        </w:tc>
        <w:tc>
          <w:tcPr>
            <w:tcW w:w="863"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010C26" w:rsidRDefault="00DC47B1" w:rsidP="00DC47B1">
            <w:pPr>
              <w:suppressAutoHyphens/>
              <w:jc w:val="center"/>
              <w:rPr>
                <w:rFonts w:cs="Calibri"/>
                <w:lang w:eastAsia="ar-SA"/>
              </w:rPr>
            </w:pPr>
            <w:r w:rsidRPr="00010C26">
              <w:rPr>
                <w:rFonts w:cs="Calibri"/>
                <w:lang w:eastAsia="ar-SA"/>
              </w:rPr>
              <w:t>Купинский район, Яркульский сельсовет,</w:t>
            </w:r>
            <w:r w:rsidRPr="00010C26">
              <w:rPr>
                <w:rFonts w:ascii="Arial" w:hAnsi="Arial" w:cs="Arial"/>
              </w:rPr>
              <w:t xml:space="preserve"> </w:t>
            </w:r>
            <w:r w:rsidRPr="00010C26">
              <w:rPr>
                <w:rFonts w:cs="Calibri"/>
                <w:lang w:eastAsia="ar-SA"/>
              </w:rPr>
              <w:t>с.</w:t>
            </w:r>
            <w:r>
              <w:rPr>
                <w:rFonts w:cs="Calibri"/>
                <w:lang w:eastAsia="ar-SA"/>
              </w:rPr>
              <w:t> </w:t>
            </w:r>
            <w:r w:rsidRPr="00010C26">
              <w:rPr>
                <w:rFonts w:cs="Calibri"/>
                <w:lang w:eastAsia="ar-SA"/>
              </w:rPr>
              <w:t>Яркуль</w:t>
            </w:r>
          </w:p>
        </w:tc>
        <w:tc>
          <w:tcPr>
            <w:tcW w:w="52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944499" w:rsidRDefault="00DC47B1" w:rsidP="00DC47B1">
            <w:pPr>
              <w:suppressAutoHyphens/>
              <w:ind w:left="-57"/>
              <w:jc w:val="center"/>
              <w:rPr>
                <w:rFonts w:cstheme="minorHAnsi"/>
                <w:lang w:bidi="ru-RU"/>
              </w:rPr>
            </w:pPr>
            <w:r w:rsidRPr="00944499">
              <w:rPr>
                <w:rFonts w:cstheme="minorHAnsi"/>
                <w:lang w:bidi="ru-RU"/>
              </w:rPr>
              <w:t>2036 г.</w:t>
            </w:r>
          </w:p>
        </w:tc>
        <w:tc>
          <w:tcPr>
            <w:tcW w:w="64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Default="00DC47B1" w:rsidP="00DC47B1">
            <w:pPr>
              <w:jc w:val="center"/>
              <w:rPr>
                <w:rFonts w:cs="Calibri"/>
                <w:lang w:eastAsia="ar-SA"/>
              </w:rPr>
            </w:pPr>
            <w:r>
              <w:rPr>
                <w:rFonts w:cstheme="minorHAnsi"/>
                <w:lang w:eastAsia="ar-SA"/>
              </w:rPr>
              <w:t xml:space="preserve">Предложение </w:t>
            </w:r>
            <w:r>
              <w:t xml:space="preserve"> отдела культуры</w:t>
            </w:r>
          </w:p>
        </w:tc>
      </w:tr>
      <w:tr w:rsidR="00DC47B1" w:rsidRPr="00822FFB" w:rsidTr="00DC47B1">
        <w:trPr>
          <w:trHeight w:val="82"/>
          <w:jc w:val="center"/>
        </w:trPr>
        <w:tc>
          <w:tcPr>
            <w:tcW w:w="276"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F24002" w:rsidRDefault="00DC47B1" w:rsidP="00DC47B1">
            <w:pPr>
              <w:suppressAutoHyphens/>
              <w:jc w:val="center"/>
              <w:rPr>
                <w:rFonts w:cstheme="minorHAnsi"/>
                <w:lang w:bidi="ru-RU"/>
              </w:rPr>
            </w:pPr>
            <w:r w:rsidRPr="00F24002">
              <w:rPr>
                <w:rFonts w:cstheme="minorHAnsi"/>
                <w:lang w:bidi="ru-RU"/>
              </w:rPr>
              <w:t>5.1.2</w:t>
            </w:r>
          </w:p>
        </w:tc>
        <w:tc>
          <w:tcPr>
            <w:tcW w:w="1007" w:type="pct"/>
            <w:vMerge/>
            <w:tcBorders>
              <w:left w:val="single" w:sz="4" w:space="0" w:color="000000"/>
              <w:right w:val="single" w:sz="4" w:space="0" w:color="000000"/>
            </w:tcBorders>
            <w:shd w:val="clear" w:color="auto" w:fill="auto"/>
            <w:vAlign w:val="center"/>
          </w:tcPr>
          <w:p w:rsidR="00DC47B1" w:rsidRPr="004A7927" w:rsidRDefault="00DC47B1" w:rsidP="00DC47B1">
            <w:pPr>
              <w:suppressAutoHyphens/>
              <w:jc w:val="center"/>
              <w:rPr>
                <w:rFonts w:cstheme="minorHAnsi"/>
                <w:lang w:bidi="ru-RU"/>
              </w:rPr>
            </w:pPr>
          </w:p>
        </w:tc>
        <w:tc>
          <w:tcPr>
            <w:tcW w:w="67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010C26" w:rsidRDefault="00DC47B1" w:rsidP="00DC47B1">
            <w:pPr>
              <w:suppressAutoHyphens/>
              <w:jc w:val="center"/>
              <w:rPr>
                <w:rFonts w:cstheme="minorHAnsi"/>
                <w:lang w:bidi="ru-RU"/>
              </w:rPr>
            </w:pPr>
            <w:r w:rsidRPr="00010C26">
              <w:rPr>
                <w:rFonts w:cstheme="minorHAnsi"/>
                <w:lang w:bidi="ru-RU"/>
              </w:rPr>
              <w:t>Строительство модульного дома культуры</w:t>
            </w:r>
          </w:p>
        </w:tc>
        <w:tc>
          <w:tcPr>
            <w:tcW w:w="1006"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F91F4B" w:rsidRDefault="00DC47B1" w:rsidP="00DC47B1">
            <w:pPr>
              <w:suppressAutoHyphens/>
              <w:jc w:val="center"/>
              <w:rPr>
                <w:rFonts w:cstheme="minorHAnsi"/>
                <w:lang w:bidi="ru-RU"/>
              </w:rPr>
            </w:pPr>
            <w:r w:rsidRPr="00F91F4B">
              <w:rPr>
                <w:rFonts w:cstheme="minorHAnsi"/>
                <w:lang w:bidi="ru-RU"/>
              </w:rPr>
              <w:t>Вместимость 1</w:t>
            </w:r>
            <w:r>
              <w:rPr>
                <w:rFonts w:cstheme="minorHAnsi"/>
                <w:lang w:bidi="ru-RU"/>
              </w:rPr>
              <w:t>00</w:t>
            </w:r>
            <w:r w:rsidRPr="00F91F4B">
              <w:rPr>
                <w:rFonts w:cstheme="minorHAnsi"/>
                <w:lang w:bidi="ru-RU"/>
              </w:rPr>
              <w:t xml:space="preserve"> мест</w:t>
            </w:r>
          </w:p>
        </w:tc>
        <w:tc>
          <w:tcPr>
            <w:tcW w:w="863"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010C26" w:rsidRDefault="00DC47B1" w:rsidP="00DC47B1">
            <w:pPr>
              <w:suppressAutoHyphens/>
              <w:jc w:val="center"/>
              <w:rPr>
                <w:rFonts w:cs="Calibri"/>
                <w:lang w:eastAsia="ar-SA"/>
              </w:rPr>
            </w:pPr>
            <w:r w:rsidRPr="00010C26">
              <w:rPr>
                <w:rFonts w:cs="Calibri"/>
                <w:lang w:eastAsia="ar-SA"/>
              </w:rPr>
              <w:t>Купинский район, Рождественский сельсовет,</w:t>
            </w:r>
            <w:r w:rsidRPr="00010C26">
              <w:rPr>
                <w:rFonts w:ascii="Arial" w:hAnsi="Arial" w:cs="Arial"/>
              </w:rPr>
              <w:t xml:space="preserve"> </w:t>
            </w:r>
            <w:r>
              <w:rPr>
                <w:rFonts w:ascii="Arial" w:hAnsi="Arial" w:cs="Arial"/>
              </w:rPr>
              <w:t>с</w:t>
            </w:r>
            <w:r w:rsidRPr="00010C26">
              <w:rPr>
                <w:rFonts w:cs="Calibri"/>
                <w:lang w:eastAsia="ar-SA"/>
              </w:rPr>
              <w:t>.</w:t>
            </w:r>
            <w:r>
              <w:rPr>
                <w:rFonts w:cs="Calibri"/>
                <w:lang w:eastAsia="ar-SA"/>
              </w:rPr>
              <w:t> </w:t>
            </w:r>
            <w:r w:rsidRPr="00010C26">
              <w:rPr>
                <w:rFonts w:cs="Calibri"/>
                <w:lang w:eastAsia="ar-SA"/>
              </w:rPr>
              <w:t>Рождественка</w:t>
            </w:r>
          </w:p>
        </w:tc>
        <w:tc>
          <w:tcPr>
            <w:tcW w:w="52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944499" w:rsidRDefault="00DC47B1" w:rsidP="00DC47B1">
            <w:pPr>
              <w:suppressAutoHyphens/>
              <w:ind w:left="-57"/>
              <w:jc w:val="center"/>
              <w:rPr>
                <w:rFonts w:cstheme="minorHAnsi"/>
                <w:lang w:bidi="ru-RU"/>
              </w:rPr>
            </w:pPr>
            <w:r w:rsidRPr="00944499">
              <w:rPr>
                <w:rFonts w:cstheme="minorHAnsi"/>
                <w:lang w:bidi="ru-RU"/>
              </w:rPr>
              <w:t>2036 г.</w:t>
            </w:r>
          </w:p>
        </w:tc>
        <w:tc>
          <w:tcPr>
            <w:tcW w:w="64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8F4791" w:rsidRDefault="00DC47B1" w:rsidP="00DC47B1">
            <w:pPr>
              <w:jc w:val="center"/>
              <w:rPr>
                <w:rFonts w:cstheme="minorHAnsi"/>
                <w:lang w:eastAsia="ar-SA"/>
              </w:rPr>
            </w:pPr>
            <w:r>
              <w:rPr>
                <w:rFonts w:cstheme="minorHAnsi"/>
                <w:lang w:eastAsia="ar-SA"/>
              </w:rPr>
              <w:t xml:space="preserve">Предложение </w:t>
            </w:r>
            <w:r>
              <w:t xml:space="preserve"> отдела культуры</w:t>
            </w:r>
          </w:p>
        </w:tc>
      </w:tr>
      <w:tr w:rsidR="00DC47B1" w:rsidRPr="00822FFB" w:rsidTr="00DC47B1">
        <w:trPr>
          <w:trHeight w:val="82"/>
          <w:jc w:val="center"/>
        </w:trPr>
        <w:tc>
          <w:tcPr>
            <w:tcW w:w="276"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F24002" w:rsidRDefault="00DC47B1" w:rsidP="00DC47B1">
            <w:pPr>
              <w:suppressAutoHyphens/>
              <w:jc w:val="center"/>
              <w:rPr>
                <w:rFonts w:cstheme="minorHAnsi"/>
                <w:lang w:bidi="ru-RU"/>
              </w:rPr>
            </w:pPr>
            <w:r>
              <w:rPr>
                <w:rFonts w:cstheme="minorHAnsi"/>
                <w:lang w:bidi="ru-RU"/>
              </w:rPr>
              <w:t>5.2.1</w:t>
            </w:r>
          </w:p>
        </w:tc>
        <w:tc>
          <w:tcPr>
            <w:tcW w:w="1007" w:type="pct"/>
            <w:tcBorders>
              <w:left w:val="single" w:sz="4" w:space="0" w:color="000000"/>
              <w:right w:val="single" w:sz="4" w:space="0" w:color="000000"/>
            </w:tcBorders>
            <w:shd w:val="clear" w:color="auto" w:fill="auto"/>
            <w:vAlign w:val="center"/>
          </w:tcPr>
          <w:p w:rsidR="00DC47B1" w:rsidRPr="004A7927" w:rsidRDefault="00DC47B1" w:rsidP="00DC47B1">
            <w:pPr>
              <w:suppressAutoHyphens/>
              <w:jc w:val="center"/>
              <w:rPr>
                <w:rFonts w:cstheme="minorHAnsi"/>
                <w:lang w:bidi="ru-RU"/>
              </w:rPr>
            </w:pPr>
            <w:r>
              <w:rPr>
                <w:rFonts w:cstheme="minorHAnsi"/>
                <w:lang w:bidi="ru-RU"/>
              </w:rPr>
              <w:t>Музеи</w:t>
            </w:r>
          </w:p>
        </w:tc>
        <w:tc>
          <w:tcPr>
            <w:tcW w:w="67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010C26" w:rsidRDefault="00DC47B1" w:rsidP="00DC47B1">
            <w:pPr>
              <w:suppressAutoHyphens/>
              <w:jc w:val="center"/>
              <w:rPr>
                <w:rFonts w:cstheme="minorHAnsi"/>
                <w:lang w:bidi="ru-RU"/>
              </w:rPr>
            </w:pPr>
            <w:r w:rsidRPr="00CB6878">
              <w:rPr>
                <w:rFonts w:cstheme="minorHAnsi"/>
                <w:lang w:bidi="ru-RU"/>
              </w:rPr>
              <w:t>Реконструкция МБУ "Купинский районный музейно - мемориальный комплекс"</w:t>
            </w:r>
          </w:p>
        </w:tc>
        <w:tc>
          <w:tcPr>
            <w:tcW w:w="1006"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F91F4B" w:rsidRDefault="00DC47B1" w:rsidP="00DC47B1">
            <w:pPr>
              <w:suppressAutoHyphens/>
              <w:jc w:val="center"/>
              <w:rPr>
                <w:rFonts w:cstheme="minorHAnsi"/>
                <w:lang w:bidi="ru-RU"/>
              </w:rPr>
            </w:pPr>
            <w:r w:rsidRPr="007E1C20">
              <w:rPr>
                <w:rFonts w:cstheme="minorHAnsi"/>
                <w:lang w:bidi="ru-RU"/>
              </w:rPr>
              <w:t>Площадь экспозиционных помещений</w:t>
            </w:r>
            <w:r>
              <w:rPr>
                <w:rFonts w:cstheme="minorHAnsi"/>
                <w:lang w:bidi="ru-RU"/>
              </w:rPr>
              <w:t xml:space="preserve"> </w:t>
            </w:r>
            <w:r w:rsidRPr="007E1C20">
              <w:rPr>
                <w:rFonts w:cstheme="minorHAnsi"/>
                <w:lang w:bidi="ru-RU"/>
              </w:rPr>
              <w:t>918,9 кв.м</w:t>
            </w:r>
          </w:p>
        </w:tc>
        <w:tc>
          <w:tcPr>
            <w:tcW w:w="863"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jc w:val="center"/>
              <w:rPr>
                <w:rFonts w:cs="Calibri"/>
              </w:rPr>
            </w:pPr>
            <w:r w:rsidRPr="00EB4707">
              <w:rPr>
                <w:rFonts w:cs="Calibri"/>
              </w:rPr>
              <w:t xml:space="preserve">Купинский район, МО </w:t>
            </w:r>
            <w:r>
              <w:rPr>
                <w:rFonts w:cs="Calibri"/>
              </w:rPr>
              <w:t>г. Купино</w:t>
            </w:r>
            <w:r w:rsidRPr="00EB4707">
              <w:rPr>
                <w:rFonts w:cs="Calibri"/>
              </w:rPr>
              <w:t xml:space="preserve">, </w:t>
            </w:r>
            <w:r>
              <w:rPr>
                <w:rFonts w:cs="Calibri"/>
              </w:rPr>
              <w:t>г. Купино</w:t>
            </w:r>
          </w:p>
        </w:tc>
        <w:tc>
          <w:tcPr>
            <w:tcW w:w="52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256B2C" w:rsidRDefault="00DC47B1" w:rsidP="00DC47B1">
            <w:pPr>
              <w:suppressAutoHyphens/>
              <w:ind w:left="-57" w:right="-57"/>
              <w:jc w:val="center"/>
              <w:rPr>
                <w:rFonts w:cs="Calibri"/>
                <w:lang w:eastAsia="ar-SA"/>
              </w:rPr>
            </w:pPr>
            <w:r>
              <w:rPr>
                <w:rFonts w:cs="Calibri"/>
                <w:lang w:eastAsia="ar-SA"/>
              </w:rPr>
              <w:t>2036 г.</w:t>
            </w:r>
          </w:p>
        </w:tc>
        <w:tc>
          <w:tcPr>
            <w:tcW w:w="648" w:type="pct"/>
            <w:tcBorders>
              <w:top w:val="single" w:sz="4" w:space="0" w:color="auto"/>
              <w:left w:val="single" w:sz="4" w:space="0" w:color="000000"/>
              <w:right w:val="single" w:sz="4" w:space="0" w:color="000000"/>
            </w:tcBorders>
            <w:shd w:val="clear" w:color="auto" w:fill="auto"/>
            <w:vAlign w:val="center"/>
          </w:tcPr>
          <w:p w:rsidR="00DC47B1" w:rsidRDefault="00DC47B1" w:rsidP="00DC47B1">
            <w:pPr>
              <w:jc w:val="center"/>
              <w:rPr>
                <w:rFonts w:cstheme="minorHAnsi"/>
                <w:lang w:eastAsia="ar-SA"/>
              </w:rPr>
            </w:pPr>
            <w:r w:rsidRPr="00CB6878">
              <w:rPr>
                <w:rFonts w:cstheme="minorHAnsi"/>
                <w:lang w:eastAsia="ar-SA"/>
              </w:rPr>
              <w:t>прогноз социально-экономического развития</w:t>
            </w:r>
          </w:p>
        </w:tc>
      </w:tr>
    </w:tbl>
    <w:p w:rsidR="00DC47B1" w:rsidRPr="00822FFB" w:rsidRDefault="00DC47B1" w:rsidP="00DC47B1">
      <w:pPr>
        <w:rPr>
          <w:rFonts w:cstheme="minorHAnsi"/>
          <w:sz w:val="26"/>
          <w:szCs w:val="26"/>
          <w:highlight w:val="yellow"/>
        </w:rPr>
      </w:pPr>
      <w:r w:rsidRPr="00822FFB">
        <w:rPr>
          <w:rFonts w:cstheme="minorHAnsi"/>
          <w:sz w:val="26"/>
          <w:szCs w:val="26"/>
          <w:highlight w:val="yellow"/>
        </w:rPr>
        <w:br w:type="page"/>
      </w:r>
    </w:p>
    <w:p w:rsidR="00DC47B1" w:rsidRDefault="00DC47B1" w:rsidP="00DC47B1">
      <w:pPr>
        <w:keepNext/>
        <w:spacing w:before="240" w:after="60"/>
        <w:jc w:val="both"/>
        <w:outlineLvl w:val="2"/>
        <w:rPr>
          <w:rFonts w:cstheme="minorHAnsi"/>
          <w:bCs/>
          <w:sz w:val="26"/>
          <w:szCs w:val="26"/>
        </w:rPr>
        <w:sectPr w:rsidR="00DC47B1" w:rsidSect="00DC47B1">
          <w:pgSz w:w="16838" w:h="11906" w:orient="landscape"/>
          <w:pgMar w:top="1701" w:right="1134" w:bottom="850" w:left="1134" w:header="708" w:footer="708" w:gutter="0"/>
          <w:cols w:space="708"/>
          <w:docGrid w:linePitch="360"/>
        </w:sectPr>
      </w:pPr>
    </w:p>
    <w:p w:rsidR="00DC47B1" w:rsidRPr="003B69D1" w:rsidRDefault="00DC47B1" w:rsidP="00DC47B1">
      <w:pPr>
        <w:keepNext/>
        <w:spacing w:before="240" w:after="60"/>
        <w:jc w:val="both"/>
        <w:outlineLvl w:val="2"/>
        <w:rPr>
          <w:rFonts w:cstheme="minorHAnsi"/>
          <w:bCs/>
          <w:sz w:val="26"/>
          <w:szCs w:val="26"/>
        </w:rPr>
      </w:pPr>
      <w:bookmarkStart w:id="59" w:name="_Toc179287924"/>
      <w:r w:rsidRPr="003B69D1">
        <w:rPr>
          <w:rFonts w:cstheme="minorHAnsi"/>
          <w:bCs/>
          <w:sz w:val="26"/>
          <w:szCs w:val="26"/>
        </w:rPr>
        <w:lastRenderedPageBreak/>
        <w:t>Приложение №6. Перечень объектов культурного наследия (в том числе выявленных)</w:t>
      </w:r>
      <w:bookmarkEnd w:id="59"/>
    </w:p>
    <w:p w:rsidR="00DC47B1" w:rsidRPr="001E5CA7" w:rsidRDefault="00DC47B1" w:rsidP="00E64E56">
      <w:pPr>
        <w:pStyle w:val="a6"/>
        <w:widowControl w:val="0"/>
        <w:numPr>
          <w:ilvl w:val="0"/>
          <w:numId w:val="14"/>
        </w:numPr>
        <w:spacing w:after="120"/>
        <w:ind w:left="714" w:hanging="357"/>
        <w:rPr>
          <w:bCs/>
          <w:lang w:eastAsia="ar-SA"/>
        </w:rPr>
      </w:pPr>
      <w:r w:rsidRPr="001E5CA7">
        <w:rPr>
          <w:bCs/>
          <w:lang w:eastAsia="ar-SA"/>
        </w:rPr>
        <w:t>Перечень объектов культурного наследия регионального значения, расположенных на территории Купинского района Новосибирской области</w:t>
      </w:r>
    </w:p>
    <w:tbl>
      <w:tblPr>
        <w:tblStyle w:val="a5"/>
        <w:tblW w:w="5000" w:type="pct"/>
        <w:tblLook w:val="04A0" w:firstRow="1" w:lastRow="0" w:firstColumn="1" w:lastColumn="0" w:noHBand="0" w:noVBand="1"/>
      </w:tblPr>
      <w:tblGrid>
        <w:gridCol w:w="673"/>
        <w:gridCol w:w="4982"/>
        <w:gridCol w:w="4694"/>
        <w:gridCol w:w="4211"/>
      </w:tblGrid>
      <w:tr w:rsidR="00DC47B1" w:rsidRPr="001E5CA7" w:rsidTr="00DC47B1">
        <w:tc>
          <w:tcPr>
            <w:tcW w:w="231" w:type="pct"/>
            <w:vAlign w:val="center"/>
          </w:tcPr>
          <w:p w:rsidR="00DC47B1" w:rsidRPr="001E5CA7" w:rsidRDefault="00DC47B1" w:rsidP="00DC47B1">
            <w:pPr>
              <w:widowControl w:val="0"/>
              <w:jc w:val="center"/>
              <w:rPr>
                <w:bCs/>
                <w:lang w:eastAsia="ar-SA"/>
              </w:rPr>
            </w:pPr>
            <w:r w:rsidRPr="001E5CA7">
              <w:rPr>
                <w:bCs/>
                <w:lang w:eastAsia="ar-SA"/>
              </w:rPr>
              <w:t>№</w:t>
            </w:r>
          </w:p>
        </w:tc>
        <w:tc>
          <w:tcPr>
            <w:tcW w:w="1711" w:type="pct"/>
            <w:vAlign w:val="center"/>
          </w:tcPr>
          <w:p w:rsidR="00DC47B1" w:rsidRPr="001E5CA7" w:rsidRDefault="00DC47B1" w:rsidP="00DC47B1">
            <w:pPr>
              <w:widowControl w:val="0"/>
              <w:jc w:val="center"/>
              <w:rPr>
                <w:bCs/>
                <w:lang w:eastAsia="ar-SA"/>
              </w:rPr>
            </w:pPr>
            <w:r w:rsidRPr="001E5CA7">
              <w:rPr>
                <w:bCs/>
                <w:lang w:eastAsia="ar-SA"/>
              </w:rPr>
              <w:t>Наименование</w:t>
            </w:r>
          </w:p>
        </w:tc>
        <w:tc>
          <w:tcPr>
            <w:tcW w:w="1612" w:type="pct"/>
            <w:vAlign w:val="center"/>
          </w:tcPr>
          <w:p w:rsidR="00DC47B1" w:rsidRPr="001E5CA7" w:rsidRDefault="00DC47B1" w:rsidP="00DC47B1">
            <w:pPr>
              <w:widowControl w:val="0"/>
              <w:jc w:val="center"/>
              <w:rPr>
                <w:bCs/>
                <w:lang w:eastAsia="ar-SA"/>
              </w:rPr>
            </w:pPr>
            <w:r w:rsidRPr="001E5CA7">
              <w:rPr>
                <w:bCs/>
                <w:lang w:eastAsia="ar-SA"/>
              </w:rPr>
              <w:t>Местоположение</w:t>
            </w:r>
          </w:p>
        </w:tc>
        <w:tc>
          <w:tcPr>
            <w:tcW w:w="1446" w:type="pct"/>
            <w:vAlign w:val="center"/>
          </w:tcPr>
          <w:p w:rsidR="00DC47B1" w:rsidRPr="001E5CA7" w:rsidRDefault="00DC47B1" w:rsidP="00DC47B1">
            <w:pPr>
              <w:widowControl w:val="0"/>
              <w:jc w:val="center"/>
              <w:rPr>
                <w:bCs/>
                <w:lang w:eastAsia="ar-SA"/>
              </w:rPr>
            </w:pPr>
            <w:r w:rsidRPr="001E5CA7">
              <w:rPr>
                <w:bCs/>
                <w:lang w:eastAsia="ar-SA"/>
              </w:rPr>
              <w:t>Документ о</w:t>
            </w:r>
            <w:r>
              <w:rPr>
                <w:bCs/>
                <w:lang w:eastAsia="ar-SA"/>
              </w:rPr>
              <w:t>б утверждении границ и режимов использования территорий, границ зон охраны</w:t>
            </w:r>
            <w:r w:rsidRPr="001E5CA7">
              <w:rPr>
                <w:bCs/>
                <w:lang w:eastAsia="ar-SA"/>
              </w:rPr>
              <w:t xml:space="preserve"> </w:t>
            </w:r>
          </w:p>
        </w:tc>
      </w:tr>
      <w:tr w:rsidR="00DC47B1" w:rsidRPr="001E5CA7" w:rsidTr="00DC47B1">
        <w:tc>
          <w:tcPr>
            <w:tcW w:w="231" w:type="pct"/>
          </w:tcPr>
          <w:p w:rsidR="00DC47B1" w:rsidRPr="001E5CA7" w:rsidRDefault="00DC47B1" w:rsidP="00E64E56">
            <w:pPr>
              <w:pStyle w:val="a6"/>
              <w:widowControl w:val="0"/>
              <w:numPr>
                <w:ilvl w:val="0"/>
                <w:numId w:val="53"/>
              </w:numPr>
              <w:spacing w:before="200"/>
              <w:rPr>
                <w:bCs/>
                <w:lang w:eastAsia="ar-SA"/>
              </w:rPr>
            </w:pPr>
          </w:p>
        </w:tc>
        <w:tc>
          <w:tcPr>
            <w:tcW w:w="1711" w:type="pct"/>
          </w:tcPr>
          <w:p w:rsidR="00DC47B1" w:rsidRPr="001E5CA7" w:rsidRDefault="00DC47B1" w:rsidP="00DC47B1">
            <w:pPr>
              <w:widowControl w:val="0"/>
              <w:rPr>
                <w:bCs/>
                <w:lang w:eastAsia="ar-SA"/>
              </w:rPr>
            </w:pPr>
            <w:r w:rsidRPr="001E5CA7">
              <w:rPr>
                <w:bCs/>
                <w:lang w:eastAsia="ar-SA"/>
              </w:rPr>
              <w:t>Братская могила партизан</w:t>
            </w:r>
            <w:r>
              <w:rPr>
                <w:bCs/>
                <w:lang w:eastAsia="ar-SA"/>
              </w:rPr>
              <w:t>, расстрелянных белогвардейцами</w:t>
            </w:r>
          </w:p>
        </w:tc>
        <w:tc>
          <w:tcPr>
            <w:tcW w:w="1612" w:type="pct"/>
          </w:tcPr>
          <w:p w:rsidR="00DC47B1" w:rsidRPr="001E5CA7" w:rsidRDefault="00DC47B1" w:rsidP="00DC47B1">
            <w:pPr>
              <w:widowControl w:val="0"/>
              <w:rPr>
                <w:bCs/>
                <w:lang w:eastAsia="ar-SA"/>
              </w:rPr>
            </w:pPr>
            <w:r w:rsidRPr="001E5CA7">
              <w:rPr>
                <w:bCs/>
                <w:lang w:eastAsia="ar-SA"/>
              </w:rPr>
              <w:t>Новосибирская область, Купинский район, с. Чумашки,</w:t>
            </w:r>
            <w:r>
              <w:rPr>
                <w:bCs/>
                <w:lang w:eastAsia="ar-SA"/>
              </w:rPr>
              <w:t xml:space="preserve"> ул. Центральная, 12а</w:t>
            </w:r>
          </w:p>
        </w:tc>
        <w:tc>
          <w:tcPr>
            <w:tcW w:w="1446" w:type="pct"/>
            <w:vMerge w:val="restart"/>
          </w:tcPr>
          <w:p w:rsidR="00DC47B1" w:rsidRPr="001E5CA7" w:rsidRDefault="00DC47B1" w:rsidP="00DC47B1">
            <w:pPr>
              <w:widowControl w:val="0"/>
              <w:rPr>
                <w:bCs/>
                <w:lang w:eastAsia="ar-SA"/>
              </w:rPr>
            </w:pPr>
            <w:r>
              <w:rPr>
                <w:bCs/>
                <w:lang w:eastAsia="ar-SA"/>
              </w:rPr>
              <w:t xml:space="preserve">Постановление </w:t>
            </w:r>
            <w:r w:rsidRPr="001E5CA7">
              <w:rPr>
                <w:bCs/>
                <w:lang w:eastAsia="ar-SA"/>
              </w:rPr>
              <w:t>Правительства</w:t>
            </w:r>
            <w:r>
              <w:rPr>
                <w:bCs/>
                <w:lang w:eastAsia="ar-SA"/>
              </w:rPr>
              <w:t xml:space="preserve"> </w:t>
            </w:r>
            <w:r w:rsidRPr="001E5CA7">
              <w:rPr>
                <w:bCs/>
                <w:lang w:eastAsia="ar-SA"/>
              </w:rPr>
              <w:t>Новосибирской области</w:t>
            </w:r>
          </w:p>
          <w:p w:rsidR="00DC47B1" w:rsidRPr="001E5CA7" w:rsidRDefault="00DC47B1" w:rsidP="00DC47B1">
            <w:pPr>
              <w:widowControl w:val="0"/>
              <w:rPr>
                <w:bCs/>
                <w:lang w:eastAsia="ar-SA"/>
              </w:rPr>
            </w:pPr>
            <w:r w:rsidRPr="001E5CA7">
              <w:rPr>
                <w:bCs/>
                <w:lang w:eastAsia="ar-SA"/>
              </w:rPr>
              <w:t>от 15.09.2014 № 364-п</w:t>
            </w:r>
          </w:p>
        </w:tc>
      </w:tr>
      <w:tr w:rsidR="00DC47B1" w:rsidRPr="001E5CA7" w:rsidTr="00DC47B1">
        <w:tc>
          <w:tcPr>
            <w:tcW w:w="231" w:type="pct"/>
          </w:tcPr>
          <w:p w:rsidR="00DC47B1" w:rsidRPr="001E5CA7" w:rsidRDefault="00DC47B1" w:rsidP="00E64E56">
            <w:pPr>
              <w:pStyle w:val="a6"/>
              <w:widowControl w:val="0"/>
              <w:numPr>
                <w:ilvl w:val="0"/>
                <w:numId w:val="53"/>
              </w:numPr>
              <w:spacing w:before="200"/>
              <w:rPr>
                <w:bCs/>
                <w:lang w:eastAsia="ar-SA"/>
              </w:rPr>
            </w:pPr>
          </w:p>
        </w:tc>
        <w:tc>
          <w:tcPr>
            <w:tcW w:w="1711" w:type="pct"/>
          </w:tcPr>
          <w:p w:rsidR="00DC47B1" w:rsidRPr="001E5CA7" w:rsidRDefault="00DC47B1" w:rsidP="00DC47B1">
            <w:pPr>
              <w:widowControl w:val="0"/>
              <w:rPr>
                <w:bCs/>
                <w:lang w:eastAsia="ar-SA"/>
              </w:rPr>
            </w:pPr>
            <w:r w:rsidRPr="001E5CA7">
              <w:rPr>
                <w:bCs/>
                <w:lang w:eastAsia="ar-SA"/>
              </w:rPr>
              <w:t>Братская могила пяти партизан Гражданской войны, расстрелянных</w:t>
            </w:r>
            <w:r>
              <w:rPr>
                <w:bCs/>
                <w:lang w:eastAsia="ar-SA"/>
              </w:rPr>
              <w:t xml:space="preserve"> </w:t>
            </w:r>
            <w:r w:rsidRPr="001E5CA7">
              <w:rPr>
                <w:bCs/>
                <w:lang w:eastAsia="ar-SA"/>
              </w:rPr>
              <w:t>колчаковцами</w:t>
            </w:r>
          </w:p>
        </w:tc>
        <w:tc>
          <w:tcPr>
            <w:tcW w:w="1612" w:type="pct"/>
          </w:tcPr>
          <w:p w:rsidR="00DC47B1" w:rsidRPr="001E5CA7" w:rsidRDefault="00DC47B1" w:rsidP="00DC47B1">
            <w:pPr>
              <w:widowControl w:val="0"/>
              <w:rPr>
                <w:bCs/>
                <w:lang w:eastAsia="ar-SA"/>
              </w:rPr>
            </w:pPr>
            <w:r w:rsidRPr="001E5CA7">
              <w:rPr>
                <w:bCs/>
                <w:lang w:eastAsia="ar-SA"/>
              </w:rPr>
              <w:t>Новосибирская область, Купинский</w:t>
            </w:r>
            <w:r>
              <w:rPr>
                <w:bCs/>
                <w:lang w:eastAsia="ar-SA"/>
              </w:rPr>
              <w:t xml:space="preserve"> </w:t>
            </w:r>
            <w:r w:rsidRPr="001E5CA7">
              <w:rPr>
                <w:bCs/>
                <w:lang w:eastAsia="ar-SA"/>
              </w:rPr>
              <w:t>район, с. Новоключи, ул. Школьная, 1</w:t>
            </w:r>
          </w:p>
        </w:tc>
        <w:tc>
          <w:tcPr>
            <w:tcW w:w="1446" w:type="pct"/>
            <w:vMerge/>
          </w:tcPr>
          <w:p w:rsidR="00DC47B1" w:rsidRPr="001E5CA7" w:rsidRDefault="00DC47B1" w:rsidP="00DC47B1">
            <w:pPr>
              <w:widowControl w:val="0"/>
              <w:rPr>
                <w:bCs/>
                <w:lang w:eastAsia="ar-SA"/>
              </w:rPr>
            </w:pPr>
          </w:p>
        </w:tc>
      </w:tr>
      <w:tr w:rsidR="00DC47B1" w:rsidRPr="001E5CA7" w:rsidTr="00DC47B1">
        <w:tc>
          <w:tcPr>
            <w:tcW w:w="231" w:type="pct"/>
          </w:tcPr>
          <w:p w:rsidR="00DC47B1" w:rsidRPr="001E5CA7" w:rsidRDefault="00DC47B1" w:rsidP="00E64E56">
            <w:pPr>
              <w:pStyle w:val="a6"/>
              <w:widowControl w:val="0"/>
              <w:numPr>
                <w:ilvl w:val="0"/>
                <w:numId w:val="53"/>
              </w:numPr>
              <w:spacing w:before="200"/>
              <w:rPr>
                <w:bCs/>
                <w:lang w:eastAsia="ar-SA"/>
              </w:rPr>
            </w:pPr>
          </w:p>
        </w:tc>
        <w:tc>
          <w:tcPr>
            <w:tcW w:w="1711" w:type="pct"/>
          </w:tcPr>
          <w:p w:rsidR="00DC47B1" w:rsidRPr="001E5CA7" w:rsidRDefault="00DC47B1" w:rsidP="00DC47B1">
            <w:pPr>
              <w:widowControl w:val="0"/>
              <w:rPr>
                <w:bCs/>
                <w:lang w:eastAsia="ar-SA"/>
              </w:rPr>
            </w:pPr>
            <w:r w:rsidRPr="001E5CA7">
              <w:rPr>
                <w:bCs/>
                <w:lang w:eastAsia="ar-SA"/>
              </w:rPr>
              <w:t>Братская могила семи партизан, погибших в Гражданскую войну</w:t>
            </w:r>
          </w:p>
        </w:tc>
        <w:tc>
          <w:tcPr>
            <w:tcW w:w="1612" w:type="pct"/>
          </w:tcPr>
          <w:p w:rsidR="00DC47B1" w:rsidRPr="001E5CA7" w:rsidRDefault="00DC47B1" w:rsidP="00DC47B1">
            <w:pPr>
              <w:widowControl w:val="0"/>
              <w:rPr>
                <w:bCs/>
                <w:lang w:eastAsia="ar-SA"/>
              </w:rPr>
            </w:pPr>
            <w:r w:rsidRPr="001E5CA7">
              <w:rPr>
                <w:bCs/>
                <w:lang w:eastAsia="ar-SA"/>
              </w:rPr>
              <w:t>Новосибирская область, Купинский район,</w:t>
            </w:r>
            <w:r>
              <w:rPr>
                <w:bCs/>
                <w:lang w:eastAsia="ar-SA"/>
              </w:rPr>
              <w:t xml:space="preserve"> г. Купино, ул. Р.Люксембург, 6</w:t>
            </w:r>
          </w:p>
        </w:tc>
        <w:tc>
          <w:tcPr>
            <w:tcW w:w="1446" w:type="pct"/>
            <w:vMerge/>
          </w:tcPr>
          <w:p w:rsidR="00DC47B1" w:rsidRPr="001E5CA7" w:rsidRDefault="00DC47B1" w:rsidP="00DC47B1">
            <w:pPr>
              <w:widowControl w:val="0"/>
              <w:rPr>
                <w:bCs/>
                <w:lang w:eastAsia="ar-SA"/>
              </w:rPr>
            </w:pPr>
          </w:p>
        </w:tc>
      </w:tr>
      <w:tr w:rsidR="00DC47B1" w:rsidRPr="001E5CA7" w:rsidTr="00DC47B1">
        <w:tc>
          <w:tcPr>
            <w:tcW w:w="231" w:type="pct"/>
          </w:tcPr>
          <w:p w:rsidR="00DC47B1" w:rsidRPr="001E5CA7" w:rsidRDefault="00DC47B1" w:rsidP="00E64E56">
            <w:pPr>
              <w:pStyle w:val="a6"/>
              <w:widowControl w:val="0"/>
              <w:numPr>
                <w:ilvl w:val="0"/>
                <w:numId w:val="53"/>
              </w:numPr>
              <w:spacing w:before="200"/>
              <w:rPr>
                <w:bCs/>
                <w:lang w:eastAsia="ar-SA"/>
              </w:rPr>
            </w:pPr>
          </w:p>
        </w:tc>
        <w:tc>
          <w:tcPr>
            <w:tcW w:w="1711" w:type="pct"/>
          </w:tcPr>
          <w:p w:rsidR="00DC47B1" w:rsidRPr="001E5CA7" w:rsidRDefault="00DC47B1" w:rsidP="00DC47B1">
            <w:pPr>
              <w:widowControl w:val="0"/>
              <w:rPr>
                <w:bCs/>
                <w:lang w:eastAsia="ar-SA"/>
              </w:rPr>
            </w:pPr>
            <w:r w:rsidRPr="001E5CA7">
              <w:rPr>
                <w:bCs/>
                <w:lang w:eastAsia="ar-SA"/>
              </w:rPr>
              <w:t>Церковь святого апостола и евангелиста Луки</w:t>
            </w:r>
          </w:p>
        </w:tc>
        <w:tc>
          <w:tcPr>
            <w:tcW w:w="1612" w:type="pct"/>
          </w:tcPr>
          <w:p w:rsidR="00DC47B1" w:rsidRPr="001E5CA7" w:rsidRDefault="00DC47B1" w:rsidP="00DC47B1">
            <w:pPr>
              <w:widowControl w:val="0"/>
              <w:rPr>
                <w:bCs/>
                <w:lang w:eastAsia="ar-SA"/>
              </w:rPr>
            </w:pPr>
            <w:r w:rsidRPr="001E5CA7">
              <w:rPr>
                <w:bCs/>
                <w:lang w:eastAsia="ar-SA"/>
              </w:rPr>
              <w:t xml:space="preserve">Новосибирская область, Купинский район, г. </w:t>
            </w:r>
            <w:r>
              <w:rPr>
                <w:bCs/>
                <w:lang w:eastAsia="ar-SA"/>
              </w:rPr>
              <w:t>Купино, Новособорная площадь, 1</w:t>
            </w:r>
          </w:p>
        </w:tc>
        <w:tc>
          <w:tcPr>
            <w:tcW w:w="1446" w:type="pct"/>
            <w:vMerge/>
          </w:tcPr>
          <w:p w:rsidR="00DC47B1" w:rsidRPr="001E5CA7" w:rsidRDefault="00DC47B1" w:rsidP="00DC47B1">
            <w:pPr>
              <w:widowControl w:val="0"/>
              <w:rPr>
                <w:bCs/>
                <w:lang w:eastAsia="ar-SA"/>
              </w:rPr>
            </w:pPr>
          </w:p>
        </w:tc>
      </w:tr>
      <w:tr w:rsidR="00DC47B1" w:rsidRPr="001E5CA7" w:rsidTr="00DC47B1">
        <w:tc>
          <w:tcPr>
            <w:tcW w:w="231" w:type="pct"/>
          </w:tcPr>
          <w:p w:rsidR="00DC47B1" w:rsidRPr="001E5CA7" w:rsidRDefault="00DC47B1" w:rsidP="00E64E56">
            <w:pPr>
              <w:pStyle w:val="a6"/>
              <w:widowControl w:val="0"/>
              <w:numPr>
                <w:ilvl w:val="0"/>
                <w:numId w:val="53"/>
              </w:numPr>
              <w:spacing w:before="200"/>
              <w:rPr>
                <w:bCs/>
                <w:lang w:eastAsia="ar-SA"/>
              </w:rPr>
            </w:pPr>
          </w:p>
        </w:tc>
        <w:tc>
          <w:tcPr>
            <w:tcW w:w="1711" w:type="pct"/>
          </w:tcPr>
          <w:p w:rsidR="00DC47B1" w:rsidRPr="001E5CA7" w:rsidRDefault="00DC47B1" w:rsidP="00DC47B1">
            <w:pPr>
              <w:widowControl w:val="0"/>
              <w:rPr>
                <w:bCs/>
                <w:lang w:eastAsia="ar-SA"/>
              </w:rPr>
            </w:pPr>
            <w:r w:rsidRPr="001E5CA7">
              <w:rPr>
                <w:bCs/>
                <w:lang w:eastAsia="ar-SA"/>
              </w:rPr>
              <w:t>Станция насосная с двумя водонапорными башнями»</w:t>
            </w:r>
          </w:p>
        </w:tc>
        <w:tc>
          <w:tcPr>
            <w:tcW w:w="1612" w:type="pct"/>
          </w:tcPr>
          <w:p w:rsidR="00DC47B1" w:rsidRPr="001E5CA7" w:rsidRDefault="00DC47B1" w:rsidP="00DC47B1">
            <w:pPr>
              <w:widowControl w:val="0"/>
              <w:rPr>
                <w:bCs/>
                <w:lang w:eastAsia="ar-SA"/>
              </w:rPr>
            </w:pPr>
            <w:r w:rsidRPr="001E5CA7">
              <w:rPr>
                <w:bCs/>
                <w:lang w:eastAsia="ar-SA"/>
              </w:rPr>
              <w:t>Новосибирская область, Купинский район, г.</w:t>
            </w:r>
            <w:r>
              <w:rPr>
                <w:bCs/>
                <w:lang w:eastAsia="ar-SA"/>
              </w:rPr>
              <w:t xml:space="preserve"> Купино, ул. Железнодорожная, 2</w:t>
            </w:r>
          </w:p>
        </w:tc>
        <w:tc>
          <w:tcPr>
            <w:tcW w:w="1446" w:type="pct"/>
            <w:vMerge/>
          </w:tcPr>
          <w:p w:rsidR="00DC47B1" w:rsidRPr="001E5CA7" w:rsidRDefault="00DC47B1" w:rsidP="00DC47B1">
            <w:pPr>
              <w:widowControl w:val="0"/>
              <w:rPr>
                <w:bCs/>
                <w:lang w:eastAsia="ar-SA"/>
              </w:rPr>
            </w:pPr>
          </w:p>
        </w:tc>
      </w:tr>
      <w:tr w:rsidR="00DC47B1" w:rsidRPr="001E5CA7" w:rsidTr="00DC47B1">
        <w:tc>
          <w:tcPr>
            <w:tcW w:w="231" w:type="pct"/>
          </w:tcPr>
          <w:p w:rsidR="00DC47B1" w:rsidRPr="001E5CA7" w:rsidRDefault="00DC47B1" w:rsidP="00E64E56">
            <w:pPr>
              <w:pStyle w:val="a6"/>
              <w:widowControl w:val="0"/>
              <w:numPr>
                <w:ilvl w:val="0"/>
                <w:numId w:val="53"/>
              </w:numPr>
              <w:spacing w:before="200"/>
              <w:rPr>
                <w:bCs/>
                <w:lang w:eastAsia="ar-SA"/>
              </w:rPr>
            </w:pPr>
          </w:p>
        </w:tc>
        <w:tc>
          <w:tcPr>
            <w:tcW w:w="1711" w:type="pct"/>
          </w:tcPr>
          <w:p w:rsidR="00DC47B1" w:rsidRPr="001E5CA7" w:rsidRDefault="00DC47B1" w:rsidP="00DC47B1">
            <w:pPr>
              <w:widowControl w:val="0"/>
              <w:rPr>
                <w:bCs/>
                <w:lang w:eastAsia="ar-SA"/>
              </w:rPr>
            </w:pPr>
            <w:r w:rsidRPr="001E5CA7">
              <w:rPr>
                <w:bCs/>
                <w:lang w:eastAsia="ar-SA"/>
              </w:rPr>
              <w:t>Районная больница. Комплекс</w:t>
            </w:r>
          </w:p>
        </w:tc>
        <w:tc>
          <w:tcPr>
            <w:tcW w:w="1612" w:type="pct"/>
          </w:tcPr>
          <w:p w:rsidR="00DC47B1" w:rsidRPr="001E5CA7" w:rsidRDefault="00DC47B1" w:rsidP="00DC47B1">
            <w:pPr>
              <w:widowControl w:val="0"/>
              <w:rPr>
                <w:bCs/>
                <w:lang w:eastAsia="ar-SA"/>
              </w:rPr>
            </w:pPr>
            <w:r w:rsidRPr="001E5CA7">
              <w:rPr>
                <w:bCs/>
                <w:lang w:eastAsia="ar-SA"/>
              </w:rPr>
              <w:t>Новосибирская область, Купински</w:t>
            </w:r>
            <w:r>
              <w:rPr>
                <w:bCs/>
                <w:lang w:eastAsia="ar-SA"/>
              </w:rPr>
              <w:t>й район, г. Купино ул. Лесная 1</w:t>
            </w:r>
          </w:p>
        </w:tc>
        <w:tc>
          <w:tcPr>
            <w:tcW w:w="1446" w:type="pct"/>
            <w:vMerge/>
          </w:tcPr>
          <w:p w:rsidR="00DC47B1" w:rsidRPr="001E5CA7" w:rsidRDefault="00DC47B1" w:rsidP="00DC47B1">
            <w:pPr>
              <w:widowControl w:val="0"/>
              <w:rPr>
                <w:bCs/>
                <w:lang w:eastAsia="ar-SA"/>
              </w:rPr>
            </w:pPr>
          </w:p>
        </w:tc>
      </w:tr>
      <w:tr w:rsidR="00DC47B1" w:rsidRPr="001E5CA7" w:rsidTr="00DC47B1">
        <w:tc>
          <w:tcPr>
            <w:tcW w:w="231" w:type="pct"/>
          </w:tcPr>
          <w:p w:rsidR="00DC47B1" w:rsidRPr="001E5CA7" w:rsidRDefault="00DC47B1" w:rsidP="00E64E56">
            <w:pPr>
              <w:pStyle w:val="a6"/>
              <w:widowControl w:val="0"/>
              <w:numPr>
                <w:ilvl w:val="0"/>
                <w:numId w:val="53"/>
              </w:numPr>
              <w:spacing w:before="200"/>
              <w:rPr>
                <w:bCs/>
                <w:lang w:eastAsia="ar-SA"/>
              </w:rPr>
            </w:pPr>
          </w:p>
        </w:tc>
        <w:tc>
          <w:tcPr>
            <w:tcW w:w="1711" w:type="pct"/>
          </w:tcPr>
          <w:p w:rsidR="00DC47B1" w:rsidRPr="001E5CA7" w:rsidRDefault="00DC47B1" w:rsidP="00DC47B1">
            <w:pPr>
              <w:widowControl w:val="0"/>
              <w:rPr>
                <w:bCs/>
                <w:lang w:eastAsia="ar-SA"/>
              </w:rPr>
            </w:pPr>
            <w:r w:rsidRPr="001E5CA7">
              <w:rPr>
                <w:bCs/>
                <w:lang w:eastAsia="ar-SA"/>
              </w:rPr>
              <w:t>Туберкулезный корпус Купинской районной больницы</w:t>
            </w:r>
          </w:p>
        </w:tc>
        <w:tc>
          <w:tcPr>
            <w:tcW w:w="1612" w:type="pct"/>
          </w:tcPr>
          <w:p w:rsidR="00DC47B1" w:rsidRPr="001E5CA7" w:rsidRDefault="00DC47B1" w:rsidP="00DC47B1">
            <w:pPr>
              <w:widowControl w:val="0"/>
              <w:rPr>
                <w:bCs/>
                <w:lang w:eastAsia="ar-SA"/>
              </w:rPr>
            </w:pPr>
            <w:r w:rsidRPr="001E5CA7">
              <w:rPr>
                <w:bCs/>
                <w:lang w:eastAsia="ar-SA"/>
              </w:rPr>
              <w:t>Новосибирская область, Купински</w:t>
            </w:r>
            <w:r>
              <w:rPr>
                <w:bCs/>
                <w:lang w:eastAsia="ar-SA"/>
              </w:rPr>
              <w:t>й район, г. Купино ул. Лесная 1</w:t>
            </w:r>
          </w:p>
        </w:tc>
        <w:tc>
          <w:tcPr>
            <w:tcW w:w="1446" w:type="pct"/>
            <w:vMerge/>
          </w:tcPr>
          <w:p w:rsidR="00DC47B1" w:rsidRPr="001E5CA7" w:rsidRDefault="00DC47B1" w:rsidP="00DC47B1">
            <w:pPr>
              <w:widowControl w:val="0"/>
              <w:rPr>
                <w:bCs/>
                <w:lang w:eastAsia="ar-SA"/>
              </w:rPr>
            </w:pPr>
          </w:p>
        </w:tc>
      </w:tr>
      <w:tr w:rsidR="00DC47B1" w:rsidRPr="001E5CA7" w:rsidTr="00DC47B1">
        <w:tc>
          <w:tcPr>
            <w:tcW w:w="231" w:type="pct"/>
          </w:tcPr>
          <w:p w:rsidR="00DC47B1" w:rsidRPr="001E5CA7" w:rsidRDefault="00DC47B1" w:rsidP="00E64E56">
            <w:pPr>
              <w:pStyle w:val="a6"/>
              <w:widowControl w:val="0"/>
              <w:numPr>
                <w:ilvl w:val="0"/>
                <w:numId w:val="53"/>
              </w:numPr>
              <w:spacing w:before="200"/>
              <w:rPr>
                <w:bCs/>
                <w:lang w:eastAsia="ar-SA"/>
              </w:rPr>
            </w:pPr>
          </w:p>
        </w:tc>
        <w:tc>
          <w:tcPr>
            <w:tcW w:w="1711" w:type="pct"/>
          </w:tcPr>
          <w:p w:rsidR="00DC47B1" w:rsidRPr="001E5CA7" w:rsidRDefault="00DC47B1" w:rsidP="00DC47B1">
            <w:pPr>
              <w:widowControl w:val="0"/>
              <w:rPr>
                <w:bCs/>
                <w:lang w:eastAsia="ar-SA"/>
              </w:rPr>
            </w:pPr>
            <w:r w:rsidRPr="001E5CA7">
              <w:rPr>
                <w:bCs/>
                <w:lang w:eastAsia="ar-SA"/>
              </w:rPr>
              <w:t>Корпус больницы переселенческого пункта</w:t>
            </w:r>
          </w:p>
        </w:tc>
        <w:tc>
          <w:tcPr>
            <w:tcW w:w="1612" w:type="pct"/>
          </w:tcPr>
          <w:p w:rsidR="00DC47B1" w:rsidRPr="001E5CA7" w:rsidRDefault="00DC47B1" w:rsidP="00DC47B1">
            <w:pPr>
              <w:widowControl w:val="0"/>
              <w:rPr>
                <w:bCs/>
                <w:lang w:eastAsia="ar-SA"/>
              </w:rPr>
            </w:pPr>
            <w:r w:rsidRPr="001E5CA7">
              <w:rPr>
                <w:bCs/>
                <w:lang w:eastAsia="ar-SA"/>
              </w:rPr>
              <w:t>Новосибирская область, Купински</w:t>
            </w:r>
            <w:r>
              <w:rPr>
                <w:bCs/>
                <w:lang w:eastAsia="ar-SA"/>
              </w:rPr>
              <w:t>й район, г. Купино ул. Лесная 1</w:t>
            </w:r>
          </w:p>
        </w:tc>
        <w:tc>
          <w:tcPr>
            <w:tcW w:w="1446" w:type="pct"/>
            <w:vMerge/>
          </w:tcPr>
          <w:p w:rsidR="00DC47B1" w:rsidRPr="001E5CA7" w:rsidRDefault="00DC47B1" w:rsidP="00DC47B1">
            <w:pPr>
              <w:widowControl w:val="0"/>
              <w:rPr>
                <w:bCs/>
                <w:lang w:eastAsia="ar-SA"/>
              </w:rPr>
            </w:pPr>
          </w:p>
        </w:tc>
      </w:tr>
      <w:tr w:rsidR="00DC47B1" w:rsidRPr="001E5CA7" w:rsidTr="00DC47B1">
        <w:tc>
          <w:tcPr>
            <w:tcW w:w="231" w:type="pct"/>
          </w:tcPr>
          <w:p w:rsidR="00DC47B1" w:rsidRPr="001E5CA7" w:rsidRDefault="00DC47B1" w:rsidP="00E64E56">
            <w:pPr>
              <w:pStyle w:val="a6"/>
              <w:widowControl w:val="0"/>
              <w:numPr>
                <w:ilvl w:val="0"/>
                <w:numId w:val="53"/>
              </w:numPr>
              <w:spacing w:before="200"/>
              <w:rPr>
                <w:bCs/>
                <w:lang w:eastAsia="ar-SA"/>
              </w:rPr>
            </w:pPr>
          </w:p>
        </w:tc>
        <w:tc>
          <w:tcPr>
            <w:tcW w:w="1711" w:type="pct"/>
          </w:tcPr>
          <w:p w:rsidR="00DC47B1" w:rsidRPr="001E5CA7" w:rsidRDefault="00DC47B1" w:rsidP="00DC47B1">
            <w:pPr>
              <w:widowControl w:val="0"/>
              <w:rPr>
                <w:bCs/>
                <w:lang w:eastAsia="ar-SA"/>
              </w:rPr>
            </w:pPr>
            <w:r w:rsidRPr="001E5CA7">
              <w:rPr>
                <w:bCs/>
                <w:lang w:eastAsia="ar-SA"/>
              </w:rPr>
              <w:t>Главный корпус больницы переселенческого пункта</w:t>
            </w:r>
          </w:p>
        </w:tc>
        <w:tc>
          <w:tcPr>
            <w:tcW w:w="1612" w:type="pct"/>
          </w:tcPr>
          <w:p w:rsidR="00DC47B1" w:rsidRPr="001E5CA7" w:rsidRDefault="00DC47B1" w:rsidP="00DC47B1">
            <w:pPr>
              <w:widowControl w:val="0"/>
              <w:rPr>
                <w:bCs/>
                <w:lang w:eastAsia="ar-SA"/>
              </w:rPr>
            </w:pPr>
            <w:r w:rsidRPr="001E5CA7">
              <w:rPr>
                <w:bCs/>
                <w:lang w:eastAsia="ar-SA"/>
              </w:rPr>
              <w:t>Новосибирская область, Купинский район, г. Купино ул. Лесная 1</w:t>
            </w:r>
          </w:p>
        </w:tc>
        <w:tc>
          <w:tcPr>
            <w:tcW w:w="1446" w:type="pct"/>
            <w:vMerge/>
          </w:tcPr>
          <w:p w:rsidR="00DC47B1" w:rsidRPr="001E5CA7" w:rsidRDefault="00DC47B1" w:rsidP="00DC47B1">
            <w:pPr>
              <w:widowControl w:val="0"/>
              <w:rPr>
                <w:bCs/>
                <w:lang w:eastAsia="ar-SA"/>
              </w:rPr>
            </w:pPr>
          </w:p>
        </w:tc>
      </w:tr>
    </w:tbl>
    <w:p w:rsidR="00DC47B1" w:rsidRDefault="00DC47B1" w:rsidP="00DC47B1">
      <w:pPr>
        <w:widowControl w:val="0"/>
        <w:spacing w:after="120"/>
        <w:ind w:left="360"/>
        <w:rPr>
          <w:bCs/>
          <w:lang w:eastAsia="ar-SA"/>
        </w:rPr>
      </w:pPr>
    </w:p>
    <w:p w:rsidR="00DC47B1" w:rsidRDefault="00DC47B1" w:rsidP="00DC47B1">
      <w:pPr>
        <w:rPr>
          <w:bCs/>
          <w:lang w:eastAsia="ar-SA"/>
        </w:rPr>
      </w:pPr>
      <w:r>
        <w:rPr>
          <w:bCs/>
          <w:lang w:eastAsia="ar-SA"/>
        </w:rPr>
        <w:br w:type="page"/>
      </w:r>
    </w:p>
    <w:p w:rsidR="00DC47B1" w:rsidRPr="00A17C96" w:rsidRDefault="00DC47B1" w:rsidP="00DC47B1">
      <w:pPr>
        <w:widowControl w:val="0"/>
        <w:spacing w:after="120"/>
        <w:ind w:left="360"/>
        <w:rPr>
          <w:bCs/>
          <w:lang w:eastAsia="ar-SA"/>
        </w:rPr>
      </w:pPr>
      <w:r>
        <w:rPr>
          <w:bCs/>
          <w:lang w:eastAsia="ar-SA"/>
        </w:rPr>
        <w:lastRenderedPageBreak/>
        <w:t>2.</w:t>
      </w:r>
      <w:r w:rsidRPr="00A17C96">
        <w:rPr>
          <w:bCs/>
          <w:lang w:eastAsia="ar-SA"/>
        </w:rPr>
        <w:t xml:space="preserve">Перечень </w:t>
      </w:r>
      <w:r>
        <w:rPr>
          <w:bCs/>
          <w:lang w:eastAsia="ar-SA"/>
        </w:rPr>
        <w:t>выявленных объектов археологического наследия</w:t>
      </w:r>
      <w:r w:rsidRPr="00A17C96">
        <w:rPr>
          <w:bCs/>
          <w:lang w:eastAsia="ar-SA"/>
        </w:rPr>
        <w:t>, расположенных на территории Купинского района Новосибирской области</w:t>
      </w:r>
    </w:p>
    <w:tbl>
      <w:tblPr>
        <w:tblW w:w="5000" w:type="pct"/>
        <w:tblCellMar>
          <w:top w:w="28" w:type="dxa"/>
          <w:left w:w="28" w:type="dxa"/>
          <w:right w:w="28" w:type="dxa"/>
        </w:tblCellMar>
        <w:tblLook w:val="04A0" w:firstRow="1" w:lastRow="0" w:firstColumn="1" w:lastColumn="0" w:noHBand="0" w:noVBand="1"/>
      </w:tblPr>
      <w:tblGrid>
        <w:gridCol w:w="592"/>
        <w:gridCol w:w="2260"/>
        <w:gridCol w:w="2400"/>
        <w:gridCol w:w="6012"/>
        <w:gridCol w:w="3300"/>
      </w:tblGrid>
      <w:tr w:rsidR="00DC47B1" w:rsidRPr="00A17C96" w:rsidTr="00DC47B1">
        <w:tc>
          <w:tcPr>
            <w:tcW w:w="203" w:type="pct"/>
            <w:tcBorders>
              <w:top w:val="single" w:sz="12" w:space="0" w:color="000000"/>
              <w:left w:val="single" w:sz="2" w:space="0" w:color="000000"/>
              <w:right w:val="single" w:sz="2" w:space="0" w:color="000000"/>
            </w:tcBorders>
          </w:tcPr>
          <w:p w:rsidR="00DC47B1" w:rsidRPr="00A17C96" w:rsidRDefault="00DC47B1" w:rsidP="00DC47B1">
            <w:pPr>
              <w:pStyle w:val="afff2"/>
              <w:jc w:val="center"/>
              <w:rPr>
                <w:rFonts w:asciiTheme="minorHAnsi" w:hAnsiTheme="minorHAnsi"/>
                <w:sz w:val="22"/>
                <w:szCs w:val="22"/>
                <w:lang w:val="ru-RU"/>
              </w:rPr>
            </w:pPr>
            <w:r w:rsidRPr="00A17C96">
              <w:rPr>
                <w:rFonts w:asciiTheme="minorHAnsi" w:hAnsiTheme="minorHAnsi"/>
                <w:sz w:val="22"/>
                <w:szCs w:val="22"/>
                <w:lang w:val="ru-RU"/>
              </w:rPr>
              <w:t>№</w:t>
            </w:r>
          </w:p>
        </w:tc>
        <w:tc>
          <w:tcPr>
            <w:tcW w:w="776" w:type="pct"/>
            <w:tcBorders>
              <w:top w:val="single" w:sz="12" w:space="0" w:color="000000"/>
              <w:left w:val="single" w:sz="2" w:space="0" w:color="000000"/>
              <w:right w:val="single" w:sz="2" w:space="0" w:color="000000"/>
            </w:tcBorders>
          </w:tcPr>
          <w:p w:rsidR="00DC47B1" w:rsidRPr="00A17C96" w:rsidRDefault="00DC47B1" w:rsidP="00DC47B1">
            <w:pPr>
              <w:pStyle w:val="afff2"/>
              <w:jc w:val="center"/>
              <w:rPr>
                <w:rFonts w:asciiTheme="minorHAnsi" w:hAnsiTheme="minorHAnsi"/>
                <w:sz w:val="22"/>
                <w:szCs w:val="22"/>
                <w:lang w:val="ru-RU"/>
              </w:rPr>
            </w:pPr>
            <w:r w:rsidRPr="00A17C96">
              <w:rPr>
                <w:rFonts w:asciiTheme="minorHAnsi" w:hAnsiTheme="minorHAnsi"/>
                <w:sz w:val="22"/>
                <w:szCs w:val="22"/>
                <w:lang w:val="ru-RU"/>
              </w:rPr>
              <w:t>Наименование</w:t>
            </w:r>
          </w:p>
        </w:tc>
        <w:tc>
          <w:tcPr>
            <w:tcW w:w="824" w:type="pct"/>
            <w:tcBorders>
              <w:top w:val="single" w:sz="12" w:space="0" w:color="000000"/>
              <w:left w:val="single" w:sz="2" w:space="0" w:color="000000"/>
              <w:right w:val="single" w:sz="2" w:space="0" w:color="000000"/>
            </w:tcBorders>
          </w:tcPr>
          <w:p w:rsidR="00DC47B1" w:rsidRPr="00A17C96" w:rsidRDefault="00DC47B1" w:rsidP="00DC47B1">
            <w:pPr>
              <w:pStyle w:val="afff2"/>
              <w:jc w:val="center"/>
              <w:rPr>
                <w:rFonts w:asciiTheme="minorHAnsi" w:hAnsiTheme="minorHAnsi"/>
                <w:sz w:val="22"/>
                <w:szCs w:val="22"/>
                <w:lang w:val="ru-RU"/>
              </w:rPr>
            </w:pPr>
            <w:r w:rsidRPr="00A17C96">
              <w:rPr>
                <w:rFonts w:asciiTheme="minorHAnsi" w:hAnsiTheme="minorHAnsi"/>
                <w:sz w:val="22"/>
                <w:szCs w:val="22"/>
                <w:lang w:val="ru-RU"/>
              </w:rPr>
              <w:t>Вид</w:t>
            </w:r>
          </w:p>
        </w:tc>
        <w:tc>
          <w:tcPr>
            <w:tcW w:w="2064" w:type="pct"/>
            <w:tcBorders>
              <w:top w:val="single" w:sz="12" w:space="0" w:color="000000"/>
              <w:left w:val="single" w:sz="2" w:space="0" w:color="000000"/>
              <w:right w:val="single" w:sz="2" w:space="0" w:color="000000"/>
            </w:tcBorders>
          </w:tcPr>
          <w:p w:rsidR="00DC47B1" w:rsidRPr="00A17C96" w:rsidRDefault="00DC47B1" w:rsidP="00DC47B1">
            <w:pPr>
              <w:pStyle w:val="afff2"/>
              <w:jc w:val="center"/>
              <w:rPr>
                <w:rFonts w:asciiTheme="minorHAnsi" w:hAnsiTheme="minorHAnsi"/>
                <w:sz w:val="22"/>
                <w:szCs w:val="22"/>
                <w:lang w:val="ru-RU"/>
              </w:rPr>
            </w:pPr>
            <w:r w:rsidRPr="00A17C96">
              <w:rPr>
                <w:rFonts w:asciiTheme="minorHAnsi" w:hAnsiTheme="minorHAnsi"/>
                <w:sz w:val="22"/>
                <w:szCs w:val="22"/>
                <w:lang w:val="ru-RU"/>
              </w:rPr>
              <w:t>Местоположение</w:t>
            </w:r>
          </w:p>
        </w:tc>
        <w:tc>
          <w:tcPr>
            <w:tcW w:w="1133" w:type="pct"/>
            <w:tcBorders>
              <w:top w:val="single" w:sz="12" w:space="0" w:color="000000"/>
              <w:left w:val="single" w:sz="2" w:space="0" w:color="000000"/>
              <w:right w:val="single" w:sz="2" w:space="0" w:color="000000"/>
            </w:tcBorders>
          </w:tcPr>
          <w:p w:rsidR="00DC47B1" w:rsidRPr="00A17C96" w:rsidRDefault="00DC47B1" w:rsidP="00DC47B1">
            <w:pPr>
              <w:pStyle w:val="afff2"/>
              <w:jc w:val="center"/>
              <w:rPr>
                <w:rFonts w:asciiTheme="minorHAnsi" w:hAnsiTheme="minorHAnsi"/>
                <w:sz w:val="22"/>
                <w:szCs w:val="22"/>
                <w:lang w:val="ru-RU"/>
              </w:rPr>
            </w:pPr>
            <w:r w:rsidRPr="00A17C96">
              <w:rPr>
                <w:rFonts w:asciiTheme="minorHAnsi" w:hAnsiTheme="minorHAnsi"/>
                <w:sz w:val="22"/>
                <w:szCs w:val="22"/>
                <w:lang w:val="ru-RU"/>
              </w:rPr>
              <w:t>Датировка</w:t>
            </w:r>
          </w:p>
        </w:tc>
      </w:tr>
      <w:tr w:rsidR="00DC47B1" w:rsidRPr="00A17C96" w:rsidTr="00DC47B1">
        <w:tc>
          <w:tcPr>
            <w:tcW w:w="203" w:type="pct"/>
            <w:tcBorders>
              <w:top w:val="single" w:sz="12" w:space="0" w:color="000000"/>
              <w:left w:val="single" w:sz="2" w:space="0" w:color="000000"/>
              <w:bottom w:val="single" w:sz="4" w:space="0" w:color="auto"/>
              <w:right w:val="single" w:sz="2" w:space="0" w:color="000000"/>
            </w:tcBorders>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1</w:t>
            </w:r>
          </w:p>
        </w:tc>
        <w:tc>
          <w:tcPr>
            <w:tcW w:w="776" w:type="pct"/>
            <w:tcBorders>
              <w:top w:val="single" w:sz="12" w:space="0" w:color="000000"/>
              <w:left w:val="single" w:sz="2" w:space="0" w:color="000000"/>
              <w:bottom w:val="single" w:sz="4" w:space="0" w:color="auto"/>
              <w:right w:val="single" w:sz="2" w:space="0" w:color="000000"/>
            </w:tcBorders>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Алфёровка-1</w:t>
            </w:r>
          </w:p>
        </w:tc>
        <w:tc>
          <w:tcPr>
            <w:tcW w:w="824" w:type="pct"/>
            <w:tcBorders>
              <w:top w:val="single" w:sz="12" w:space="0" w:color="000000"/>
              <w:left w:val="single" w:sz="2" w:space="0" w:color="000000"/>
              <w:bottom w:val="single" w:sz="4" w:space="0" w:color="auto"/>
              <w:right w:val="single" w:sz="2" w:space="0" w:color="000000"/>
            </w:tcBorders>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Одиночный курган</w:t>
            </w:r>
          </w:p>
        </w:tc>
        <w:tc>
          <w:tcPr>
            <w:tcW w:w="2064" w:type="pct"/>
            <w:tcBorders>
              <w:top w:val="single" w:sz="12" w:space="0" w:color="000000"/>
              <w:left w:val="single" w:sz="2" w:space="0" w:color="000000"/>
              <w:bottom w:val="single" w:sz="4" w:space="0" w:color="auto"/>
              <w:right w:val="single" w:sz="2" w:space="0" w:color="000000"/>
            </w:tcBorders>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12" w:space="0" w:color="000000"/>
              <w:left w:val="single" w:sz="2" w:space="0" w:color="000000"/>
              <w:bottom w:val="single" w:sz="4" w:space="0" w:color="auto"/>
              <w:right w:val="single" w:sz="2" w:space="0" w:color="000000"/>
            </w:tcBorders>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4" w:space="0" w:color="auto"/>
              <w:left w:val="single" w:sz="2" w:space="0" w:color="000000"/>
              <w:bottom w:val="single" w:sz="2" w:space="0" w:color="000000"/>
              <w:right w:val="single" w:sz="2" w:space="0" w:color="000000"/>
            </w:tcBorders>
            <w:tcMar>
              <w:top w:w="0" w:type="dxa"/>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2</w:t>
            </w:r>
          </w:p>
        </w:tc>
        <w:tc>
          <w:tcPr>
            <w:tcW w:w="776" w:type="pct"/>
            <w:tcBorders>
              <w:top w:val="single" w:sz="4" w:space="0" w:color="auto"/>
              <w:left w:val="single" w:sz="2" w:space="0" w:color="000000"/>
              <w:bottom w:val="single" w:sz="2" w:space="0" w:color="000000"/>
              <w:right w:val="single" w:sz="2" w:space="0" w:color="000000"/>
            </w:tcBorders>
            <w:tcMar>
              <w:top w:w="0" w:type="dxa"/>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Бугровская Грива</w:t>
            </w:r>
          </w:p>
        </w:tc>
        <w:tc>
          <w:tcPr>
            <w:tcW w:w="824" w:type="pct"/>
            <w:tcBorders>
              <w:top w:val="single" w:sz="4" w:space="0" w:color="auto"/>
              <w:left w:val="single" w:sz="2" w:space="0" w:color="000000"/>
              <w:bottom w:val="single" w:sz="2" w:space="0" w:color="000000"/>
              <w:right w:val="single" w:sz="2" w:space="0" w:color="000000"/>
            </w:tcBorders>
            <w:tcMar>
              <w:top w:w="0" w:type="dxa"/>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Одиночный курган</w:t>
            </w:r>
          </w:p>
        </w:tc>
        <w:tc>
          <w:tcPr>
            <w:tcW w:w="2064" w:type="pct"/>
            <w:tcBorders>
              <w:top w:val="single" w:sz="4" w:space="0" w:color="auto"/>
              <w:left w:val="single" w:sz="2" w:space="0" w:color="000000"/>
              <w:bottom w:val="single" w:sz="2" w:space="0" w:color="000000"/>
              <w:right w:val="single" w:sz="2" w:space="0" w:color="000000"/>
            </w:tcBorders>
            <w:tcMar>
              <w:top w:w="0" w:type="dxa"/>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4" w:space="0" w:color="auto"/>
              <w:left w:val="single" w:sz="2" w:space="0" w:color="000000"/>
              <w:bottom w:val="single" w:sz="2" w:space="0" w:color="000000"/>
              <w:right w:val="single" w:sz="2" w:space="0" w:color="000000"/>
            </w:tcBorders>
            <w:tcMar>
              <w:top w:w="0" w:type="dxa"/>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3</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Вишневка-1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Одиночный курган</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4</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Высокая Грива-1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5</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Горелый Вал-1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6</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Горносталиха-1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7</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Грива Носова-1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Одиночный курган</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8</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Камышино-1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9</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Козий Остров-1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Поселение</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sidRPr="00A17C96">
              <w:rPr>
                <w:rFonts w:asciiTheme="minorHAnsi" w:hAnsiTheme="minorHAnsi"/>
                <w:sz w:val="22"/>
                <w:szCs w:val="22"/>
                <w:lang w:val="ru-RU"/>
              </w:rPr>
              <w:t xml:space="preserve">Эпоха позднего средневековья (культура барабинских татар, </w:t>
            </w:r>
            <w:r w:rsidRPr="00A17C96">
              <w:rPr>
                <w:rFonts w:asciiTheme="minorHAnsi" w:hAnsiTheme="minorHAnsi"/>
                <w:sz w:val="22"/>
                <w:szCs w:val="22"/>
              </w:rPr>
              <w:t>XIV</w:t>
            </w:r>
            <w:r w:rsidRPr="00A17C96">
              <w:rPr>
                <w:rFonts w:asciiTheme="minorHAnsi" w:hAnsiTheme="minorHAnsi"/>
                <w:sz w:val="22"/>
                <w:szCs w:val="22"/>
                <w:lang w:val="ru-RU"/>
              </w:rPr>
              <w:t xml:space="preserve"> - </w:t>
            </w:r>
            <w:r w:rsidRPr="00A17C96">
              <w:rPr>
                <w:rFonts w:asciiTheme="minorHAnsi" w:hAnsiTheme="minorHAnsi"/>
                <w:sz w:val="22"/>
                <w:szCs w:val="22"/>
              </w:rPr>
              <w:t>XVII</w:t>
            </w:r>
            <w:r w:rsidRPr="00A17C96">
              <w:rPr>
                <w:rFonts w:asciiTheme="minorHAnsi" w:hAnsiTheme="minorHAnsi"/>
                <w:sz w:val="22"/>
                <w:szCs w:val="22"/>
                <w:lang w:val="ru-RU"/>
              </w:rPr>
              <w:t xml:space="preserve"> вв. н.э.)</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10</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Копкуль-1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11</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Копкуль-2</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12</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Копкуль-3</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Одиночный курган</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13</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Кочубеевская Грива</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14</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Красный Хутор-1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sidRPr="00A17C96">
              <w:rPr>
                <w:rFonts w:asciiTheme="minorHAnsi" w:hAnsiTheme="minorHAnsi"/>
                <w:sz w:val="22"/>
                <w:szCs w:val="22"/>
                <w:lang w:val="ru-RU"/>
              </w:rPr>
              <w:t xml:space="preserve">Датировка и культурная принадлежность памятника неизвестны. Однако, по характеру курганных насыпей, сооружаемых в древности с использованием такой технологии – как обжиг насыпей, можно соотнести данный курганный могильник с другими известными и </w:t>
            </w:r>
            <w:r w:rsidRPr="00A17C96">
              <w:rPr>
                <w:rFonts w:asciiTheme="minorHAnsi" w:hAnsiTheme="minorHAnsi"/>
                <w:sz w:val="22"/>
                <w:szCs w:val="22"/>
                <w:lang w:val="ru-RU"/>
              </w:rPr>
              <w:lastRenderedPageBreak/>
              <w:t>датированными памятниками сопредельных территорий и предварительно отнести могильник к эпохе раннего железного века.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lastRenderedPageBreak/>
              <w:t>15</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Куликовка-1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16</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Куликовка-2</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17</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Мальково-1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Городище</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sidRPr="00A17C96">
              <w:rPr>
                <w:rFonts w:asciiTheme="minorHAnsi" w:hAnsiTheme="minorHAnsi"/>
                <w:sz w:val="22"/>
                <w:szCs w:val="22"/>
                <w:lang w:val="ru-RU"/>
              </w:rPr>
              <w:t xml:space="preserve">Эпоха позднего средневековья (культура барабинских татар, </w:t>
            </w:r>
            <w:r w:rsidRPr="00A17C96">
              <w:rPr>
                <w:rFonts w:asciiTheme="minorHAnsi" w:hAnsiTheme="minorHAnsi"/>
                <w:sz w:val="22"/>
                <w:szCs w:val="22"/>
              </w:rPr>
              <w:t>XIV</w:t>
            </w:r>
            <w:r w:rsidRPr="00A17C96">
              <w:rPr>
                <w:rFonts w:asciiTheme="minorHAnsi" w:hAnsiTheme="minorHAnsi"/>
                <w:sz w:val="22"/>
                <w:szCs w:val="22"/>
                <w:lang w:val="ru-RU"/>
              </w:rPr>
              <w:t xml:space="preserve"> - </w:t>
            </w:r>
            <w:r w:rsidRPr="00A17C96">
              <w:rPr>
                <w:rFonts w:asciiTheme="minorHAnsi" w:hAnsiTheme="minorHAnsi"/>
                <w:sz w:val="22"/>
                <w:szCs w:val="22"/>
              </w:rPr>
              <w:t>XVII</w:t>
            </w:r>
            <w:r w:rsidRPr="00A17C96">
              <w:rPr>
                <w:rFonts w:asciiTheme="minorHAnsi" w:hAnsiTheme="minorHAnsi"/>
                <w:sz w:val="22"/>
                <w:szCs w:val="22"/>
                <w:lang w:val="ru-RU"/>
              </w:rPr>
              <w:t xml:space="preserve"> вв. н.э.)</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18</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Медяково-1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19</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Молоки-1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20</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Мочищенская Грива-1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21</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Новорозино-1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Городище</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sidRPr="00A17C96">
              <w:rPr>
                <w:rFonts w:asciiTheme="minorHAnsi" w:hAnsiTheme="minorHAnsi"/>
                <w:sz w:val="22"/>
                <w:szCs w:val="22"/>
                <w:lang w:val="ru-RU"/>
              </w:rPr>
              <w:t xml:space="preserve">Эпоха позднего средневековья (культура барабинских татар, </w:t>
            </w:r>
            <w:r w:rsidRPr="00A17C96">
              <w:rPr>
                <w:rFonts w:asciiTheme="minorHAnsi" w:hAnsiTheme="minorHAnsi"/>
                <w:sz w:val="22"/>
                <w:szCs w:val="22"/>
              </w:rPr>
              <w:t>XIV</w:t>
            </w:r>
            <w:r w:rsidRPr="00A17C96">
              <w:rPr>
                <w:rFonts w:asciiTheme="minorHAnsi" w:hAnsiTheme="minorHAnsi"/>
                <w:sz w:val="22"/>
                <w:szCs w:val="22"/>
                <w:lang w:val="ru-RU"/>
              </w:rPr>
              <w:t xml:space="preserve"> - </w:t>
            </w:r>
            <w:r w:rsidRPr="00A17C96">
              <w:rPr>
                <w:rFonts w:asciiTheme="minorHAnsi" w:hAnsiTheme="minorHAnsi"/>
                <w:sz w:val="22"/>
                <w:szCs w:val="22"/>
              </w:rPr>
              <w:t>XVII</w:t>
            </w:r>
            <w:r w:rsidRPr="00A17C96">
              <w:rPr>
                <w:rFonts w:asciiTheme="minorHAnsi" w:hAnsiTheme="minorHAnsi"/>
                <w:sz w:val="22"/>
                <w:szCs w:val="22"/>
                <w:lang w:val="ru-RU"/>
              </w:rPr>
              <w:t xml:space="preserve"> вв. н.э.)</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22</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Сачково Озеро-1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sidRPr="00A17C96">
              <w:rPr>
                <w:rFonts w:asciiTheme="minorHAnsi" w:hAnsiTheme="minorHAnsi"/>
                <w:sz w:val="22"/>
                <w:szCs w:val="22"/>
                <w:lang w:val="ru-RU"/>
              </w:rPr>
              <w:t>Одиночный курган (с 2021 года 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0A7328"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23</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Тюменское</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Городище</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sidRPr="00A17C96">
              <w:rPr>
                <w:rFonts w:asciiTheme="minorHAnsi" w:hAnsiTheme="minorHAnsi"/>
                <w:sz w:val="22"/>
                <w:szCs w:val="22"/>
                <w:lang w:val="ru-RU"/>
              </w:rPr>
              <w:t xml:space="preserve">Эпоха позднего средневековья (культура барабинских татар, </w:t>
            </w:r>
            <w:r w:rsidRPr="00A17C96">
              <w:rPr>
                <w:rFonts w:asciiTheme="minorHAnsi" w:hAnsiTheme="minorHAnsi"/>
                <w:sz w:val="22"/>
                <w:szCs w:val="22"/>
              </w:rPr>
              <w:t>XIV</w:t>
            </w:r>
            <w:r w:rsidRPr="00A17C96">
              <w:rPr>
                <w:rFonts w:asciiTheme="minorHAnsi" w:hAnsiTheme="minorHAnsi"/>
                <w:sz w:val="22"/>
                <w:szCs w:val="22"/>
                <w:lang w:val="ru-RU"/>
              </w:rPr>
              <w:t xml:space="preserve"> - </w:t>
            </w:r>
            <w:r w:rsidRPr="00A17C96">
              <w:rPr>
                <w:rFonts w:asciiTheme="minorHAnsi" w:hAnsiTheme="minorHAnsi"/>
                <w:sz w:val="22"/>
                <w:szCs w:val="22"/>
              </w:rPr>
              <w:t>XVII</w:t>
            </w:r>
            <w:r w:rsidRPr="00A17C96">
              <w:rPr>
                <w:rFonts w:asciiTheme="minorHAnsi" w:hAnsiTheme="minorHAnsi"/>
                <w:sz w:val="22"/>
                <w:szCs w:val="22"/>
                <w:lang w:val="ru-RU"/>
              </w:rPr>
              <w:t xml:space="preserve"> вв. н.э.)</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24</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Чиняевское</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Городище</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sidRPr="00A17C96">
              <w:rPr>
                <w:rFonts w:asciiTheme="minorHAnsi" w:hAnsiTheme="minorHAnsi"/>
                <w:sz w:val="22"/>
                <w:szCs w:val="22"/>
                <w:lang w:val="ru-RU"/>
              </w:rPr>
              <w:t xml:space="preserve">Эпоха позднего средневековья (культура барабинских татар, </w:t>
            </w:r>
            <w:r w:rsidRPr="00A17C96">
              <w:rPr>
                <w:rFonts w:asciiTheme="minorHAnsi" w:hAnsiTheme="minorHAnsi"/>
                <w:sz w:val="22"/>
                <w:szCs w:val="22"/>
              </w:rPr>
              <w:t>XIV</w:t>
            </w:r>
            <w:r w:rsidRPr="00A17C96">
              <w:rPr>
                <w:rFonts w:asciiTheme="minorHAnsi" w:hAnsiTheme="minorHAnsi"/>
                <w:sz w:val="22"/>
                <w:szCs w:val="22"/>
                <w:lang w:val="ru-RU"/>
              </w:rPr>
              <w:t xml:space="preserve"> - </w:t>
            </w:r>
            <w:r w:rsidRPr="00A17C96">
              <w:rPr>
                <w:rFonts w:asciiTheme="minorHAnsi" w:hAnsiTheme="minorHAnsi"/>
                <w:sz w:val="22"/>
                <w:szCs w:val="22"/>
              </w:rPr>
              <w:t>XVII</w:t>
            </w:r>
            <w:r w:rsidRPr="00A17C96">
              <w:rPr>
                <w:rFonts w:asciiTheme="minorHAnsi" w:hAnsiTheme="minorHAnsi"/>
                <w:sz w:val="22"/>
                <w:szCs w:val="22"/>
                <w:lang w:val="ru-RU"/>
              </w:rPr>
              <w:t xml:space="preserve"> вв. н.э.)</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25</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Чумашки-1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26</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Чумашки-2</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27</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Чумашки-3</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lastRenderedPageBreak/>
              <w:t>28</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Чумашки-4</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29</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Чумашки-5</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30</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Чумашки-6</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могилшьник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31</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Чумашки-7</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32</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Чумашки-8</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sidRPr="00A17C96">
              <w:rPr>
                <w:rFonts w:asciiTheme="minorHAnsi" w:hAnsiTheme="minorHAnsi"/>
                <w:sz w:val="22"/>
                <w:szCs w:val="22"/>
                <w:lang w:val="ru-RU"/>
              </w:rPr>
              <w:t xml:space="preserve">На основании обнаруженного на территории могильника комплекса предметов конской упряжи, могильник относится к эпохе раннего средневековья. Обнаруженные предметы конской упряжи характерны для периода 1 половины </w:t>
            </w:r>
            <w:r w:rsidRPr="00A17C96">
              <w:rPr>
                <w:rFonts w:asciiTheme="minorHAnsi" w:hAnsiTheme="minorHAnsi"/>
                <w:sz w:val="22"/>
                <w:szCs w:val="22"/>
              </w:rPr>
              <w:t>IX</w:t>
            </w:r>
            <w:r w:rsidRPr="00A17C96">
              <w:rPr>
                <w:rFonts w:asciiTheme="minorHAnsi" w:hAnsiTheme="minorHAnsi"/>
                <w:sz w:val="22"/>
                <w:szCs w:val="22"/>
                <w:lang w:val="ru-RU"/>
              </w:rPr>
              <w:t xml:space="preserve"> – 1 половины-середины </w:t>
            </w:r>
            <w:r w:rsidRPr="00A17C96">
              <w:rPr>
                <w:rFonts w:asciiTheme="minorHAnsi" w:hAnsiTheme="minorHAnsi"/>
                <w:sz w:val="22"/>
                <w:szCs w:val="22"/>
              </w:rPr>
              <w:t>X</w:t>
            </w:r>
            <w:r w:rsidRPr="00A17C96">
              <w:rPr>
                <w:rFonts w:asciiTheme="minorHAnsi" w:hAnsiTheme="minorHAnsi"/>
                <w:sz w:val="22"/>
                <w:szCs w:val="22"/>
                <w:lang w:val="ru-RU"/>
              </w:rPr>
              <w:t xml:space="preserve"> вв. н.э. и могут быть отнесены к сросткинской культуре.</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33</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Чумашки-9</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34</w:t>
            </w:r>
          </w:p>
        </w:tc>
        <w:tc>
          <w:tcPr>
            <w:tcW w:w="776"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Широкая Курья-1</w:t>
            </w:r>
          </w:p>
        </w:tc>
        <w:tc>
          <w:tcPr>
            <w:tcW w:w="82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Pr>
                <w:rFonts w:asciiTheme="minorHAnsi" w:hAnsiTheme="minorHAnsi"/>
                <w:sz w:val="22"/>
                <w:szCs w:val="22"/>
                <w:lang w:val="ru-RU"/>
              </w:rPr>
              <w:t>не подлежит опубликованию</w:t>
            </w:r>
          </w:p>
        </w:tc>
        <w:tc>
          <w:tcPr>
            <w:tcW w:w="1133" w:type="pct"/>
            <w:tcBorders>
              <w:top w:val="single" w:sz="2" w:space="0" w:color="000000"/>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r w:rsidR="00DC47B1" w:rsidRPr="00A17C96" w:rsidTr="00DC47B1">
        <w:tc>
          <w:tcPr>
            <w:tcW w:w="203" w:type="pct"/>
            <w:tcBorders>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35</w:t>
            </w:r>
          </w:p>
        </w:tc>
        <w:tc>
          <w:tcPr>
            <w:tcW w:w="776" w:type="pct"/>
            <w:tcBorders>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Рождественка</w:t>
            </w:r>
          </w:p>
        </w:tc>
        <w:tc>
          <w:tcPr>
            <w:tcW w:w="824" w:type="pct"/>
            <w:tcBorders>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Курганный могильник</w:t>
            </w:r>
          </w:p>
        </w:tc>
        <w:tc>
          <w:tcPr>
            <w:tcW w:w="2064" w:type="pct"/>
            <w:tcBorders>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lang w:val="ru-RU"/>
              </w:rPr>
            </w:pPr>
            <w:r>
              <w:rPr>
                <w:rFonts w:asciiTheme="minorHAnsi" w:hAnsiTheme="minorHAnsi"/>
                <w:sz w:val="22"/>
                <w:szCs w:val="22"/>
                <w:lang w:val="ru-RU"/>
              </w:rPr>
              <w:t>не подлежит опубликованию</w:t>
            </w:r>
          </w:p>
        </w:tc>
        <w:tc>
          <w:tcPr>
            <w:tcW w:w="1133" w:type="pct"/>
            <w:tcBorders>
              <w:left w:val="single" w:sz="2" w:space="0" w:color="000000"/>
              <w:bottom w:val="single" w:sz="2" w:space="0" w:color="000000"/>
              <w:right w:val="single" w:sz="2" w:space="0" w:color="000000"/>
            </w:tcBorders>
            <w:tcMar>
              <w:bottom w:w="28" w:type="dxa"/>
            </w:tcMar>
          </w:tcPr>
          <w:p w:rsidR="00DC47B1" w:rsidRPr="00A17C96" w:rsidRDefault="00DC47B1" w:rsidP="00DC47B1">
            <w:pPr>
              <w:pStyle w:val="afff2"/>
              <w:jc w:val="center"/>
              <w:rPr>
                <w:rFonts w:asciiTheme="minorHAnsi" w:hAnsiTheme="minorHAnsi"/>
                <w:sz w:val="22"/>
                <w:szCs w:val="22"/>
              </w:rPr>
            </w:pPr>
            <w:r w:rsidRPr="00A17C96">
              <w:rPr>
                <w:rFonts w:asciiTheme="minorHAnsi" w:hAnsiTheme="minorHAnsi"/>
                <w:sz w:val="22"/>
                <w:szCs w:val="22"/>
              </w:rPr>
              <w:t>не известна</w:t>
            </w:r>
          </w:p>
        </w:tc>
      </w:tr>
    </w:tbl>
    <w:p w:rsidR="00DC47B1" w:rsidRPr="00A17C96" w:rsidRDefault="00DC47B1" w:rsidP="00DC47B1">
      <w:pPr>
        <w:widowControl w:val="0"/>
        <w:spacing w:after="120"/>
        <w:rPr>
          <w:bCs/>
          <w:lang w:eastAsia="ar-SA"/>
        </w:rPr>
        <w:sectPr w:rsidR="00DC47B1" w:rsidRPr="00A17C96" w:rsidSect="00DC47B1">
          <w:pgSz w:w="16838" w:h="11906" w:orient="landscape"/>
          <w:pgMar w:top="1701" w:right="1134" w:bottom="851" w:left="1134" w:header="709" w:footer="709" w:gutter="0"/>
          <w:cols w:space="708"/>
          <w:docGrid w:linePitch="360"/>
        </w:sectPr>
      </w:pPr>
    </w:p>
    <w:p w:rsidR="00DC47B1" w:rsidRPr="003B69D1" w:rsidRDefault="00DC47B1" w:rsidP="00DC47B1">
      <w:pPr>
        <w:keepNext/>
        <w:spacing w:before="240" w:after="60"/>
        <w:jc w:val="both"/>
        <w:outlineLvl w:val="2"/>
        <w:rPr>
          <w:rFonts w:cstheme="minorHAnsi"/>
          <w:bCs/>
          <w:sz w:val="26"/>
          <w:szCs w:val="26"/>
        </w:rPr>
      </w:pPr>
      <w:bookmarkStart w:id="60" w:name="_Toc179287925"/>
      <w:r w:rsidRPr="003B69D1">
        <w:rPr>
          <w:rFonts w:cstheme="minorHAnsi"/>
          <w:bCs/>
          <w:sz w:val="26"/>
          <w:szCs w:val="26"/>
        </w:rPr>
        <w:lastRenderedPageBreak/>
        <w:t>Приложение №</w:t>
      </w:r>
      <w:r>
        <w:rPr>
          <w:rFonts w:cstheme="minorHAnsi"/>
          <w:bCs/>
          <w:sz w:val="26"/>
          <w:szCs w:val="26"/>
        </w:rPr>
        <w:t>7</w:t>
      </w:r>
      <w:r w:rsidRPr="003B69D1">
        <w:rPr>
          <w:rFonts w:cstheme="minorHAnsi"/>
          <w:bCs/>
          <w:sz w:val="26"/>
          <w:szCs w:val="26"/>
        </w:rPr>
        <w:t xml:space="preserve">. </w:t>
      </w:r>
      <w:r>
        <w:rPr>
          <w:rFonts w:cstheme="minorHAnsi"/>
          <w:bCs/>
          <w:sz w:val="26"/>
          <w:szCs w:val="26"/>
        </w:rPr>
        <w:t xml:space="preserve">Копия протокола </w:t>
      </w:r>
      <w:r w:rsidRPr="003D4EDD">
        <w:rPr>
          <w:rFonts w:cstheme="minorHAnsi"/>
          <w:bCs/>
          <w:sz w:val="26"/>
          <w:szCs w:val="26"/>
        </w:rPr>
        <w:t>совещания от 25.06.2024г.</w:t>
      </w:r>
      <w:bookmarkEnd w:id="60"/>
    </w:p>
    <w:p w:rsidR="00DC47B1" w:rsidRPr="00106167" w:rsidRDefault="00DC47B1" w:rsidP="00DC47B1">
      <w:pPr>
        <w:jc w:val="center"/>
        <w:rPr>
          <w:b/>
          <w:sz w:val="28"/>
          <w:szCs w:val="28"/>
        </w:rPr>
      </w:pPr>
      <w:r w:rsidRPr="00106167">
        <w:rPr>
          <w:b/>
          <w:sz w:val="28"/>
          <w:szCs w:val="28"/>
        </w:rPr>
        <w:t>ПРОТОКОЛ</w:t>
      </w:r>
    </w:p>
    <w:p w:rsidR="00DC47B1" w:rsidRPr="00293241" w:rsidRDefault="00DC47B1" w:rsidP="00DC47B1">
      <w:pPr>
        <w:ind w:left="-284"/>
        <w:jc w:val="center"/>
        <w:rPr>
          <w:b/>
          <w:sz w:val="28"/>
          <w:szCs w:val="28"/>
        </w:rPr>
      </w:pPr>
      <w:r>
        <w:rPr>
          <w:b/>
          <w:sz w:val="28"/>
          <w:szCs w:val="28"/>
        </w:rPr>
        <w:t>Совещания в администрации Купинского района Новосибирской области по вопросу внесения изменений в схему территориального планирования Купинского района Новосибирской области</w:t>
      </w:r>
    </w:p>
    <w:p w:rsidR="00DC47B1" w:rsidRDefault="00DC47B1" w:rsidP="00DC47B1">
      <w:pPr>
        <w:ind w:left="-284"/>
        <w:jc w:val="right"/>
        <w:rPr>
          <w:sz w:val="28"/>
          <w:szCs w:val="28"/>
        </w:rPr>
      </w:pPr>
      <w:r>
        <w:rPr>
          <w:sz w:val="28"/>
          <w:szCs w:val="28"/>
        </w:rPr>
        <w:t>г. Купино</w:t>
      </w:r>
      <w:r w:rsidRPr="00293241">
        <w:rPr>
          <w:sz w:val="28"/>
          <w:szCs w:val="28"/>
        </w:rPr>
        <w:t xml:space="preserve">                                                                                                      25.06.2024</w:t>
      </w:r>
    </w:p>
    <w:p w:rsidR="00DC47B1" w:rsidRPr="00471968" w:rsidRDefault="00DC47B1" w:rsidP="00DC47B1">
      <w:pPr>
        <w:jc w:val="both"/>
        <w:rPr>
          <w:sz w:val="28"/>
          <w:szCs w:val="28"/>
        </w:rPr>
      </w:pPr>
    </w:p>
    <w:p w:rsidR="00DC47B1" w:rsidRDefault="00DC47B1" w:rsidP="00DC47B1">
      <w:pPr>
        <w:jc w:val="both"/>
        <w:rPr>
          <w:b/>
          <w:sz w:val="28"/>
          <w:szCs w:val="28"/>
        </w:rPr>
      </w:pPr>
      <w:r w:rsidRPr="00471968">
        <w:rPr>
          <w:b/>
          <w:sz w:val="28"/>
          <w:szCs w:val="28"/>
        </w:rPr>
        <w:t>Участники:</w:t>
      </w:r>
    </w:p>
    <w:p w:rsidR="00DC47B1" w:rsidRPr="00471968" w:rsidRDefault="00DC47B1" w:rsidP="00DC47B1">
      <w:pPr>
        <w:jc w:val="both"/>
        <w:rPr>
          <w:b/>
          <w:sz w:val="28"/>
          <w:szCs w:val="28"/>
        </w:rPr>
      </w:pPr>
    </w:p>
    <w:p w:rsidR="00DC47B1" w:rsidRPr="00471968" w:rsidRDefault="00DC47B1" w:rsidP="00DC47B1">
      <w:pPr>
        <w:jc w:val="both"/>
        <w:rPr>
          <w:i/>
          <w:sz w:val="28"/>
          <w:szCs w:val="28"/>
        </w:rPr>
      </w:pPr>
      <w:r>
        <w:rPr>
          <w:i/>
          <w:sz w:val="28"/>
          <w:szCs w:val="28"/>
        </w:rPr>
        <w:t>П</w:t>
      </w:r>
      <w:r w:rsidRPr="00471968">
        <w:rPr>
          <w:i/>
          <w:sz w:val="28"/>
          <w:szCs w:val="28"/>
        </w:rPr>
        <w:t>редседатель комиссии:</w:t>
      </w:r>
    </w:p>
    <w:p w:rsidR="00DC47B1" w:rsidRPr="00471968" w:rsidRDefault="00DC47B1" w:rsidP="00DC47B1">
      <w:pPr>
        <w:jc w:val="both"/>
        <w:rPr>
          <w:sz w:val="28"/>
          <w:szCs w:val="28"/>
        </w:rPr>
      </w:pPr>
      <w:r>
        <w:rPr>
          <w:sz w:val="28"/>
          <w:szCs w:val="28"/>
        </w:rPr>
        <w:t>Гусев Д.А.</w:t>
      </w:r>
      <w:r w:rsidRPr="00471968">
        <w:rPr>
          <w:sz w:val="28"/>
          <w:szCs w:val="28"/>
        </w:rPr>
        <w:t xml:space="preserve"> – </w:t>
      </w:r>
      <w:r>
        <w:rPr>
          <w:sz w:val="28"/>
          <w:szCs w:val="28"/>
        </w:rPr>
        <w:t>Первый заместитель главы</w:t>
      </w:r>
      <w:r w:rsidRPr="00471968">
        <w:rPr>
          <w:sz w:val="28"/>
          <w:szCs w:val="28"/>
        </w:rPr>
        <w:t xml:space="preserve"> Купинского района Новосибирской области;</w:t>
      </w:r>
    </w:p>
    <w:p w:rsidR="00DC47B1" w:rsidRPr="00471968" w:rsidRDefault="00DC47B1" w:rsidP="00DC47B1">
      <w:pPr>
        <w:jc w:val="both"/>
        <w:rPr>
          <w:i/>
          <w:sz w:val="28"/>
          <w:szCs w:val="28"/>
        </w:rPr>
      </w:pPr>
      <w:r w:rsidRPr="00471968">
        <w:rPr>
          <w:i/>
          <w:sz w:val="28"/>
          <w:szCs w:val="28"/>
        </w:rPr>
        <w:t>Секретарь комиссии:</w:t>
      </w:r>
    </w:p>
    <w:p w:rsidR="00DC47B1" w:rsidRDefault="00DC47B1" w:rsidP="00DC47B1">
      <w:pPr>
        <w:jc w:val="both"/>
        <w:rPr>
          <w:sz w:val="28"/>
          <w:szCs w:val="28"/>
        </w:rPr>
      </w:pPr>
      <w:r w:rsidRPr="00471968">
        <w:rPr>
          <w:sz w:val="28"/>
          <w:szCs w:val="28"/>
        </w:rPr>
        <w:t>Демченко Д.С. – ведущий специалист отдела капитального строительства и архитектуры администрации Купинско</w:t>
      </w:r>
      <w:r>
        <w:rPr>
          <w:sz w:val="28"/>
          <w:szCs w:val="28"/>
        </w:rPr>
        <w:t>го района Новосибирской области;</w:t>
      </w:r>
    </w:p>
    <w:p w:rsidR="00DC47B1" w:rsidRPr="006E7977" w:rsidRDefault="00DC47B1" w:rsidP="00DC47B1">
      <w:pPr>
        <w:jc w:val="both"/>
        <w:rPr>
          <w:i/>
          <w:sz w:val="28"/>
          <w:szCs w:val="28"/>
        </w:rPr>
      </w:pPr>
      <w:r w:rsidRPr="006E7977">
        <w:rPr>
          <w:i/>
          <w:sz w:val="28"/>
          <w:szCs w:val="28"/>
        </w:rPr>
        <w:t>Члены комиссии</w:t>
      </w:r>
    </w:p>
    <w:p w:rsidR="00DC47B1" w:rsidRDefault="00DC47B1" w:rsidP="00DC47B1">
      <w:pPr>
        <w:jc w:val="both"/>
        <w:rPr>
          <w:sz w:val="28"/>
          <w:szCs w:val="28"/>
        </w:rPr>
      </w:pPr>
      <w:r w:rsidRPr="006E7977">
        <w:rPr>
          <w:i/>
          <w:sz w:val="28"/>
          <w:szCs w:val="28"/>
        </w:rPr>
        <w:t>Главы сельсоветов Купинского района Новосибирской области</w:t>
      </w:r>
      <w:r>
        <w:rPr>
          <w:sz w:val="28"/>
          <w:szCs w:val="28"/>
        </w:rPr>
        <w:t>.</w:t>
      </w:r>
    </w:p>
    <w:p w:rsidR="00DC47B1" w:rsidRPr="00F92F94" w:rsidRDefault="00DC47B1" w:rsidP="00DC47B1">
      <w:pPr>
        <w:jc w:val="both"/>
        <w:rPr>
          <w:i/>
          <w:sz w:val="28"/>
          <w:szCs w:val="28"/>
        </w:rPr>
      </w:pPr>
      <w:r w:rsidRPr="00F92F94">
        <w:rPr>
          <w:i/>
          <w:sz w:val="28"/>
          <w:szCs w:val="28"/>
        </w:rPr>
        <w:t>Представители ООО «НПО «Южный градостроительный центр»</w:t>
      </w:r>
      <w:r>
        <w:rPr>
          <w:i/>
          <w:sz w:val="28"/>
          <w:szCs w:val="28"/>
        </w:rPr>
        <w:t>:</w:t>
      </w:r>
    </w:p>
    <w:p w:rsidR="00DC47B1" w:rsidRDefault="00DC47B1" w:rsidP="00DC47B1">
      <w:pPr>
        <w:jc w:val="both"/>
        <w:rPr>
          <w:sz w:val="28"/>
          <w:szCs w:val="28"/>
        </w:rPr>
      </w:pPr>
      <w:r>
        <w:rPr>
          <w:sz w:val="28"/>
          <w:szCs w:val="28"/>
        </w:rPr>
        <w:t>Прохоров А.Ю. - Заместитель директора ООО «НПО «Южный градостроительный центр»</w:t>
      </w:r>
    </w:p>
    <w:p w:rsidR="00DC47B1" w:rsidRPr="00471968" w:rsidRDefault="00DC47B1" w:rsidP="00DC47B1">
      <w:pPr>
        <w:jc w:val="both"/>
        <w:rPr>
          <w:sz w:val="28"/>
          <w:szCs w:val="28"/>
        </w:rPr>
      </w:pPr>
      <w:r>
        <w:rPr>
          <w:sz w:val="28"/>
          <w:szCs w:val="28"/>
        </w:rPr>
        <w:t xml:space="preserve">Хрипкова А.А – ведущий специалист </w:t>
      </w:r>
      <w:r w:rsidRPr="00F92F94">
        <w:rPr>
          <w:sz w:val="28"/>
          <w:szCs w:val="28"/>
        </w:rPr>
        <w:t>ООО «НПО «Южный градостроительный центр»</w:t>
      </w:r>
    </w:p>
    <w:p w:rsidR="00DC47B1" w:rsidRPr="00471968" w:rsidRDefault="00DC47B1" w:rsidP="00DC47B1">
      <w:pPr>
        <w:jc w:val="both"/>
        <w:rPr>
          <w:sz w:val="28"/>
          <w:szCs w:val="28"/>
        </w:rPr>
      </w:pPr>
    </w:p>
    <w:p w:rsidR="00DC47B1" w:rsidRDefault="00DC47B1" w:rsidP="00DC47B1">
      <w:pPr>
        <w:jc w:val="both"/>
        <w:rPr>
          <w:sz w:val="28"/>
          <w:szCs w:val="28"/>
        </w:rPr>
      </w:pPr>
      <w:r w:rsidRPr="00471968">
        <w:rPr>
          <w:sz w:val="28"/>
          <w:szCs w:val="28"/>
        </w:rPr>
        <w:t xml:space="preserve">В публичных слушаниях приняли участие </w:t>
      </w:r>
      <w:r>
        <w:rPr>
          <w:sz w:val="28"/>
          <w:szCs w:val="28"/>
        </w:rPr>
        <w:t>2</w:t>
      </w:r>
      <w:r w:rsidRPr="00471968">
        <w:rPr>
          <w:sz w:val="28"/>
          <w:szCs w:val="28"/>
        </w:rPr>
        <w:t>5 человек.</w:t>
      </w:r>
    </w:p>
    <w:p w:rsidR="00DC47B1" w:rsidRDefault="00DC47B1" w:rsidP="00DC47B1">
      <w:pPr>
        <w:jc w:val="both"/>
        <w:rPr>
          <w:sz w:val="28"/>
          <w:szCs w:val="28"/>
        </w:rPr>
      </w:pPr>
    </w:p>
    <w:p w:rsidR="00DC47B1" w:rsidRDefault="00DC47B1" w:rsidP="00DC47B1">
      <w:pPr>
        <w:jc w:val="both"/>
        <w:rPr>
          <w:b/>
          <w:sz w:val="28"/>
          <w:szCs w:val="28"/>
        </w:rPr>
      </w:pPr>
      <w:r w:rsidRPr="004B7CF4">
        <w:rPr>
          <w:b/>
          <w:sz w:val="28"/>
          <w:szCs w:val="28"/>
        </w:rPr>
        <w:t>Повестка дня:</w:t>
      </w:r>
    </w:p>
    <w:p w:rsidR="00DC47B1" w:rsidRDefault="00DC47B1" w:rsidP="00DC47B1">
      <w:pPr>
        <w:jc w:val="both"/>
        <w:rPr>
          <w:sz w:val="28"/>
          <w:szCs w:val="28"/>
        </w:rPr>
      </w:pPr>
      <w:r>
        <w:rPr>
          <w:sz w:val="28"/>
          <w:szCs w:val="28"/>
        </w:rPr>
        <w:t>Рассмотрение вопросов, связанных с внесением изменений в схему территориального планирования Купинского района Новосибирской области. Рассмотрение и согласование перечня планируемых объектов местного значения для размещения на территории Купинского района.</w:t>
      </w:r>
    </w:p>
    <w:p w:rsidR="00DC47B1" w:rsidRDefault="00DC47B1" w:rsidP="00DC47B1">
      <w:pPr>
        <w:jc w:val="both"/>
        <w:rPr>
          <w:sz w:val="28"/>
          <w:szCs w:val="28"/>
        </w:rPr>
      </w:pPr>
    </w:p>
    <w:p w:rsidR="00DC47B1" w:rsidRDefault="00DC47B1" w:rsidP="00DC47B1">
      <w:pPr>
        <w:jc w:val="both"/>
        <w:rPr>
          <w:b/>
          <w:sz w:val="28"/>
          <w:szCs w:val="28"/>
        </w:rPr>
      </w:pPr>
      <w:r w:rsidRPr="004B7CF4">
        <w:rPr>
          <w:b/>
          <w:sz w:val="28"/>
          <w:szCs w:val="28"/>
        </w:rPr>
        <w:t>По повестке дня слушали:</w:t>
      </w:r>
    </w:p>
    <w:p w:rsidR="00DC47B1" w:rsidRPr="004B7CF4" w:rsidRDefault="00DC47B1" w:rsidP="00DC47B1">
      <w:pPr>
        <w:jc w:val="both"/>
        <w:rPr>
          <w:b/>
          <w:sz w:val="28"/>
          <w:szCs w:val="28"/>
        </w:rPr>
      </w:pPr>
    </w:p>
    <w:p w:rsidR="00DC47B1" w:rsidRDefault="00DC47B1" w:rsidP="00DC47B1">
      <w:pPr>
        <w:jc w:val="both"/>
        <w:rPr>
          <w:sz w:val="28"/>
          <w:szCs w:val="28"/>
        </w:rPr>
      </w:pPr>
      <w:r>
        <w:rPr>
          <w:sz w:val="28"/>
          <w:szCs w:val="28"/>
        </w:rPr>
        <w:t>Гусева Д.А., Прохорова А.Ю.</w:t>
      </w:r>
    </w:p>
    <w:p w:rsidR="00DC47B1" w:rsidRDefault="00DC47B1" w:rsidP="00DC47B1">
      <w:pPr>
        <w:jc w:val="both"/>
        <w:rPr>
          <w:b/>
          <w:sz w:val="28"/>
          <w:szCs w:val="28"/>
        </w:rPr>
      </w:pPr>
    </w:p>
    <w:p w:rsidR="00DC47B1" w:rsidRPr="00F92F94" w:rsidRDefault="00DC47B1" w:rsidP="00DC47B1">
      <w:pPr>
        <w:jc w:val="both"/>
        <w:rPr>
          <w:b/>
          <w:sz w:val="28"/>
          <w:szCs w:val="28"/>
        </w:rPr>
      </w:pPr>
      <w:r w:rsidRPr="00F92F94">
        <w:rPr>
          <w:b/>
          <w:sz w:val="28"/>
          <w:szCs w:val="28"/>
        </w:rPr>
        <w:t>Отметили:</w:t>
      </w:r>
    </w:p>
    <w:p w:rsidR="00DC47B1" w:rsidRDefault="00DC47B1" w:rsidP="00DC47B1">
      <w:pPr>
        <w:jc w:val="both"/>
        <w:rPr>
          <w:sz w:val="28"/>
          <w:szCs w:val="28"/>
        </w:rPr>
      </w:pPr>
      <w:r>
        <w:rPr>
          <w:sz w:val="28"/>
          <w:szCs w:val="28"/>
        </w:rPr>
        <w:t xml:space="preserve">Схема территориального планирования достаточно уникальный документ, разрабатывается, </w:t>
      </w:r>
      <w:r w:rsidRPr="00F11260">
        <w:rPr>
          <w:sz w:val="28"/>
          <w:szCs w:val="28"/>
        </w:rPr>
        <w:t>является основой для дальнейшей разработки (детализации) документов территориального планирования сельских поселений и населенных пунктов, входящих в состав Купинского муниципального района.</w:t>
      </w:r>
    </w:p>
    <w:p w:rsidR="00DC47B1" w:rsidRDefault="00DC47B1" w:rsidP="00DC47B1">
      <w:pPr>
        <w:jc w:val="both"/>
        <w:rPr>
          <w:sz w:val="28"/>
          <w:szCs w:val="28"/>
        </w:rPr>
      </w:pPr>
      <w:r>
        <w:rPr>
          <w:sz w:val="28"/>
          <w:szCs w:val="28"/>
        </w:rPr>
        <w:t xml:space="preserve">В схеме территориального планирования отображается: планируемые объекты газоснабжения, а именно межпоселковые газопроводы вне границ населенного пункта, дороги, находящиеся в собственности района и </w:t>
      </w:r>
      <w:r>
        <w:rPr>
          <w:sz w:val="28"/>
          <w:szCs w:val="28"/>
        </w:rPr>
        <w:lastRenderedPageBreak/>
        <w:t xml:space="preserve">расположенные за границами населенного пункта, объекты социальной сферы, образования, культуры, физической культуры и спорта. </w:t>
      </w:r>
    </w:p>
    <w:p w:rsidR="00DC47B1" w:rsidRPr="00E558A3" w:rsidRDefault="00DC47B1" w:rsidP="00DC47B1">
      <w:pPr>
        <w:jc w:val="both"/>
        <w:rPr>
          <w:b/>
          <w:sz w:val="28"/>
          <w:szCs w:val="28"/>
        </w:rPr>
      </w:pPr>
      <w:r w:rsidRPr="00E558A3">
        <w:rPr>
          <w:b/>
          <w:sz w:val="28"/>
          <w:szCs w:val="28"/>
        </w:rPr>
        <w:t>Предложили:</w:t>
      </w:r>
    </w:p>
    <w:p w:rsidR="00DC47B1" w:rsidRDefault="00DC47B1" w:rsidP="00DC47B1">
      <w:pPr>
        <w:jc w:val="both"/>
        <w:rPr>
          <w:sz w:val="28"/>
          <w:szCs w:val="28"/>
        </w:rPr>
      </w:pPr>
      <w:r>
        <w:rPr>
          <w:sz w:val="28"/>
          <w:szCs w:val="28"/>
        </w:rPr>
        <w:t>Строительство(установка) трех заправок для электромобилей;</w:t>
      </w:r>
    </w:p>
    <w:p w:rsidR="00DC47B1" w:rsidRDefault="00DC47B1" w:rsidP="00DC47B1">
      <w:pPr>
        <w:jc w:val="both"/>
        <w:rPr>
          <w:sz w:val="28"/>
          <w:szCs w:val="28"/>
        </w:rPr>
      </w:pPr>
      <w:r>
        <w:rPr>
          <w:sz w:val="28"/>
          <w:szCs w:val="28"/>
        </w:rPr>
        <w:t>Реконструкцию автомобильных дорог местного значения вне границ населенных пунктов в границах муниципального района</w:t>
      </w:r>
    </w:p>
    <w:p w:rsidR="00DC47B1" w:rsidRDefault="00DC47B1" w:rsidP="00DC47B1">
      <w:pPr>
        <w:jc w:val="both"/>
        <w:rPr>
          <w:sz w:val="28"/>
          <w:szCs w:val="28"/>
        </w:rPr>
      </w:pPr>
      <w:r>
        <w:rPr>
          <w:sz w:val="28"/>
          <w:szCs w:val="28"/>
        </w:rPr>
        <w:t>Реконструкция МБОУ Лицей №2 Купинского района (новый спортивный зал)</w:t>
      </w:r>
    </w:p>
    <w:p w:rsidR="00DC47B1" w:rsidRDefault="00DC47B1" w:rsidP="00DC47B1">
      <w:pPr>
        <w:jc w:val="both"/>
        <w:rPr>
          <w:sz w:val="28"/>
          <w:szCs w:val="28"/>
        </w:rPr>
      </w:pPr>
      <w:r>
        <w:rPr>
          <w:sz w:val="28"/>
          <w:szCs w:val="28"/>
        </w:rPr>
        <w:t>Реконструкция МБОУ СОШ №105 (Строительство спортивного корпуса)</w:t>
      </w:r>
    </w:p>
    <w:p w:rsidR="00DC47B1" w:rsidRDefault="00DC47B1" w:rsidP="00DC47B1">
      <w:pPr>
        <w:jc w:val="both"/>
        <w:rPr>
          <w:sz w:val="28"/>
          <w:szCs w:val="28"/>
        </w:rPr>
      </w:pPr>
      <w:r>
        <w:rPr>
          <w:sz w:val="28"/>
          <w:szCs w:val="28"/>
        </w:rPr>
        <w:t>Строительство МБОУ Новониколаевская СОШ</w:t>
      </w:r>
    </w:p>
    <w:p w:rsidR="00DC47B1" w:rsidRDefault="00DC47B1" w:rsidP="00DC47B1">
      <w:pPr>
        <w:jc w:val="both"/>
        <w:rPr>
          <w:sz w:val="28"/>
          <w:szCs w:val="28"/>
        </w:rPr>
      </w:pPr>
      <w:r>
        <w:rPr>
          <w:sz w:val="28"/>
          <w:szCs w:val="28"/>
        </w:rPr>
        <w:t>Строительство школы МБОУ Лукошинская СОШ</w:t>
      </w:r>
    </w:p>
    <w:p w:rsidR="00DC47B1" w:rsidRDefault="00DC47B1" w:rsidP="00DC47B1">
      <w:pPr>
        <w:jc w:val="both"/>
        <w:rPr>
          <w:sz w:val="28"/>
          <w:szCs w:val="28"/>
        </w:rPr>
      </w:pPr>
      <w:r>
        <w:rPr>
          <w:sz w:val="28"/>
          <w:szCs w:val="28"/>
        </w:rPr>
        <w:t>Строительство детского сада на 120 мест в г. Купино</w:t>
      </w:r>
    </w:p>
    <w:p w:rsidR="00DC47B1" w:rsidRDefault="00DC47B1" w:rsidP="00DC47B1">
      <w:pPr>
        <w:jc w:val="both"/>
        <w:rPr>
          <w:sz w:val="28"/>
          <w:szCs w:val="28"/>
        </w:rPr>
      </w:pPr>
      <w:r>
        <w:rPr>
          <w:sz w:val="28"/>
          <w:szCs w:val="28"/>
        </w:rPr>
        <w:t>Реконструкция стадиона «Олимп»</w:t>
      </w:r>
    </w:p>
    <w:p w:rsidR="00DC47B1" w:rsidRDefault="00DC47B1" w:rsidP="00DC47B1">
      <w:pPr>
        <w:jc w:val="both"/>
        <w:rPr>
          <w:sz w:val="28"/>
          <w:szCs w:val="28"/>
        </w:rPr>
      </w:pPr>
      <w:r>
        <w:rPr>
          <w:sz w:val="28"/>
          <w:szCs w:val="28"/>
        </w:rPr>
        <w:t>Строительство модульного дома культуры на 100 мест в с. Яркуль и с. Рождественка</w:t>
      </w:r>
    </w:p>
    <w:p w:rsidR="00DC47B1" w:rsidRDefault="00DC47B1" w:rsidP="00DC47B1">
      <w:pPr>
        <w:jc w:val="both"/>
        <w:rPr>
          <w:sz w:val="28"/>
          <w:szCs w:val="28"/>
        </w:rPr>
      </w:pPr>
      <w:r>
        <w:rPr>
          <w:sz w:val="28"/>
          <w:szCs w:val="28"/>
        </w:rPr>
        <w:t>Реконструкция МБУ «Купинский районный музейно-мемориальный комплекс»</w:t>
      </w:r>
    </w:p>
    <w:p w:rsidR="00DC47B1" w:rsidRDefault="00DC47B1" w:rsidP="00DC47B1">
      <w:pPr>
        <w:jc w:val="both"/>
        <w:rPr>
          <w:sz w:val="28"/>
          <w:szCs w:val="28"/>
        </w:rPr>
      </w:pPr>
    </w:p>
    <w:p w:rsidR="00DC47B1" w:rsidRDefault="00DC47B1" w:rsidP="00DC47B1">
      <w:pPr>
        <w:jc w:val="both"/>
        <w:rPr>
          <w:sz w:val="28"/>
          <w:szCs w:val="28"/>
        </w:rPr>
      </w:pPr>
      <w:r>
        <w:rPr>
          <w:sz w:val="28"/>
          <w:szCs w:val="28"/>
        </w:rPr>
        <w:t xml:space="preserve">Одобрить предложения ООО «НПО «Южный градостроительный центр», учесть следующие предложения администрации Купинского района Новосибирской области: </w:t>
      </w:r>
    </w:p>
    <w:p w:rsidR="00DC47B1" w:rsidRDefault="00DC47B1" w:rsidP="00DC47B1">
      <w:pPr>
        <w:jc w:val="both"/>
        <w:rPr>
          <w:sz w:val="28"/>
          <w:szCs w:val="28"/>
        </w:rPr>
      </w:pPr>
      <w:r>
        <w:rPr>
          <w:sz w:val="28"/>
          <w:szCs w:val="28"/>
        </w:rPr>
        <w:t xml:space="preserve">- строительство </w:t>
      </w:r>
      <w:r w:rsidRPr="00D47956">
        <w:rPr>
          <w:sz w:val="28"/>
          <w:szCs w:val="28"/>
        </w:rPr>
        <w:t>межпоселкового</w:t>
      </w:r>
      <w:r>
        <w:rPr>
          <w:sz w:val="28"/>
          <w:szCs w:val="28"/>
        </w:rPr>
        <w:t xml:space="preserve"> газопровода до границ д. Алексеевка и с.Рождественка;</w:t>
      </w:r>
    </w:p>
    <w:p w:rsidR="00DC47B1" w:rsidRDefault="00DC47B1" w:rsidP="00DC47B1">
      <w:pPr>
        <w:jc w:val="both"/>
        <w:rPr>
          <w:sz w:val="28"/>
          <w:szCs w:val="28"/>
        </w:rPr>
      </w:pPr>
      <w:r>
        <w:rPr>
          <w:sz w:val="28"/>
          <w:szCs w:val="28"/>
        </w:rPr>
        <w:t>- реконструкция МБОУ Стеклянская СОШ.</w:t>
      </w:r>
    </w:p>
    <w:p w:rsidR="00DC47B1" w:rsidRDefault="00DC47B1" w:rsidP="00DC47B1">
      <w:pPr>
        <w:jc w:val="both"/>
        <w:rPr>
          <w:sz w:val="28"/>
          <w:szCs w:val="28"/>
        </w:rPr>
      </w:pPr>
      <w:r w:rsidRPr="00471968">
        <w:rPr>
          <w:sz w:val="28"/>
          <w:szCs w:val="28"/>
        </w:rPr>
        <w:br/>
      </w:r>
      <w:r>
        <w:rPr>
          <w:sz w:val="28"/>
          <w:szCs w:val="28"/>
        </w:rPr>
        <w:t>П</w:t>
      </w:r>
      <w:r w:rsidRPr="00B03D7A">
        <w:rPr>
          <w:sz w:val="28"/>
          <w:szCs w:val="28"/>
        </w:rPr>
        <w:t>редседатель публичных слушаний:______</w:t>
      </w:r>
      <w:r>
        <w:rPr>
          <w:sz w:val="28"/>
          <w:szCs w:val="28"/>
        </w:rPr>
        <w:t>______________    Д. А. Гусев</w:t>
      </w:r>
    </w:p>
    <w:p w:rsidR="00DC47B1" w:rsidRDefault="00DC47B1" w:rsidP="00DC47B1">
      <w:pPr>
        <w:jc w:val="both"/>
        <w:rPr>
          <w:sz w:val="28"/>
          <w:szCs w:val="28"/>
        </w:rPr>
      </w:pPr>
      <w:r>
        <w:rPr>
          <w:sz w:val="28"/>
          <w:szCs w:val="28"/>
        </w:rPr>
        <w:t xml:space="preserve">Заместитель директора </w:t>
      </w:r>
    </w:p>
    <w:p w:rsidR="00DC47B1" w:rsidRPr="00B03D7A" w:rsidRDefault="00DC47B1" w:rsidP="00DC47B1">
      <w:pPr>
        <w:jc w:val="both"/>
        <w:rPr>
          <w:sz w:val="28"/>
          <w:szCs w:val="28"/>
        </w:rPr>
      </w:pPr>
      <w:r>
        <w:rPr>
          <w:sz w:val="28"/>
          <w:szCs w:val="28"/>
        </w:rPr>
        <w:t>ООО «НПО «Южный градостроительный центр» _________  А.Ю. Прохоров</w:t>
      </w:r>
    </w:p>
    <w:p w:rsidR="00DC47B1" w:rsidRPr="00B03D7A" w:rsidRDefault="00DC47B1" w:rsidP="00DC47B1">
      <w:pPr>
        <w:jc w:val="both"/>
        <w:rPr>
          <w:sz w:val="28"/>
          <w:szCs w:val="28"/>
        </w:rPr>
      </w:pPr>
    </w:p>
    <w:p w:rsidR="00DC47B1" w:rsidRPr="00471968" w:rsidRDefault="00DC47B1" w:rsidP="00DC47B1">
      <w:pPr>
        <w:jc w:val="both"/>
        <w:rPr>
          <w:sz w:val="28"/>
          <w:szCs w:val="28"/>
        </w:rPr>
      </w:pPr>
      <w:r w:rsidRPr="00B03D7A">
        <w:rPr>
          <w:sz w:val="28"/>
          <w:szCs w:val="28"/>
        </w:rPr>
        <w:t>С</w:t>
      </w:r>
      <w:r>
        <w:rPr>
          <w:sz w:val="28"/>
          <w:szCs w:val="28"/>
        </w:rPr>
        <w:t xml:space="preserve">екретарь публичных слушаний:  _____________________    </w:t>
      </w:r>
      <w:r w:rsidRPr="00B03D7A">
        <w:rPr>
          <w:sz w:val="28"/>
          <w:szCs w:val="28"/>
        </w:rPr>
        <w:t>Д. С. Демченко</w:t>
      </w:r>
    </w:p>
    <w:p w:rsidR="00DC47B1" w:rsidRDefault="00DC47B1" w:rsidP="00DC47B1">
      <w:pPr>
        <w:pStyle w:val="a6"/>
        <w:widowControl w:val="0"/>
        <w:spacing w:after="120"/>
        <w:ind w:left="714"/>
      </w:pPr>
    </w:p>
    <w:p w:rsidR="00DC47B1" w:rsidRDefault="00DC47B1" w:rsidP="00DC47B1">
      <w:pPr>
        <w:pStyle w:val="a6"/>
        <w:widowControl w:val="0"/>
        <w:spacing w:after="120"/>
        <w:ind w:left="714"/>
      </w:pPr>
      <w:r>
        <w:br w:type="page"/>
      </w:r>
    </w:p>
    <w:p w:rsidR="00DC47B1" w:rsidRPr="003B69D1" w:rsidRDefault="00DC47B1" w:rsidP="00DC47B1">
      <w:pPr>
        <w:keepNext/>
        <w:spacing w:before="240" w:after="60"/>
        <w:jc w:val="both"/>
        <w:outlineLvl w:val="2"/>
        <w:rPr>
          <w:rFonts w:cstheme="minorHAnsi"/>
          <w:bCs/>
          <w:sz w:val="26"/>
          <w:szCs w:val="26"/>
        </w:rPr>
      </w:pPr>
      <w:bookmarkStart w:id="61" w:name="_Toc179287926"/>
      <w:r w:rsidRPr="003B69D1">
        <w:rPr>
          <w:rFonts w:cstheme="minorHAnsi"/>
          <w:bCs/>
          <w:sz w:val="26"/>
          <w:szCs w:val="26"/>
        </w:rPr>
        <w:lastRenderedPageBreak/>
        <w:t>Приложение №</w:t>
      </w:r>
      <w:r>
        <w:rPr>
          <w:rFonts w:cstheme="minorHAnsi"/>
          <w:bCs/>
          <w:sz w:val="26"/>
          <w:szCs w:val="26"/>
        </w:rPr>
        <w:t>8</w:t>
      </w:r>
      <w:r w:rsidRPr="003B69D1">
        <w:rPr>
          <w:rFonts w:cstheme="minorHAnsi"/>
          <w:bCs/>
          <w:sz w:val="26"/>
          <w:szCs w:val="26"/>
        </w:rPr>
        <w:t xml:space="preserve">. </w:t>
      </w:r>
      <w:r w:rsidRPr="00055E86">
        <w:rPr>
          <w:rFonts w:cstheme="minorHAnsi"/>
          <w:bCs/>
          <w:sz w:val="26"/>
          <w:szCs w:val="26"/>
        </w:rPr>
        <w:t>Основные технико-экономические показатели проекта</w:t>
      </w:r>
      <w:r w:rsidRPr="003D4EDD">
        <w:rPr>
          <w:rFonts w:cstheme="minorHAnsi"/>
          <w:bCs/>
          <w:sz w:val="26"/>
          <w:szCs w:val="26"/>
        </w:rPr>
        <w:t>.</w:t>
      </w:r>
      <w:bookmarkEnd w:id="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6"/>
        <w:gridCol w:w="2602"/>
        <w:gridCol w:w="1588"/>
        <w:gridCol w:w="1537"/>
        <w:gridCol w:w="1574"/>
        <w:gridCol w:w="1528"/>
      </w:tblGrid>
      <w:tr w:rsidR="00DC47B1" w:rsidRPr="00F53885" w:rsidTr="00DC47B1">
        <w:trPr>
          <w:trHeight w:val="816"/>
          <w:tblHeader/>
        </w:trPr>
        <w:tc>
          <w:tcPr>
            <w:tcW w:w="217" w:type="pct"/>
            <w:shd w:val="clear" w:color="auto" w:fill="D9D9D9" w:themeFill="background1" w:themeFillShade="D9"/>
            <w:vAlign w:val="center"/>
          </w:tcPr>
          <w:p w:rsidR="00DC47B1" w:rsidRPr="00CF7DB9" w:rsidRDefault="00DC47B1" w:rsidP="00DC47B1">
            <w:pPr>
              <w:widowControl w:val="0"/>
              <w:tabs>
                <w:tab w:val="left" w:pos="345"/>
              </w:tabs>
              <w:autoSpaceDE w:val="0"/>
              <w:autoSpaceDN w:val="0"/>
              <w:adjustRightInd w:val="0"/>
              <w:ind w:left="-113" w:right="-113"/>
              <w:jc w:val="center"/>
              <w:rPr>
                <w:rFonts w:cstheme="minorHAnsi"/>
                <w:b/>
                <w:bCs/>
              </w:rPr>
            </w:pPr>
            <w:r w:rsidRPr="00CF7DB9">
              <w:rPr>
                <w:rFonts w:cstheme="minorHAnsi"/>
                <w:b/>
                <w:bCs/>
              </w:rPr>
              <w:t>№ п/п</w:t>
            </w:r>
          </w:p>
        </w:tc>
        <w:tc>
          <w:tcPr>
            <w:tcW w:w="1280" w:type="pct"/>
            <w:shd w:val="clear" w:color="auto" w:fill="D9D9D9" w:themeFill="background1" w:themeFillShade="D9"/>
            <w:vAlign w:val="center"/>
          </w:tcPr>
          <w:p w:rsidR="00DC47B1" w:rsidRPr="00CF7DB9" w:rsidRDefault="00DC47B1" w:rsidP="00DC47B1">
            <w:pPr>
              <w:widowControl w:val="0"/>
              <w:autoSpaceDE w:val="0"/>
              <w:autoSpaceDN w:val="0"/>
              <w:adjustRightInd w:val="0"/>
              <w:ind w:left="-113" w:right="-113"/>
              <w:jc w:val="center"/>
              <w:rPr>
                <w:rFonts w:cstheme="minorHAnsi"/>
                <w:b/>
                <w:bCs/>
              </w:rPr>
            </w:pPr>
            <w:r w:rsidRPr="00CF7DB9">
              <w:rPr>
                <w:rFonts w:cstheme="minorHAnsi"/>
                <w:b/>
                <w:bCs/>
              </w:rPr>
              <w:t>Показатели</w:t>
            </w:r>
          </w:p>
        </w:tc>
        <w:tc>
          <w:tcPr>
            <w:tcW w:w="860" w:type="pct"/>
            <w:shd w:val="clear" w:color="auto" w:fill="D9D9D9" w:themeFill="background1" w:themeFillShade="D9"/>
            <w:vAlign w:val="center"/>
          </w:tcPr>
          <w:p w:rsidR="00DC47B1" w:rsidRPr="00CF7DB9" w:rsidRDefault="00DC47B1" w:rsidP="00DC47B1">
            <w:pPr>
              <w:widowControl w:val="0"/>
              <w:autoSpaceDE w:val="0"/>
              <w:autoSpaceDN w:val="0"/>
              <w:adjustRightInd w:val="0"/>
              <w:ind w:left="-113" w:right="-113"/>
              <w:jc w:val="center"/>
              <w:rPr>
                <w:rFonts w:cstheme="minorHAnsi"/>
                <w:b/>
                <w:bCs/>
              </w:rPr>
            </w:pPr>
            <w:r w:rsidRPr="00CF7DB9">
              <w:rPr>
                <w:rFonts w:cstheme="minorHAnsi"/>
                <w:b/>
                <w:bCs/>
              </w:rPr>
              <w:t>Единица измерения</w:t>
            </w:r>
          </w:p>
        </w:tc>
        <w:tc>
          <w:tcPr>
            <w:tcW w:w="860" w:type="pct"/>
            <w:shd w:val="clear" w:color="auto" w:fill="D9D9D9" w:themeFill="background1" w:themeFillShade="D9"/>
            <w:vAlign w:val="center"/>
          </w:tcPr>
          <w:p w:rsidR="00DC47B1" w:rsidRPr="00CF7DB9" w:rsidRDefault="00DC47B1" w:rsidP="00DC47B1">
            <w:pPr>
              <w:widowControl w:val="0"/>
              <w:autoSpaceDE w:val="0"/>
              <w:autoSpaceDN w:val="0"/>
              <w:adjustRightInd w:val="0"/>
              <w:ind w:left="-113" w:right="-113"/>
              <w:jc w:val="center"/>
              <w:rPr>
                <w:rFonts w:cstheme="minorHAnsi"/>
                <w:b/>
                <w:bCs/>
              </w:rPr>
            </w:pPr>
            <w:r w:rsidRPr="00CF7DB9">
              <w:rPr>
                <w:rFonts w:cstheme="minorHAnsi"/>
                <w:b/>
                <w:bCs/>
              </w:rPr>
              <w:t>Фактическое состояние на 01.01.2024 г.</w:t>
            </w:r>
            <w:r w:rsidRPr="00CF7DB9">
              <w:rPr>
                <w:rFonts w:cstheme="minorHAnsi"/>
                <w:b/>
                <w:bCs/>
                <w:vertAlign w:val="superscript"/>
              </w:rPr>
              <w:footnoteReference w:id="21"/>
            </w:r>
          </w:p>
        </w:tc>
        <w:tc>
          <w:tcPr>
            <w:tcW w:w="923" w:type="pct"/>
            <w:shd w:val="clear" w:color="auto" w:fill="D9D9D9" w:themeFill="background1" w:themeFillShade="D9"/>
            <w:vAlign w:val="center"/>
          </w:tcPr>
          <w:p w:rsidR="00DC47B1" w:rsidRPr="00CF7DB9" w:rsidRDefault="00DC47B1" w:rsidP="00DC47B1">
            <w:pPr>
              <w:widowControl w:val="0"/>
              <w:autoSpaceDE w:val="0"/>
              <w:autoSpaceDN w:val="0"/>
              <w:adjustRightInd w:val="0"/>
              <w:ind w:left="-113" w:right="-113"/>
              <w:jc w:val="center"/>
              <w:rPr>
                <w:rFonts w:cstheme="minorHAnsi"/>
                <w:b/>
                <w:bCs/>
              </w:rPr>
            </w:pPr>
            <w:r>
              <w:rPr>
                <w:rFonts w:cstheme="minorHAnsi"/>
                <w:b/>
                <w:bCs/>
              </w:rPr>
              <w:t>1 очередь</w:t>
            </w:r>
            <w:r w:rsidRPr="00CF7DB9">
              <w:rPr>
                <w:rFonts w:cstheme="minorHAnsi"/>
                <w:b/>
                <w:bCs/>
              </w:rPr>
              <w:t xml:space="preserve"> </w:t>
            </w:r>
          </w:p>
          <w:p w:rsidR="00DC47B1" w:rsidRPr="00CF7DB9" w:rsidRDefault="00DC47B1" w:rsidP="00DC47B1">
            <w:pPr>
              <w:widowControl w:val="0"/>
              <w:autoSpaceDE w:val="0"/>
              <w:autoSpaceDN w:val="0"/>
              <w:adjustRightInd w:val="0"/>
              <w:ind w:left="-113" w:right="-113"/>
              <w:jc w:val="center"/>
              <w:rPr>
                <w:rFonts w:cstheme="minorHAnsi"/>
                <w:b/>
                <w:bCs/>
              </w:rPr>
            </w:pPr>
            <w:r>
              <w:rPr>
                <w:rFonts w:cstheme="minorHAnsi"/>
                <w:b/>
                <w:bCs/>
              </w:rPr>
              <w:t>2030</w:t>
            </w:r>
            <w:r w:rsidRPr="00CF7DB9">
              <w:rPr>
                <w:rFonts w:cstheme="minorHAnsi"/>
                <w:b/>
                <w:bCs/>
              </w:rPr>
              <w:t xml:space="preserve"> г.</w:t>
            </w:r>
          </w:p>
        </w:tc>
        <w:tc>
          <w:tcPr>
            <w:tcW w:w="860" w:type="pct"/>
            <w:shd w:val="clear" w:color="auto" w:fill="D9D9D9" w:themeFill="background1" w:themeFillShade="D9"/>
            <w:vAlign w:val="center"/>
          </w:tcPr>
          <w:p w:rsidR="00DC47B1" w:rsidRPr="00CF7DB9" w:rsidRDefault="00DC47B1" w:rsidP="00DC47B1">
            <w:pPr>
              <w:widowControl w:val="0"/>
              <w:autoSpaceDE w:val="0"/>
              <w:autoSpaceDN w:val="0"/>
              <w:adjustRightInd w:val="0"/>
              <w:ind w:left="-113" w:right="-113"/>
              <w:jc w:val="center"/>
              <w:rPr>
                <w:rFonts w:cstheme="minorHAnsi"/>
                <w:b/>
                <w:bCs/>
              </w:rPr>
            </w:pPr>
            <w:r>
              <w:rPr>
                <w:rFonts w:cstheme="minorHAnsi"/>
                <w:b/>
                <w:bCs/>
              </w:rPr>
              <w:t>Расчетный срок</w:t>
            </w:r>
            <w:r w:rsidRPr="00CF7DB9">
              <w:rPr>
                <w:rFonts w:cstheme="minorHAnsi"/>
                <w:b/>
                <w:bCs/>
              </w:rPr>
              <w:t xml:space="preserve"> </w:t>
            </w:r>
          </w:p>
          <w:p w:rsidR="00DC47B1" w:rsidRPr="00CF7DB9" w:rsidRDefault="00DC47B1" w:rsidP="00DC47B1">
            <w:pPr>
              <w:widowControl w:val="0"/>
              <w:autoSpaceDE w:val="0"/>
              <w:autoSpaceDN w:val="0"/>
              <w:adjustRightInd w:val="0"/>
              <w:ind w:left="-113" w:right="-113"/>
              <w:jc w:val="center"/>
              <w:rPr>
                <w:rFonts w:cstheme="minorHAnsi"/>
                <w:b/>
                <w:bCs/>
              </w:rPr>
            </w:pPr>
            <w:r>
              <w:rPr>
                <w:rFonts w:cstheme="minorHAnsi"/>
                <w:b/>
                <w:bCs/>
              </w:rPr>
              <w:t>2036</w:t>
            </w:r>
            <w:r w:rsidRPr="00CF7DB9">
              <w:rPr>
                <w:rFonts w:cstheme="minorHAnsi"/>
                <w:b/>
                <w:bCs/>
              </w:rPr>
              <w:t xml:space="preserve"> г.</w:t>
            </w:r>
          </w:p>
        </w:tc>
      </w:tr>
      <w:tr w:rsidR="00DC47B1" w:rsidRPr="00F53885" w:rsidTr="00DC47B1">
        <w:trPr>
          <w:trHeight w:val="20"/>
        </w:trPr>
        <w:tc>
          <w:tcPr>
            <w:tcW w:w="217" w:type="pct"/>
            <w:vAlign w:val="center"/>
          </w:tcPr>
          <w:p w:rsidR="00DC47B1" w:rsidRPr="00532D22" w:rsidRDefault="00DC47B1" w:rsidP="00DC47B1">
            <w:pPr>
              <w:tabs>
                <w:tab w:val="left" w:pos="345"/>
              </w:tabs>
              <w:ind w:right="-113"/>
              <w:rPr>
                <w:rFonts w:cstheme="minorHAnsi"/>
                <w:b/>
              </w:rPr>
            </w:pPr>
            <w:r w:rsidRPr="00532D22">
              <w:rPr>
                <w:rFonts w:cstheme="minorHAnsi"/>
                <w:b/>
              </w:rPr>
              <w:t>1</w:t>
            </w:r>
          </w:p>
        </w:tc>
        <w:tc>
          <w:tcPr>
            <w:tcW w:w="1280" w:type="pct"/>
            <w:vAlign w:val="center"/>
          </w:tcPr>
          <w:p w:rsidR="00DC47B1" w:rsidRPr="005D5E08" w:rsidRDefault="00DC47B1" w:rsidP="00DC47B1">
            <w:pPr>
              <w:snapToGrid w:val="0"/>
              <w:rPr>
                <w:rFonts w:cstheme="minorHAnsi"/>
                <w:b/>
                <w:lang w:val="en-US"/>
              </w:rPr>
            </w:pPr>
            <w:r w:rsidRPr="005D5E08">
              <w:rPr>
                <w:rFonts w:cstheme="minorHAnsi"/>
                <w:b/>
              </w:rPr>
              <w:t>Территория всего</w:t>
            </w:r>
          </w:p>
        </w:tc>
        <w:tc>
          <w:tcPr>
            <w:tcW w:w="860" w:type="pct"/>
            <w:vAlign w:val="center"/>
          </w:tcPr>
          <w:p w:rsidR="00DC47B1" w:rsidRPr="005D5E08" w:rsidRDefault="00DC47B1" w:rsidP="00DC47B1">
            <w:pPr>
              <w:snapToGrid w:val="0"/>
              <w:ind w:left="-113" w:right="-113"/>
              <w:jc w:val="center"/>
              <w:rPr>
                <w:rFonts w:cstheme="minorHAnsi"/>
              </w:rPr>
            </w:pPr>
            <w:r w:rsidRPr="005D5E08">
              <w:rPr>
                <w:rFonts w:cstheme="minorHAnsi"/>
              </w:rPr>
              <w:t>км</w:t>
            </w:r>
            <w:r w:rsidRPr="005D5E08">
              <w:rPr>
                <w:rFonts w:cstheme="minorHAnsi"/>
                <w:vertAlign w:val="superscript"/>
              </w:rPr>
              <w:t>2</w:t>
            </w:r>
          </w:p>
        </w:tc>
        <w:tc>
          <w:tcPr>
            <w:tcW w:w="860" w:type="pct"/>
            <w:vAlign w:val="center"/>
          </w:tcPr>
          <w:p w:rsidR="00DC47B1" w:rsidRPr="005D5E08" w:rsidRDefault="00DC47B1" w:rsidP="00DC47B1">
            <w:pPr>
              <w:widowControl w:val="0"/>
              <w:autoSpaceDE w:val="0"/>
              <w:autoSpaceDN w:val="0"/>
              <w:adjustRightInd w:val="0"/>
              <w:ind w:left="-77" w:right="-113"/>
              <w:jc w:val="center"/>
              <w:rPr>
                <w:rFonts w:cstheme="minorHAnsi"/>
                <w:bCs/>
              </w:rPr>
            </w:pPr>
            <w:r w:rsidRPr="005D5E08">
              <w:rPr>
                <w:rFonts w:cstheme="minorHAnsi"/>
              </w:rPr>
              <w:t>5808,92</w:t>
            </w:r>
          </w:p>
        </w:tc>
        <w:tc>
          <w:tcPr>
            <w:tcW w:w="923" w:type="pct"/>
          </w:tcPr>
          <w:p w:rsidR="00DC47B1" w:rsidRPr="005D5E08" w:rsidRDefault="00DC47B1" w:rsidP="00DC47B1">
            <w:pPr>
              <w:widowControl w:val="0"/>
              <w:autoSpaceDE w:val="0"/>
              <w:autoSpaceDN w:val="0"/>
              <w:adjustRightInd w:val="0"/>
              <w:ind w:left="-77" w:right="-113"/>
              <w:jc w:val="center"/>
              <w:rPr>
                <w:rFonts w:cstheme="minorHAnsi"/>
              </w:rPr>
            </w:pPr>
            <w:r w:rsidRPr="005D5E08">
              <w:rPr>
                <w:rFonts w:cstheme="minorHAnsi"/>
              </w:rPr>
              <w:t>5808,92</w:t>
            </w:r>
          </w:p>
        </w:tc>
        <w:tc>
          <w:tcPr>
            <w:tcW w:w="860" w:type="pct"/>
            <w:vAlign w:val="center"/>
          </w:tcPr>
          <w:p w:rsidR="00DC47B1" w:rsidRPr="005D5E08" w:rsidRDefault="00DC47B1" w:rsidP="00DC47B1">
            <w:pPr>
              <w:widowControl w:val="0"/>
              <w:autoSpaceDE w:val="0"/>
              <w:autoSpaceDN w:val="0"/>
              <w:adjustRightInd w:val="0"/>
              <w:ind w:left="-77" w:right="-113"/>
              <w:jc w:val="center"/>
              <w:rPr>
                <w:rFonts w:cstheme="minorHAnsi"/>
                <w:bCs/>
              </w:rPr>
            </w:pPr>
            <w:r w:rsidRPr="005D5E08">
              <w:rPr>
                <w:rFonts w:cstheme="minorHAnsi"/>
              </w:rPr>
              <w:t>5808,92</w:t>
            </w:r>
          </w:p>
        </w:tc>
      </w:tr>
      <w:tr w:rsidR="00DC47B1" w:rsidRPr="00F53885" w:rsidTr="00DC47B1">
        <w:trPr>
          <w:trHeight w:val="20"/>
        </w:trPr>
        <w:tc>
          <w:tcPr>
            <w:tcW w:w="217" w:type="pct"/>
            <w:vAlign w:val="center"/>
          </w:tcPr>
          <w:p w:rsidR="00DC47B1" w:rsidRPr="00532D22" w:rsidRDefault="00DC47B1" w:rsidP="00DC47B1">
            <w:pPr>
              <w:tabs>
                <w:tab w:val="left" w:pos="345"/>
              </w:tabs>
              <w:ind w:right="-113"/>
              <w:rPr>
                <w:rFonts w:cstheme="minorHAnsi"/>
                <w:b/>
              </w:rPr>
            </w:pPr>
          </w:p>
        </w:tc>
        <w:tc>
          <w:tcPr>
            <w:tcW w:w="1280" w:type="pct"/>
            <w:vAlign w:val="center"/>
          </w:tcPr>
          <w:p w:rsidR="00DC47B1" w:rsidRPr="005D5E08" w:rsidRDefault="00DC47B1" w:rsidP="00DC47B1">
            <w:pPr>
              <w:snapToGrid w:val="0"/>
              <w:rPr>
                <w:rFonts w:cstheme="minorHAnsi"/>
              </w:rPr>
            </w:pPr>
            <w:r w:rsidRPr="005D5E08">
              <w:rPr>
                <w:rFonts w:cstheme="minorHAnsi"/>
              </w:rPr>
              <w:t>в т.ч.</w:t>
            </w:r>
          </w:p>
        </w:tc>
        <w:tc>
          <w:tcPr>
            <w:tcW w:w="860" w:type="pct"/>
            <w:vAlign w:val="center"/>
          </w:tcPr>
          <w:p w:rsidR="00DC47B1" w:rsidRPr="005D5E08" w:rsidRDefault="00DC47B1" w:rsidP="00DC47B1">
            <w:pPr>
              <w:snapToGrid w:val="0"/>
              <w:ind w:left="-113" w:right="-113"/>
              <w:jc w:val="center"/>
              <w:rPr>
                <w:rFonts w:cstheme="minorHAnsi"/>
              </w:rPr>
            </w:pPr>
          </w:p>
        </w:tc>
        <w:tc>
          <w:tcPr>
            <w:tcW w:w="860" w:type="pct"/>
            <w:vAlign w:val="center"/>
          </w:tcPr>
          <w:p w:rsidR="00DC47B1" w:rsidRPr="005D5E08" w:rsidRDefault="00DC47B1" w:rsidP="00DC47B1">
            <w:pPr>
              <w:widowControl w:val="0"/>
              <w:autoSpaceDE w:val="0"/>
              <w:autoSpaceDN w:val="0"/>
              <w:adjustRightInd w:val="0"/>
              <w:ind w:left="-77" w:right="-113"/>
              <w:jc w:val="center"/>
              <w:rPr>
                <w:rFonts w:cstheme="minorHAnsi"/>
              </w:rPr>
            </w:pPr>
          </w:p>
        </w:tc>
        <w:tc>
          <w:tcPr>
            <w:tcW w:w="923" w:type="pct"/>
          </w:tcPr>
          <w:p w:rsidR="00DC47B1" w:rsidRPr="005D5E08" w:rsidRDefault="00DC47B1" w:rsidP="00DC47B1">
            <w:pPr>
              <w:widowControl w:val="0"/>
              <w:autoSpaceDE w:val="0"/>
              <w:autoSpaceDN w:val="0"/>
              <w:adjustRightInd w:val="0"/>
              <w:ind w:left="-77" w:right="-113"/>
              <w:jc w:val="center"/>
              <w:rPr>
                <w:rFonts w:cstheme="minorHAnsi"/>
              </w:rPr>
            </w:pPr>
          </w:p>
        </w:tc>
        <w:tc>
          <w:tcPr>
            <w:tcW w:w="860" w:type="pct"/>
            <w:vAlign w:val="center"/>
          </w:tcPr>
          <w:p w:rsidR="00DC47B1" w:rsidRPr="005D5E08" w:rsidRDefault="00DC47B1" w:rsidP="00DC47B1">
            <w:pPr>
              <w:widowControl w:val="0"/>
              <w:autoSpaceDE w:val="0"/>
              <w:autoSpaceDN w:val="0"/>
              <w:adjustRightInd w:val="0"/>
              <w:ind w:left="-77" w:right="-113"/>
              <w:jc w:val="center"/>
              <w:rPr>
                <w:rFonts w:cstheme="minorHAnsi"/>
              </w:rPr>
            </w:pPr>
          </w:p>
        </w:tc>
      </w:tr>
      <w:tr w:rsidR="00DC47B1" w:rsidRPr="00F53885" w:rsidTr="00DC47B1">
        <w:trPr>
          <w:trHeight w:val="20"/>
        </w:trPr>
        <w:tc>
          <w:tcPr>
            <w:tcW w:w="217" w:type="pct"/>
            <w:vAlign w:val="center"/>
          </w:tcPr>
          <w:p w:rsidR="00DC47B1" w:rsidRPr="00F53885" w:rsidRDefault="00DC47B1" w:rsidP="00DC47B1">
            <w:pPr>
              <w:tabs>
                <w:tab w:val="left" w:pos="345"/>
              </w:tabs>
              <w:ind w:right="-113"/>
              <w:rPr>
                <w:rFonts w:cstheme="minorHAnsi"/>
                <w:b/>
                <w:highlight w:val="yellow"/>
              </w:rPr>
            </w:pPr>
          </w:p>
        </w:tc>
        <w:tc>
          <w:tcPr>
            <w:tcW w:w="1280" w:type="pct"/>
            <w:vAlign w:val="center"/>
          </w:tcPr>
          <w:p w:rsidR="00DC47B1" w:rsidRPr="005D5E08" w:rsidRDefault="00DC47B1" w:rsidP="00DC47B1">
            <w:pPr>
              <w:snapToGrid w:val="0"/>
              <w:rPr>
                <w:rFonts w:cstheme="minorHAnsi"/>
              </w:rPr>
            </w:pPr>
            <w:r w:rsidRPr="005D5E08">
              <w:rPr>
                <w:rFonts w:cstheme="minorHAnsi"/>
              </w:rPr>
              <w:t>земли сельскохозяйственного назначения</w:t>
            </w:r>
          </w:p>
        </w:tc>
        <w:tc>
          <w:tcPr>
            <w:tcW w:w="860" w:type="pct"/>
            <w:vAlign w:val="center"/>
          </w:tcPr>
          <w:p w:rsidR="00DC47B1" w:rsidRPr="005D5E08" w:rsidRDefault="00DC47B1" w:rsidP="00DC47B1">
            <w:pPr>
              <w:snapToGrid w:val="0"/>
              <w:ind w:left="-113" w:right="-113"/>
              <w:jc w:val="center"/>
              <w:rPr>
                <w:rFonts w:cstheme="minorHAnsi"/>
              </w:rPr>
            </w:pPr>
            <w:r w:rsidRPr="005D5E08">
              <w:rPr>
                <w:rFonts w:cstheme="minorHAnsi"/>
              </w:rPr>
              <w:t>км</w:t>
            </w:r>
            <w:r w:rsidRPr="005D5E08">
              <w:rPr>
                <w:rFonts w:cstheme="minorHAnsi"/>
                <w:vertAlign w:val="superscript"/>
              </w:rPr>
              <w:t>2</w:t>
            </w:r>
          </w:p>
        </w:tc>
        <w:tc>
          <w:tcPr>
            <w:tcW w:w="860" w:type="pct"/>
            <w:vAlign w:val="center"/>
          </w:tcPr>
          <w:p w:rsidR="00DC47B1" w:rsidRPr="005D5E08" w:rsidRDefault="00DC47B1" w:rsidP="00DC47B1">
            <w:pPr>
              <w:widowControl w:val="0"/>
              <w:autoSpaceDE w:val="0"/>
              <w:autoSpaceDN w:val="0"/>
              <w:adjustRightInd w:val="0"/>
              <w:ind w:left="-77" w:right="-113"/>
              <w:jc w:val="center"/>
              <w:rPr>
                <w:rFonts w:cstheme="minorHAnsi"/>
              </w:rPr>
            </w:pPr>
            <w:r w:rsidRPr="005D5E08">
              <w:rPr>
                <w:rFonts w:cstheme="minorHAnsi"/>
              </w:rPr>
              <w:t>4000,0</w:t>
            </w:r>
          </w:p>
        </w:tc>
        <w:tc>
          <w:tcPr>
            <w:tcW w:w="923" w:type="pct"/>
            <w:vAlign w:val="center"/>
          </w:tcPr>
          <w:p w:rsidR="00DC47B1" w:rsidRPr="005D5E08" w:rsidRDefault="00DC47B1" w:rsidP="00DC47B1">
            <w:pPr>
              <w:widowControl w:val="0"/>
              <w:autoSpaceDE w:val="0"/>
              <w:autoSpaceDN w:val="0"/>
              <w:adjustRightInd w:val="0"/>
              <w:ind w:left="-77" w:right="-113"/>
              <w:jc w:val="center"/>
              <w:rPr>
                <w:rFonts w:cstheme="minorHAnsi"/>
              </w:rPr>
            </w:pPr>
            <w:r w:rsidRPr="005D5E08">
              <w:rPr>
                <w:rFonts w:cstheme="minorHAnsi"/>
              </w:rPr>
              <w:t>4000,0</w:t>
            </w:r>
          </w:p>
        </w:tc>
        <w:tc>
          <w:tcPr>
            <w:tcW w:w="860" w:type="pct"/>
            <w:shd w:val="clear" w:color="auto" w:fill="auto"/>
            <w:vAlign w:val="center"/>
          </w:tcPr>
          <w:p w:rsidR="00DC47B1" w:rsidRPr="005D5E08" w:rsidRDefault="00DC47B1" w:rsidP="00DC47B1">
            <w:pPr>
              <w:widowControl w:val="0"/>
              <w:autoSpaceDE w:val="0"/>
              <w:autoSpaceDN w:val="0"/>
              <w:adjustRightInd w:val="0"/>
              <w:ind w:left="-77" w:right="-113"/>
              <w:jc w:val="center"/>
              <w:rPr>
                <w:rFonts w:cstheme="minorHAnsi"/>
              </w:rPr>
            </w:pPr>
            <w:r w:rsidRPr="005D5E08">
              <w:rPr>
                <w:rFonts w:cstheme="minorHAnsi"/>
              </w:rPr>
              <w:t>4000,0</w:t>
            </w:r>
          </w:p>
        </w:tc>
      </w:tr>
      <w:tr w:rsidR="00DC47B1" w:rsidRPr="00F53885" w:rsidTr="00DC47B1">
        <w:trPr>
          <w:trHeight w:val="20"/>
        </w:trPr>
        <w:tc>
          <w:tcPr>
            <w:tcW w:w="217" w:type="pct"/>
            <w:vAlign w:val="center"/>
          </w:tcPr>
          <w:p w:rsidR="00DC47B1" w:rsidRPr="0023181D" w:rsidRDefault="00DC47B1" w:rsidP="00DC47B1">
            <w:pPr>
              <w:tabs>
                <w:tab w:val="left" w:pos="345"/>
              </w:tabs>
              <w:ind w:right="-113"/>
              <w:rPr>
                <w:rFonts w:cstheme="minorHAnsi"/>
                <w:b/>
              </w:rPr>
            </w:pPr>
            <w:r w:rsidRPr="0023181D">
              <w:rPr>
                <w:rFonts w:cstheme="minorHAnsi"/>
                <w:b/>
              </w:rPr>
              <w:t>2</w:t>
            </w:r>
          </w:p>
        </w:tc>
        <w:tc>
          <w:tcPr>
            <w:tcW w:w="4783" w:type="pct"/>
            <w:gridSpan w:val="5"/>
          </w:tcPr>
          <w:p w:rsidR="00DC47B1" w:rsidRPr="0023181D" w:rsidRDefault="00DC47B1" w:rsidP="00DC47B1">
            <w:pPr>
              <w:snapToGrid w:val="0"/>
              <w:rPr>
                <w:rFonts w:cstheme="minorHAnsi"/>
                <w:bCs/>
              </w:rPr>
            </w:pPr>
            <w:r w:rsidRPr="0023181D">
              <w:rPr>
                <w:rFonts w:cstheme="minorHAnsi"/>
                <w:b/>
              </w:rPr>
              <w:t>Население</w:t>
            </w:r>
          </w:p>
        </w:tc>
      </w:tr>
      <w:tr w:rsidR="00DC47B1" w:rsidRPr="00F53885" w:rsidTr="00DC47B1">
        <w:trPr>
          <w:trHeight w:val="20"/>
        </w:trPr>
        <w:tc>
          <w:tcPr>
            <w:tcW w:w="217" w:type="pct"/>
            <w:vAlign w:val="center"/>
          </w:tcPr>
          <w:p w:rsidR="00DC47B1" w:rsidRPr="005D5E08" w:rsidRDefault="00DC47B1" w:rsidP="00DC47B1">
            <w:pPr>
              <w:tabs>
                <w:tab w:val="left" w:pos="345"/>
              </w:tabs>
              <w:ind w:right="-113"/>
              <w:rPr>
                <w:rFonts w:cstheme="minorHAnsi"/>
              </w:rPr>
            </w:pPr>
            <w:r w:rsidRPr="005D5E08">
              <w:rPr>
                <w:rFonts w:cstheme="minorHAnsi"/>
              </w:rPr>
              <w:t>2.1</w:t>
            </w:r>
          </w:p>
        </w:tc>
        <w:tc>
          <w:tcPr>
            <w:tcW w:w="1280" w:type="pct"/>
            <w:vAlign w:val="center"/>
          </w:tcPr>
          <w:p w:rsidR="00DC47B1" w:rsidRPr="005D5E08" w:rsidRDefault="00DC47B1" w:rsidP="00DC47B1">
            <w:pPr>
              <w:snapToGrid w:val="0"/>
              <w:rPr>
                <w:rFonts w:cstheme="minorHAnsi"/>
              </w:rPr>
            </w:pPr>
            <w:r w:rsidRPr="005D5E08">
              <w:rPr>
                <w:rFonts w:cstheme="minorHAnsi"/>
              </w:rPr>
              <w:t>Численность постоянного населения (на начало года)</w:t>
            </w:r>
          </w:p>
        </w:tc>
        <w:tc>
          <w:tcPr>
            <w:tcW w:w="860" w:type="pct"/>
            <w:vAlign w:val="center"/>
          </w:tcPr>
          <w:p w:rsidR="00DC47B1" w:rsidRPr="005D5E08" w:rsidRDefault="00DC47B1" w:rsidP="00DC47B1">
            <w:pPr>
              <w:snapToGrid w:val="0"/>
              <w:ind w:left="-113" w:right="-113"/>
              <w:jc w:val="center"/>
              <w:rPr>
                <w:rFonts w:cstheme="minorHAnsi"/>
              </w:rPr>
            </w:pPr>
            <w:r w:rsidRPr="005D5E08">
              <w:rPr>
                <w:rFonts w:cstheme="minorHAnsi"/>
              </w:rPr>
              <w:t>тыс. чел.</w:t>
            </w:r>
          </w:p>
        </w:tc>
        <w:tc>
          <w:tcPr>
            <w:tcW w:w="860" w:type="pct"/>
            <w:shd w:val="clear" w:color="auto" w:fill="auto"/>
            <w:vAlign w:val="center"/>
          </w:tcPr>
          <w:p w:rsidR="00DC47B1" w:rsidRPr="005D5E08" w:rsidRDefault="00DC47B1" w:rsidP="00DC47B1">
            <w:pPr>
              <w:pStyle w:val="TableParagraph"/>
              <w:spacing w:before="0"/>
              <w:ind w:left="248" w:right="244"/>
              <w:rPr>
                <w:rFonts w:asciiTheme="minorHAnsi" w:hAnsiTheme="minorHAnsi" w:cstheme="minorHAnsi"/>
              </w:rPr>
            </w:pPr>
            <w:r w:rsidRPr="005D5E08">
              <w:rPr>
                <w:rFonts w:asciiTheme="minorHAnsi" w:hAnsiTheme="minorHAnsi" w:cstheme="minorHAnsi"/>
              </w:rPr>
              <w:t>25,4</w:t>
            </w:r>
          </w:p>
        </w:tc>
        <w:tc>
          <w:tcPr>
            <w:tcW w:w="923" w:type="pct"/>
            <w:vAlign w:val="center"/>
          </w:tcPr>
          <w:p w:rsidR="00DC47B1" w:rsidRPr="005D5E08" w:rsidRDefault="00DC47B1" w:rsidP="00DC47B1">
            <w:pPr>
              <w:pStyle w:val="TableParagraph"/>
              <w:spacing w:before="0"/>
              <w:ind w:right="35"/>
              <w:rPr>
                <w:rFonts w:asciiTheme="minorHAnsi" w:hAnsiTheme="minorHAnsi" w:cstheme="minorHAnsi"/>
              </w:rPr>
            </w:pPr>
            <w:r>
              <w:rPr>
                <w:rFonts w:asciiTheme="minorHAnsi" w:hAnsiTheme="minorHAnsi" w:cstheme="minorHAnsi"/>
              </w:rPr>
              <w:t>23,8</w:t>
            </w:r>
          </w:p>
        </w:tc>
        <w:tc>
          <w:tcPr>
            <w:tcW w:w="860" w:type="pct"/>
            <w:vAlign w:val="center"/>
          </w:tcPr>
          <w:p w:rsidR="00DC47B1" w:rsidRPr="005D5E08" w:rsidRDefault="00DC47B1" w:rsidP="00DC47B1">
            <w:pPr>
              <w:pStyle w:val="TableParagraph"/>
              <w:spacing w:before="0"/>
              <w:ind w:left="248" w:right="244"/>
              <w:rPr>
                <w:rFonts w:asciiTheme="minorHAnsi" w:hAnsiTheme="minorHAnsi" w:cstheme="minorHAnsi"/>
              </w:rPr>
            </w:pPr>
            <w:r>
              <w:rPr>
                <w:rFonts w:asciiTheme="minorHAnsi" w:hAnsiTheme="minorHAnsi" w:cstheme="minorHAnsi"/>
              </w:rPr>
              <w:t>21,6</w:t>
            </w:r>
          </w:p>
        </w:tc>
      </w:tr>
      <w:tr w:rsidR="00DC47B1" w:rsidRPr="00F53885" w:rsidTr="00DC47B1">
        <w:trPr>
          <w:trHeight w:val="20"/>
        </w:trPr>
        <w:tc>
          <w:tcPr>
            <w:tcW w:w="217" w:type="pct"/>
            <w:vAlign w:val="center"/>
          </w:tcPr>
          <w:p w:rsidR="00DC47B1" w:rsidRPr="005D5E08" w:rsidRDefault="00DC47B1" w:rsidP="00DC47B1">
            <w:pPr>
              <w:tabs>
                <w:tab w:val="left" w:pos="345"/>
              </w:tabs>
              <w:ind w:right="-113"/>
              <w:rPr>
                <w:rFonts w:cstheme="minorHAnsi"/>
              </w:rPr>
            </w:pPr>
            <w:r w:rsidRPr="005D5E08">
              <w:rPr>
                <w:rFonts w:cstheme="minorHAnsi"/>
              </w:rPr>
              <w:t>2.2</w:t>
            </w:r>
          </w:p>
        </w:tc>
        <w:tc>
          <w:tcPr>
            <w:tcW w:w="1280" w:type="pct"/>
            <w:vAlign w:val="center"/>
          </w:tcPr>
          <w:p w:rsidR="00DC47B1" w:rsidRPr="005D5E08" w:rsidRDefault="00DC47B1" w:rsidP="00DC47B1">
            <w:pPr>
              <w:snapToGrid w:val="0"/>
              <w:rPr>
                <w:rFonts w:cstheme="minorHAnsi"/>
              </w:rPr>
            </w:pPr>
            <w:r w:rsidRPr="005D5E08">
              <w:rPr>
                <w:rFonts w:cstheme="minorHAnsi"/>
              </w:rPr>
              <w:t>Плотность населения</w:t>
            </w:r>
          </w:p>
        </w:tc>
        <w:tc>
          <w:tcPr>
            <w:tcW w:w="860" w:type="pct"/>
            <w:vAlign w:val="center"/>
          </w:tcPr>
          <w:p w:rsidR="00DC47B1" w:rsidRPr="005D5E08" w:rsidRDefault="00DC47B1" w:rsidP="00DC47B1">
            <w:pPr>
              <w:snapToGrid w:val="0"/>
              <w:ind w:left="-113" w:right="-113"/>
              <w:jc w:val="center"/>
              <w:rPr>
                <w:rFonts w:cstheme="minorHAnsi"/>
                <w:vertAlign w:val="superscript"/>
              </w:rPr>
            </w:pPr>
            <w:r w:rsidRPr="005D5E08">
              <w:rPr>
                <w:rFonts w:cstheme="minorHAnsi"/>
              </w:rPr>
              <w:t>чел/км</w:t>
            </w:r>
            <w:r w:rsidRPr="005D5E08">
              <w:rPr>
                <w:rFonts w:cstheme="minorHAnsi"/>
                <w:vertAlign w:val="superscript"/>
              </w:rPr>
              <w:t>2</w:t>
            </w:r>
          </w:p>
        </w:tc>
        <w:tc>
          <w:tcPr>
            <w:tcW w:w="860" w:type="pct"/>
            <w:vAlign w:val="center"/>
          </w:tcPr>
          <w:p w:rsidR="00DC47B1" w:rsidRPr="005D5E08" w:rsidRDefault="00DC47B1" w:rsidP="00DC47B1">
            <w:pPr>
              <w:pStyle w:val="TableParagraph"/>
              <w:spacing w:before="0"/>
              <w:ind w:left="248" w:right="244"/>
              <w:rPr>
                <w:rFonts w:asciiTheme="minorHAnsi" w:hAnsiTheme="minorHAnsi" w:cstheme="minorHAnsi"/>
              </w:rPr>
            </w:pPr>
            <w:r w:rsidRPr="005D5E08">
              <w:rPr>
                <w:rFonts w:asciiTheme="minorHAnsi" w:hAnsiTheme="minorHAnsi" w:cstheme="minorHAnsi"/>
              </w:rPr>
              <w:t>4,37</w:t>
            </w:r>
          </w:p>
        </w:tc>
        <w:tc>
          <w:tcPr>
            <w:tcW w:w="923" w:type="pct"/>
          </w:tcPr>
          <w:p w:rsidR="00DC47B1" w:rsidRPr="005D5E08" w:rsidRDefault="00DC47B1" w:rsidP="00DC47B1">
            <w:pPr>
              <w:pStyle w:val="TableParagraph"/>
              <w:tabs>
                <w:tab w:val="left" w:pos="1416"/>
              </w:tabs>
              <w:spacing w:before="0"/>
              <w:ind w:right="177"/>
              <w:rPr>
                <w:rFonts w:asciiTheme="minorHAnsi" w:hAnsiTheme="minorHAnsi" w:cstheme="minorHAnsi"/>
              </w:rPr>
            </w:pPr>
            <w:r>
              <w:rPr>
                <w:rFonts w:asciiTheme="minorHAnsi" w:hAnsiTheme="minorHAnsi" w:cstheme="minorHAnsi"/>
              </w:rPr>
              <w:t>4,1</w:t>
            </w:r>
          </w:p>
        </w:tc>
        <w:tc>
          <w:tcPr>
            <w:tcW w:w="860" w:type="pct"/>
            <w:vAlign w:val="center"/>
          </w:tcPr>
          <w:p w:rsidR="00DC47B1" w:rsidRPr="005D5E08" w:rsidRDefault="00DC47B1" w:rsidP="00DC47B1">
            <w:pPr>
              <w:pStyle w:val="TableParagraph"/>
              <w:spacing w:before="0"/>
              <w:ind w:left="248" w:right="244"/>
              <w:rPr>
                <w:rFonts w:asciiTheme="minorHAnsi" w:hAnsiTheme="minorHAnsi" w:cstheme="minorHAnsi"/>
              </w:rPr>
            </w:pPr>
            <w:r>
              <w:rPr>
                <w:rFonts w:asciiTheme="minorHAnsi" w:hAnsiTheme="minorHAnsi" w:cstheme="minorHAnsi"/>
              </w:rPr>
              <w:t>3,7</w:t>
            </w:r>
          </w:p>
        </w:tc>
      </w:tr>
      <w:tr w:rsidR="00DC47B1" w:rsidRPr="00F53885" w:rsidTr="00DC47B1">
        <w:trPr>
          <w:trHeight w:val="20"/>
        </w:trPr>
        <w:tc>
          <w:tcPr>
            <w:tcW w:w="217" w:type="pct"/>
            <w:vAlign w:val="center"/>
          </w:tcPr>
          <w:p w:rsidR="00DC47B1" w:rsidRPr="005D5E08" w:rsidRDefault="00DC47B1" w:rsidP="00DC47B1">
            <w:pPr>
              <w:tabs>
                <w:tab w:val="left" w:pos="345"/>
              </w:tabs>
              <w:ind w:right="-113"/>
              <w:rPr>
                <w:rFonts w:cstheme="minorHAnsi"/>
                <w:b/>
              </w:rPr>
            </w:pPr>
            <w:r w:rsidRPr="005D5E08">
              <w:rPr>
                <w:rFonts w:cstheme="minorHAnsi"/>
                <w:b/>
              </w:rPr>
              <w:t>3</w:t>
            </w:r>
          </w:p>
        </w:tc>
        <w:tc>
          <w:tcPr>
            <w:tcW w:w="4783" w:type="pct"/>
            <w:gridSpan w:val="5"/>
            <w:vAlign w:val="center"/>
          </w:tcPr>
          <w:p w:rsidR="00DC47B1" w:rsidRPr="005D5E08" w:rsidRDefault="00DC47B1" w:rsidP="00DC47B1">
            <w:pPr>
              <w:snapToGrid w:val="0"/>
              <w:rPr>
                <w:rFonts w:cstheme="minorHAnsi"/>
              </w:rPr>
            </w:pPr>
            <w:r w:rsidRPr="005D5E08">
              <w:rPr>
                <w:rFonts w:cstheme="minorHAnsi"/>
                <w:b/>
              </w:rPr>
              <w:t>Расселение</w:t>
            </w:r>
          </w:p>
        </w:tc>
      </w:tr>
      <w:tr w:rsidR="00DC47B1" w:rsidRPr="00F53885" w:rsidTr="00DC47B1">
        <w:trPr>
          <w:trHeight w:val="411"/>
        </w:trPr>
        <w:tc>
          <w:tcPr>
            <w:tcW w:w="217" w:type="pct"/>
            <w:vAlign w:val="center"/>
          </w:tcPr>
          <w:p w:rsidR="00DC47B1" w:rsidRPr="00E504B1" w:rsidRDefault="00DC47B1" w:rsidP="00DC47B1">
            <w:pPr>
              <w:tabs>
                <w:tab w:val="left" w:pos="345"/>
              </w:tabs>
              <w:ind w:right="-113"/>
              <w:rPr>
                <w:rFonts w:cstheme="minorHAnsi"/>
              </w:rPr>
            </w:pPr>
            <w:r w:rsidRPr="00E504B1">
              <w:rPr>
                <w:rFonts w:cstheme="minorHAnsi"/>
              </w:rPr>
              <w:t>3.1</w:t>
            </w:r>
          </w:p>
        </w:tc>
        <w:tc>
          <w:tcPr>
            <w:tcW w:w="1280" w:type="pct"/>
            <w:vAlign w:val="center"/>
          </w:tcPr>
          <w:p w:rsidR="00DC47B1" w:rsidRPr="00E504B1" w:rsidRDefault="00DC47B1" w:rsidP="00DC47B1">
            <w:pPr>
              <w:snapToGrid w:val="0"/>
              <w:rPr>
                <w:rFonts w:cstheme="minorHAnsi"/>
              </w:rPr>
            </w:pPr>
            <w:r w:rsidRPr="00E504B1">
              <w:rPr>
                <w:rFonts w:cstheme="minorHAnsi"/>
              </w:rPr>
              <w:t>Число поселений</w:t>
            </w:r>
          </w:p>
        </w:tc>
        <w:tc>
          <w:tcPr>
            <w:tcW w:w="860" w:type="pct"/>
            <w:vAlign w:val="center"/>
          </w:tcPr>
          <w:p w:rsidR="00DC47B1" w:rsidRPr="00E504B1" w:rsidRDefault="00DC47B1" w:rsidP="00DC47B1">
            <w:pPr>
              <w:pStyle w:val="TableParagraph"/>
              <w:spacing w:before="0"/>
              <w:ind w:left="104" w:right="100"/>
              <w:rPr>
                <w:rFonts w:asciiTheme="minorHAnsi" w:hAnsiTheme="minorHAnsi" w:cstheme="minorHAnsi"/>
              </w:rPr>
            </w:pPr>
            <w:r w:rsidRPr="00E504B1">
              <w:rPr>
                <w:rFonts w:asciiTheme="minorHAnsi" w:hAnsiTheme="minorHAnsi" w:cstheme="minorHAnsi"/>
              </w:rPr>
              <w:t>единиц</w:t>
            </w:r>
          </w:p>
        </w:tc>
        <w:tc>
          <w:tcPr>
            <w:tcW w:w="860" w:type="pct"/>
            <w:shd w:val="clear" w:color="auto" w:fill="auto"/>
            <w:vAlign w:val="center"/>
          </w:tcPr>
          <w:p w:rsidR="00DC47B1" w:rsidRPr="00E504B1" w:rsidRDefault="00DC47B1" w:rsidP="00DC47B1">
            <w:pPr>
              <w:pStyle w:val="TableParagraph"/>
              <w:spacing w:before="0"/>
              <w:rPr>
                <w:rFonts w:asciiTheme="minorHAnsi" w:hAnsiTheme="minorHAnsi" w:cstheme="minorHAnsi"/>
              </w:rPr>
            </w:pPr>
            <w:r w:rsidRPr="00E504B1">
              <w:rPr>
                <w:rFonts w:asciiTheme="minorHAnsi" w:hAnsiTheme="minorHAnsi" w:cstheme="minorHAnsi"/>
              </w:rPr>
              <w:t>16</w:t>
            </w:r>
          </w:p>
        </w:tc>
        <w:tc>
          <w:tcPr>
            <w:tcW w:w="923" w:type="pct"/>
            <w:vAlign w:val="center"/>
          </w:tcPr>
          <w:p w:rsidR="00DC47B1" w:rsidRPr="00E504B1" w:rsidRDefault="00DC47B1" w:rsidP="00DC47B1">
            <w:pPr>
              <w:pStyle w:val="TableParagraph"/>
              <w:spacing w:before="0"/>
              <w:rPr>
                <w:rFonts w:asciiTheme="minorHAnsi" w:hAnsiTheme="minorHAnsi" w:cstheme="minorHAnsi"/>
              </w:rPr>
            </w:pPr>
            <w:r w:rsidRPr="00E504B1">
              <w:rPr>
                <w:rFonts w:asciiTheme="minorHAnsi" w:hAnsiTheme="minorHAnsi" w:cstheme="minorHAnsi"/>
              </w:rPr>
              <w:t>16</w:t>
            </w:r>
          </w:p>
        </w:tc>
        <w:tc>
          <w:tcPr>
            <w:tcW w:w="860" w:type="pct"/>
            <w:vAlign w:val="center"/>
          </w:tcPr>
          <w:p w:rsidR="00DC47B1" w:rsidRPr="00E504B1" w:rsidRDefault="00DC47B1" w:rsidP="00DC47B1">
            <w:pPr>
              <w:pStyle w:val="TableParagraph"/>
              <w:spacing w:before="0"/>
              <w:rPr>
                <w:rFonts w:asciiTheme="minorHAnsi" w:hAnsiTheme="minorHAnsi" w:cstheme="minorHAnsi"/>
              </w:rPr>
            </w:pPr>
            <w:r w:rsidRPr="00E504B1">
              <w:rPr>
                <w:rFonts w:asciiTheme="minorHAnsi" w:hAnsiTheme="minorHAnsi" w:cstheme="minorHAnsi"/>
              </w:rPr>
              <w:t>16</w:t>
            </w:r>
          </w:p>
        </w:tc>
      </w:tr>
      <w:tr w:rsidR="00DC47B1" w:rsidRPr="00F53885" w:rsidTr="00DC47B1">
        <w:trPr>
          <w:trHeight w:val="21"/>
        </w:trPr>
        <w:tc>
          <w:tcPr>
            <w:tcW w:w="217" w:type="pct"/>
            <w:vAlign w:val="center"/>
          </w:tcPr>
          <w:p w:rsidR="00DC47B1" w:rsidRPr="00E504B1" w:rsidRDefault="00DC47B1" w:rsidP="00DC47B1">
            <w:pPr>
              <w:tabs>
                <w:tab w:val="left" w:pos="345"/>
              </w:tabs>
              <w:ind w:right="-113"/>
              <w:rPr>
                <w:rFonts w:cstheme="minorHAnsi"/>
              </w:rPr>
            </w:pPr>
            <w:r w:rsidRPr="00E504B1">
              <w:rPr>
                <w:rFonts w:cstheme="minorHAnsi"/>
              </w:rPr>
              <w:t>3.2</w:t>
            </w:r>
          </w:p>
        </w:tc>
        <w:tc>
          <w:tcPr>
            <w:tcW w:w="1280" w:type="pct"/>
            <w:vAlign w:val="center"/>
          </w:tcPr>
          <w:p w:rsidR="00DC47B1" w:rsidRPr="00E504B1" w:rsidRDefault="00DC47B1" w:rsidP="00DC47B1">
            <w:pPr>
              <w:snapToGrid w:val="0"/>
              <w:rPr>
                <w:rFonts w:cstheme="minorHAnsi"/>
              </w:rPr>
            </w:pPr>
            <w:r w:rsidRPr="00E504B1">
              <w:rPr>
                <w:rFonts w:cstheme="minorHAnsi"/>
              </w:rPr>
              <w:t>Количество населенных пунктов</w:t>
            </w:r>
          </w:p>
        </w:tc>
        <w:tc>
          <w:tcPr>
            <w:tcW w:w="860" w:type="pct"/>
            <w:vAlign w:val="center"/>
          </w:tcPr>
          <w:p w:rsidR="00DC47B1" w:rsidRPr="00E504B1" w:rsidRDefault="00DC47B1" w:rsidP="00DC47B1">
            <w:pPr>
              <w:pStyle w:val="TableParagraph"/>
              <w:spacing w:before="0"/>
              <w:ind w:left="104" w:right="100"/>
              <w:rPr>
                <w:rFonts w:asciiTheme="minorHAnsi" w:hAnsiTheme="minorHAnsi" w:cstheme="minorHAnsi"/>
              </w:rPr>
            </w:pPr>
            <w:r w:rsidRPr="00E504B1">
              <w:rPr>
                <w:rFonts w:asciiTheme="minorHAnsi" w:hAnsiTheme="minorHAnsi" w:cstheme="minorHAnsi"/>
              </w:rPr>
              <w:t>единиц</w:t>
            </w:r>
          </w:p>
        </w:tc>
        <w:tc>
          <w:tcPr>
            <w:tcW w:w="860" w:type="pct"/>
            <w:shd w:val="clear" w:color="auto" w:fill="auto"/>
            <w:vAlign w:val="center"/>
          </w:tcPr>
          <w:p w:rsidR="00DC47B1" w:rsidRPr="00E504B1" w:rsidRDefault="00DC47B1" w:rsidP="00DC47B1">
            <w:pPr>
              <w:pStyle w:val="TableParagraph"/>
              <w:spacing w:before="0"/>
              <w:rPr>
                <w:rFonts w:asciiTheme="minorHAnsi" w:hAnsiTheme="minorHAnsi" w:cstheme="minorHAnsi"/>
              </w:rPr>
            </w:pPr>
            <w:r w:rsidRPr="00E504B1">
              <w:rPr>
                <w:rFonts w:asciiTheme="minorHAnsi" w:hAnsiTheme="minorHAnsi" w:cstheme="minorHAnsi"/>
              </w:rPr>
              <w:t>54</w:t>
            </w:r>
          </w:p>
        </w:tc>
        <w:tc>
          <w:tcPr>
            <w:tcW w:w="923" w:type="pct"/>
            <w:vAlign w:val="center"/>
          </w:tcPr>
          <w:p w:rsidR="00DC47B1" w:rsidRPr="00E504B1" w:rsidRDefault="00DC47B1" w:rsidP="00DC47B1">
            <w:pPr>
              <w:pStyle w:val="TableParagraph"/>
              <w:spacing w:before="0"/>
              <w:rPr>
                <w:rFonts w:asciiTheme="minorHAnsi" w:hAnsiTheme="minorHAnsi" w:cstheme="minorHAnsi"/>
              </w:rPr>
            </w:pPr>
            <w:r w:rsidRPr="00E504B1">
              <w:rPr>
                <w:rFonts w:asciiTheme="minorHAnsi" w:hAnsiTheme="minorHAnsi" w:cstheme="minorHAnsi"/>
              </w:rPr>
              <w:t>54</w:t>
            </w:r>
          </w:p>
        </w:tc>
        <w:tc>
          <w:tcPr>
            <w:tcW w:w="860" w:type="pct"/>
            <w:vAlign w:val="center"/>
          </w:tcPr>
          <w:p w:rsidR="00DC47B1" w:rsidRPr="00E504B1" w:rsidRDefault="00DC47B1" w:rsidP="00DC47B1">
            <w:pPr>
              <w:pStyle w:val="TableParagraph"/>
              <w:spacing w:before="0"/>
              <w:rPr>
                <w:rFonts w:asciiTheme="minorHAnsi" w:hAnsiTheme="minorHAnsi" w:cstheme="minorHAnsi"/>
              </w:rPr>
            </w:pPr>
            <w:r w:rsidRPr="00E504B1">
              <w:rPr>
                <w:rFonts w:asciiTheme="minorHAnsi" w:hAnsiTheme="minorHAnsi" w:cstheme="minorHAnsi"/>
              </w:rPr>
              <w:t>54</w:t>
            </w:r>
          </w:p>
        </w:tc>
      </w:tr>
      <w:tr w:rsidR="00DC47B1" w:rsidRPr="00F53885" w:rsidTr="00DC47B1">
        <w:trPr>
          <w:trHeight w:val="20"/>
        </w:trPr>
        <w:tc>
          <w:tcPr>
            <w:tcW w:w="217" w:type="pct"/>
            <w:vAlign w:val="center"/>
          </w:tcPr>
          <w:p w:rsidR="00DC47B1" w:rsidRPr="00E504B1" w:rsidRDefault="00DC47B1" w:rsidP="00DC47B1">
            <w:pPr>
              <w:tabs>
                <w:tab w:val="left" w:pos="345"/>
              </w:tabs>
              <w:ind w:right="-113"/>
              <w:rPr>
                <w:rFonts w:cstheme="minorHAnsi"/>
              </w:rPr>
            </w:pPr>
            <w:r w:rsidRPr="00E504B1">
              <w:rPr>
                <w:rFonts w:cstheme="minorHAnsi"/>
              </w:rPr>
              <w:t>4</w:t>
            </w:r>
          </w:p>
        </w:tc>
        <w:tc>
          <w:tcPr>
            <w:tcW w:w="4783" w:type="pct"/>
            <w:gridSpan w:val="5"/>
          </w:tcPr>
          <w:p w:rsidR="00DC47B1" w:rsidRPr="00E504B1" w:rsidRDefault="00DC47B1" w:rsidP="00DC47B1">
            <w:pPr>
              <w:snapToGrid w:val="0"/>
              <w:rPr>
                <w:rFonts w:cstheme="minorHAnsi"/>
              </w:rPr>
            </w:pPr>
            <w:r w:rsidRPr="00E504B1">
              <w:rPr>
                <w:rFonts w:cstheme="minorHAnsi"/>
                <w:b/>
              </w:rPr>
              <w:t>Основные параметры социально - экономического развития</w:t>
            </w:r>
          </w:p>
        </w:tc>
      </w:tr>
      <w:tr w:rsidR="00DC47B1" w:rsidRPr="00F53885" w:rsidTr="00DC47B1">
        <w:trPr>
          <w:trHeight w:val="20"/>
        </w:trPr>
        <w:tc>
          <w:tcPr>
            <w:tcW w:w="217" w:type="pct"/>
            <w:vAlign w:val="center"/>
          </w:tcPr>
          <w:p w:rsidR="00DC47B1" w:rsidRPr="00DC0B13" w:rsidRDefault="00DC47B1" w:rsidP="00DC47B1">
            <w:pPr>
              <w:tabs>
                <w:tab w:val="left" w:pos="345"/>
              </w:tabs>
              <w:ind w:right="-113"/>
              <w:rPr>
                <w:rFonts w:cstheme="minorHAnsi"/>
              </w:rPr>
            </w:pPr>
            <w:r w:rsidRPr="00DC0B13">
              <w:rPr>
                <w:rFonts w:cstheme="minorHAnsi"/>
              </w:rPr>
              <w:t>4.1</w:t>
            </w:r>
          </w:p>
        </w:tc>
        <w:tc>
          <w:tcPr>
            <w:tcW w:w="1280" w:type="pct"/>
            <w:vAlign w:val="center"/>
          </w:tcPr>
          <w:p w:rsidR="00DC47B1" w:rsidRPr="00DC0B13" w:rsidRDefault="00DC47B1" w:rsidP="00DC47B1">
            <w:pPr>
              <w:snapToGrid w:val="0"/>
              <w:rPr>
                <w:rFonts w:cstheme="minorHAnsi"/>
              </w:rPr>
            </w:pPr>
            <w:r w:rsidRPr="00DC0B13">
              <w:rPr>
                <w:rFonts w:cstheme="minorHAnsi"/>
              </w:rPr>
              <w:t>Объем производства продукции сельского хозяйства</w:t>
            </w:r>
          </w:p>
        </w:tc>
        <w:tc>
          <w:tcPr>
            <w:tcW w:w="860" w:type="pct"/>
            <w:vAlign w:val="center"/>
          </w:tcPr>
          <w:p w:rsidR="00DC47B1" w:rsidRPr="00DC0B13" w:rsidRDefault="00DC47B1" w:rsidP="00DC47B1">
            <w:pPr>
              <w:pStyle w:val="TableParagraph"/>
              <w:spacing w:before="0"/>
              <w:ind w:left="102" w:right="100"/>
              <w:rPr>
                <w:rFonts w:asciiTheme="minorHAnsi" w:hAnsiTheme="minorHAnsi" w:cstheme="minorHAnsi"/>
              </w:rPr>
            </w:pPr>
            <w:r w:rsidRPr="00DC0B13">
              <w:rPr>
                <w:rFonts w:asciiTheme="minorHAnsi" w:hAnsiTheme="minorHAnsi" w:cstheme="minorHAnsi"/>
              </w:rPr>
              <w:t>млн. руб.</w:t>
            </w:r>
          </w:p>
        </w:tc>
        <w:tc>
          <w:tcPr>
            <w:tcW w:w="860" w:type="pct"/>
            <w:shd w:val="clear" w:color="auto" w:fill="auto"/>
            <w:vAlign w:val="center"/>
          </w:tcPr>
          <w:p w:rsidR="00DC47B1" w:rsidRPr="00DC0B13" w:rsidRDefault="00DC47B1" w:rsidP="00DC47B1">
            <w:pPr>
              <w:snapToGrid w:val="0"/>
              <w:jc w:val="center"/>
              <w:rPr>
                <w:rFonts w:cstheme="minorHAnsi"/>
              </w:rPr>
            </w:pPr>
            <w:r w:rsidRPr="00DC0B13">
              <w:rPr>
                <w:rFonts w:cstheme="minorHAnsi"/>
              </w:rPr>
              <w:t>5497,5</w:t>
            </w:r>
          </w:p>
        </w:tc>
        <w:tc>
          <w:tcPr>
            <w:tcW w:w="923" w:type="pct"/>
            <w:vAlign w:val="center"/>
          </w:tcPr>
          <w:p w:rsidR="00DC47B1" w:rsidRPr="00DC0B13" w:rsidRDefault="00DC47B1" w:rsidP="00DC47B1">
            <w:pPr>
              <w:snapToGrid w:val="0"/>
              <w:jc w:val="center"/>
              <w:rPr>
                <w:rFonts w:cstheme="minorHAnsi"/>
              </w:rPr>
            </w:pPr>
            <w:r>
              <w:rPr>
                <w:rFonts w:cstheme="minorHAnsi"/>
              </w:rPr>
              <w:t>+30%</w:t>
            </w:r>
          </w:p>
        </w:tc>
        <w:tc>
          <w:tcPr>
            <w:tcW w:w="860" w:type="pct"/>
            <w:shd w:val="clear" w:color="auto" w:fill="auto"/>
            <w:vAlign w:val="center"/>
          </w:tcPr>
          <w:p w:rsidR="00DC47B1" w:rsidRPr="006D3B38" w:rsidRDefault="00DC47B1" w:rsidP="00DC47B1">
            <w:pPr>
              <w:snapToGrid w:val="0"/>
              <w:jc w:val="center"/>
              <w:rPr>
                <w:rFonts w:cstheme="minorHAnsi"/>
              </w:rPr>
            </w:pPr>
            <w:r>
              <w:rPr>
                <w:rFonts w:cstheme="minorHAnsi"/>
              </w:rPr>
              <w:t>нет данных</w:t>
            </w:r>
          </w:p>
        </w:tc>
      </w:tr>
      <w:tr w:rsidR="00DC47B1" w:rsidRPr="00F53885" w:rsidTr="00DC47B1">
        <w:trPr>
          <w:trHeight w:val="20"/>
        </w:trPr>
        <w:tc>
          <w:tcPr>
            <w:tcW w:w="217" w:type="pct"/>
            <w:vAlign w:val="center"/>
          </w:tcPr>
          <w:p w:rsidR="00DC47B1" w:rsidRPr="00DC0B13" w:rsidRDefault="00DC47B1" w:rsidP="00DC47B1">
            <w:pPr>
              <w:tabs>
                <w:tab w:val="left" w:pos="345"/>
              </w:tabs>
              <w:ind w:right="-113"/>
              <w:rPr>
                <w:rFonts w:cstheme="minorHAnsi"/>
              </w:rPr>
            </w:pPr>
            <w:r w:rsidRPr="00DC0B13">
              <w:rPr>
                <w:rFonts w:cstheme="minorHAnsi"/>
              </w:rPr>
              <w:t>4.2</w:t>
            </w:r>
          </w:p>
        </w:tc>
        <w:tc>
          <w:tcPr>
            <w:tcW w:w="1280" w:type="pct"/>
            <w:vAlign w:val="center"/>
          </w:tcPr>
          <w:p w:rsidR="00DC47B1" w:rsidRPr="00DC0B13" w:rsidRDefault="00DC47B1" w:rsidP="00DC47B1">
            <w:pPr>
              <w:snapToGrid w:val="0"/>
              <w:rPr>
                <w:rFonts w:cstheme="minorHAnsi"/>
              </w:rPr>
            </w:pPr>
            <w:r w:rsidRPr="00DC0B13">
              <w:rPr>
                <w:rFonts w:cstheme="minorHAnsi"/>
              </w:rPr>
              <w:t>Объем производства продукции в промышленности</w:t>
            </w:r>
          </w:p>
        </w:tc>
        <w:tc>
          <w:tcPr>
            <w:tcW w:w="860" w:type="pct"/>
            <w:vAlign w:val="center"/>
          </w:tcPr>
          <w:p w:rsidR="00DC47B1" w:rsidRPr="00DC0B13" w:rsidRDefault="00DC47B1" w:rsidP="00DC47B1">
            <w:pPr>
              <w:pStyle w:val="TableParagraph"/>
              <w:spacing w:before="0"/>
              <w:ind w:left="102" w:right="100"/>
              <w:rPr>
                <w:rFonts w:asciiTheme="minorHAnsi" w:hAnsiTheme="minorHAnsi" w:cstheme="minorHAnsi"/>
              </w:rPr>
            </w:pPr>
            <w:r w:rsidRPr="00DC0B13">
              <w:rPr>
                <w:rFonts w:asciiTheme="minorHAnsi" w:hAnsiTheme="minorHAnsi" w:cstheme="minorHAnsi"/>
              </w:rPr>
              <w:t>млн. руб.</w:t>
            </w:r>
          </w:p>
        </w:tc>
        <w:tc>
          <w:tcPr>
            <w:tcW w:w="860" w:type="pct"/>
            <w:shd w:val="clear" w:color="auto" w:fill="auto"/>
            <w:vAlign w:val="center"/>
          </w:tcPr>
          <w:p w:rsidR="00DC47B1" w:rsidRPr="00F53885" w:rsidRDefault="00DC47B1" w:rsidP="00DC47B1">
            <w:pPr>
              <w:snapToGrid w:val="0"/>
              <w:jc w:val="center"/>
              <w:rPr>
                <w:rFonts w:cstheme="minorHAnsi"/>
                <w:highlight w:val="yellow"/>
              </w:rPr>
            </w:pPr>
            <w:r w:rsidRPr="00DC0B13">
              <w:rPr>
                <w:rFonts w:cstheme="minorHAnsi"/>
              </w:rPr>
              <w:t>4748,0</w:t>
            </w:r>
          </w:p>
        </w:tc>
        <w:tc>
          <w:tcPr>
            <w:tcW w:w="923" w:type="pct"/>
            <w:vAlign w:val="center"/>
          </w:tcPr>
          <w:p w:rsidR="00DC47B1" w:rsidRPr="005D5E08" w:rsidRDefault="00DC47B1" w:rsidP="00DC47B1">
            <w:pPr>
              <w:snapToGrid w:val="0"/>
              <w:jc w:val="center"/>
              <w:rPr>
                <w:rFonts w:cstheme="minorHAnsi"/>
              </w:rPr>
            </w:pPr>
            <w:r>
              <w:rPr>
                <w:rFonts w:cstheme="minorHAnsi"/>
              </w:rPr>
              <w:t>+40%</w:t>
            </w:r>
          </w:p>
        </w:tc>
        <w:tc>
          <w:tcPr>
            <w:tcW w:w="860" w:type="pct"/>
            <w:shd w:val="clear" w:color="auto" w:fill="auto"/>
            <w:vAlign w:val="center"/>
          </w:tcPr>
          <w:p w:rsidR="00DC47B1" w:rsidRPr="006D3B38" w:rsidRDefault="00DC47B1" w:rsidP="00DC47B1">
            <w:pPr>
              <w:snapToGrid w:val="0"/>
              <w:jc w:val="center"/>
              <w:rPr>
                <w:rFonts w:cstheme="minorHAnsi"/>
              </w:rPr>
            </w:pPr>
            <w:r>
              <w:rPr>
                <w:rFonts w:cstheme="minorHAnsi"/>
              </w:rPr>
              <w:t>нет данных</w:t>
            </w:r>
          </w:p>
        </w:tc>
      </w:tr>
      <w:tr w:rsidR="00DC47B1" w:rsidRPr="00F53885" w:rsidTr="00DC47B1">
        <w:trPr>
          <w:trHeight w:val="20"/>
        </w:trPr>
        <w:tc>
          <w:tcPr>
            <w:tcW w:w="217" w:type="pct"/>
            <w:vAlign w:val="center"/>
          </w:tcPr>
          <w:p w:rsidR="00DC47B1" w:rsidRPr="00015C14" w:rsidRDefault="00DC47B1" w:rsidP="00DC47B1">
            <w:pPr>
              <w:tabs>
                <w:tab w:val="left" w:pos="345"/>
              </w:tabs>
              <w:ind w:right="-113"/>
              <w:rPr>
                <w:rFonts w:cstheme="minorHAnsi"/>
              </w:rPr>
            </w:pPr>
            <w:r w:rsidRPr="00015C14">
              <w:rPr>
                <w:rFonts w:cstheme="minorHAnsi"/>
              </w:rPr>
              <w:t>4.3</w:t>
            </w:r>
          </w:p>
        </w:tc>
        <w:tc>
          <w:tcPr>
            <w:tcW w:w="1280" w:type="pct"/>
            <w:vAlign w:val="center"/>
          </w:tcPr>
          <w:p w:rsidR="00DC47B1" w:rsidRPr="00015C14" w:rsidRDefault="00DC47B1" w:rsidP="00DC47B1">
            <w:pPr>
              <w:snapToGrid w:val="0"/>
              <w:rPr>
                <w:rFonts w:cstheme="minorHAnsi"/>
              </w:rPr>
            </w:pPr>
            <w:r w:rsidRPr="00015C14">
              <w:rPr>
                <w:rFonts w:cstheme="minorHAnsi"/>
              </w:rPr>
              <w:t>Мощность детских дошкольных учреждений</w:t>
            </w:r>
          </w:p>
        </w:tc>
        <w:tc>
          <w:tcPr>
            <w:tcW w:w="860" w:type="pct"/>
            <w:vAlign w:val="center"/>
          </w:tcPr>
          <w:p w:rsidR="00DC47B1" w:rsidRPr="00015C14" w:rsidRDefault="00DC47B1" w:rsidP="00DC47B1">
            <w:pPr>
              <w:pStyle w:val="TableParagraph"/>
              <w:spacing w:before="0"/>
              <w:ind w:left="102" w:right="100"/>
              <w:rPr>
                <w:rFonts w:asciiTheme="minorHAnsi" w:hAnsiTheme="minorHAnsi" w:cstheme="minorHAnsi"/>
              </w:rPr>
            </w:pPr>
            <w:r w:rsidRPr="00015C14">
              <w:rPr>
                <w:rFonts w:asciiTheme="minorHAnsi" w:hAnsiTheme="minorHAnsi" w:cstheme="minorHAnsi"/>
              </w:rPr>
              <w:t>объект/мест</w:t>
            </w:r>
          </w:p>
        </w:tc>
        <w:tc>
          <w:tcPr>
            <w:tcW w:w="860" w:type="pct"/>
            <w:vAlign w:val="center"/>
          </w:tcPr>
          <w:p w:rsidR="00DC47B1" w:rsidRPr="00DC0B13" w:rsidRDefault="00DC47B1" w:rsidP="00DC47B1">
            <w:pPr>
              <w:jc w:val="center"/>
              <w:rPr>
                <w:rFonts w:cstheme="minorHAnsi"/>
              </w:rPr>
            </w:pPr>
            <w:r w:rsidRPr="00DC0B13">
              <w:rPr>
                <w:rFonts w:cstheme="minorHAnsi"/>
              </w:rPr>
              <w:t>17/1350</w:t>
            </w:r>
          </w:p>
        </w:tc>
        <w:tc>
          <w:tcPr>
            <w:tcW w:w="923" w:type="pct"/>
            <w:vAlign w:val="center"/>
          </w:tcPr>
          <w:p w:rsidR="00DC47B1" w:rsidRPr="00DC0B13" w:rsidRDefault="00DC47B1" w:rsidP="00DC47B1">
            <w:pPr>
              <w:jc w:val="center"/>
              <w:rPr>
                <w:rFonts w:cstheme="minorHAnsi"/>
              </w:rPr>
            </w:pPr>
            <w:r w:rsidRPr="00DC0B13">
              <w:rPr>
                <w:rFonts w:cstheme="minorHAnsi"/>
              </w:rPr>
              <w:t>17/1350</w:t>
            </w:r>
          </w:p>
        </w:tc>
        <w:tc>
          <w:tcPr>
            <w:tcW w:w="860" w:type="pct"/>
            <w:shd w:val="clear" w:color="auto" w:fill="auto"/>
            <w:vAlign w:val="center"/>
          </w:tcPr>
          <w:p w:rsidR="00DC47B1" w:rsidRPr="00DC0B13" w:rsidRDefault="00DC47B1" w:rsidP="00DC47B1">
            <w:pPr>
              <w:jc w:val="center"/>
              <w:rPr>
                <w:rFonts w:cstheme="minorHAnsi"/>
              </w:rPr>
            </w:pPr>
            <w:r w:rsidRPr="00DC0B13">
              <w:rPr>
                <w:rFonts w:cstheme="minorHAnsi"/>
              </w:rPr>
              <w:t>1</w:t>
            </w:r>
            <w:r>
              <w:rPr>
                <w:rFonts w:cstheme="minorHAnsi"/>
              </w:rPr>
              <w:t>8</w:t>
            </w:r>
            <w:r w:rsidRPr="00DC0B13">
              <w:rPr>
                <w:rFonts w:cstheme="minorHAnsi"/>
              </w:rPr>
              <w:t>/1</w:t>
            </w:r>
            <w:r>
              <w:rPr>
                <w:rFonts w:cstheme="minorHAnsi"/>
              </w:rPr>
              <w:t>47</w:t>
            </w:r>
            <w:r w:rsidRPr="00DC0B13">
              <w:rPr>
                <w:rFonts w:cstheme="minorHAnsi"/>
              </w:rPr>
              <w:t>0</w:t>
            </w:r>
          </w:p>
        </w:tc>
      </w:tr>
      <w:tr w:rsidR="00DC47B1" w:rsidRPr="00F53885" w:rsidTr="00DC47B1">
        <w:trPr>
          <w:trHeight w:val="20"/>
        </w:trPr>
        <w:tc>
          <w:tcPr>
            <w:tcW w:w="217" w:type="pct"/>
            <w:vAlign w:val="center"/>
          </w:tcPr>
          <w:p w:rsidR="00DC47B1" w:rsidRPr="00CE3A9C" w:rsidRDefault="00DC47B1" w:rsidP="00DC47B1">
            <w:pPr>
              <w:tabs>
                <w:tab w:val="left" w:pos="345"/>
              </w:tabs>
              <w:ind w:right="-113"/>
              <w:rPr>
                <w:rFonts w:cstheme="minorHAnsi"/>
              </w:rPr>
            </w:pPr>
            <w:r w:rsidRPr="00CE3A9C">
              <w:rPr>
                <w:rFonts w:cstheme="minorHAnsi"/>
              </w:rPr>
              <w:t>4.4</w:t>
            </w:r>
          </w:p>
        </w:tc>
        <w:tc>
          <w:tcPr>
            <w:tcW w:w="1280" w:type="pct"/>
            <w:vAlign w:val="center"/>
          </w:tcPr>
          <w:p w:rsidR="00DC47B1" w:rsidRPr="00CE3A9C" w:rsidRDefault="00DC47B1" w:rsidP="00DC47B1">
            <w:pPr>
              <w:snapToGrid w:val="0"/>
              <w:rPr>
                <w:rFonts w:cstheme="minorHAnsi"/>
              </w:rPr>
            </w:pPr>
            <w:r w:rsidRPr="00CE3A9C">
              <w:rPr>
                <w:rFonts w:cstheme="minorHAnsi"/>
              </w:rPr>
              <w:t>Мощность образовательных учреждений</w:t>
            </w:r>
          </w:p>
        </w:tc>
        <w:tc>
          <w:tcPr>
            <w:tcW w:w="860" w:type="pct"/>
            <w:vAlign w:val="center"/>
          </w:tcPr>
          <w:p w:rsidR="00DC47B1" w:rsidRPr="00CE3A9C" w:rsidRDefault="00DC47B1" w:rsidP="00DC47B1">
            <w:pPr>
              <w:pStyle w:val="TableParagraph"/>
              <w:spacing w:before="0"/>
              <w:ind w:left="102" w:right="100"/>
              <w:rPr>
                <w:rFonts w:asciiTheme="minorHAnsi" w:hAnsiTheme="minorHAnsi" w:cstheme="minorHAnsi"/>
              </w:rPr>
            </w:pPr>
            <w:r w:rsidRPr="00CE3A9C">
              <w:rPr>
                <w:rFonts w:asciiTheme="minorHAnsi" w:hAnsiTheme="minorHAnsi" w:cstheme="minorHAnsi"/>
              </w:rPr>
              <w:t>объект/мест</w:t>
            </w:r>
          </w:p>
        </w:tc>
        <w:tc>
          <w:tcPr>
            <w:tcW w:w="860" w:type="pct"/>
            <w:vAlign w:val="center"/>
          </w:tcPr>
          <w:p w:rsidR="00DC47B1" w:rsidRPr="00F53885" w:rsidRDefault="00DC47B1" w:rsidP="00DC47B1">
            <w:pPr>
              <w:jc w:val="center"/>
              <w:rPr>
                <w:rFonts w:cstheme="minorHAnsi"/>
                <w:highlight w:val="yellow"/>
              </w:rPr>
            </w:pPr>
            <w:r w:rsidRPr="00AC4695">
              <w:rPr>
                <w:rFonts w:cstheme="minorHAnsi"/>
              </w:rPr>
              <w:t>34 /7613</w:t>
            </w:r>
          </w:p>
        </w:tc>
        <w:tc>
          <w:tcPr>
            <w:tcW w:w="923" w:type="pct"/>
            <w:vAlign w:val="center"/>
          </w:tcPr>
          <w:p w:rsidR="00DC47B1" w:rsidRPr="00F53885" w:rsidRDefault="00DC47B1" w:rsidP="00DC47B1">
            <w:pPr>
              <w:jc w:val="center"/>
              <w:rPr>
                <w:rFonts w:cstheme="minorHAnsi"/>
                <w:highlight w:val="yellow"/>
              </w:rPr>
            </w:pPr>
            <w:r w:rsidRPr="00AC4695">
              <w:rPr>
                <w:rFonts w:cstheme="minorHAnsi"/>
              </w:rPr>
              <w:t>34 /7613</w:t>
            </w:r>
          </w:p>
        </w:tc>
        <w:tc>
          <w:tcPr>
            <w:tcW w:w="860" w:type="pct"/>
            <w:shd w:val="clear" w:color="auto" w:fill="auto"/>
            <w:vAlign w:val="center"/>
          </w:tcPr>
          <w:p w:rsidR="00DC47B1" w:rsidRPr="00F53885" w:rsidRDefault="00DC47B1" w:rsidP="00DC47B1">
            <w:pPr>
              <w:jc w:val="center"/>
              <w:rPr>
                <w:rFonts w:cstheme="minorHAnsi"/>
                <w:highlight w:val="yellow"/>
              </w:rPr>
            </w:pPr>
            <w:r w:rsidRPr="00AC4695">
              <w:rPr>
                <w:rFonts w:cstheme="minorHAnsi"/>
              </w:rPr>
              <w:t>34 /7613</w:t>
            </w:r>
            <w:r>
              <w:rPr>
                <w:rStyle w:val="af2"/>
                <w:rFonts w:cstheme="minorHAnsi"/>
              </w:rPr>
              <w:footnoteReference w:id="22"/>
            </w:r>
          </w:p>
        </w:tc>
      </w:tr>
      <w:tr w:rsidR="00DC47B1" w:rsidRPr="00F53885" w:rsidTr="00DC47B1">
        <w:trPr>
          <w:trHeight w:val="20"/>
        </w:trPr>
        <w:tc>
          <w:tcPr>
            <w:tcW w:w="217" w:type="pct"/>
            <w:shd w:val="clear" w:color="auto" w:fill="auto"/>
            <w:vAlign w:val="center"/>
          </w:tcPr>
          <w:p w:rsidR="00DC47B1" w:rsidRPr="00CE3A9C" w:rsidRDefault="00DC47B1" w:rsidP="00DC47B1">
            <w:pPr>
              <w:tabs>
                <w:tab w:val="left" w:pos="345"/>
              </w:tabs>
              <w:ind w:right="-113"/>
              <w:rPr>
                <w:rFonts w:cstheme="minorHAnsi"/>
              </w:rPr>
            </w:pPr>
            <w:r w:rsidRPr="00CE3A9C">
              <w:rPr>
                <w:rFonts w:cstheme="minorHAnsi"/>
              </w:rPr>
              <w:t>4.5</w:t>
            </w:r>
          </w:p>
        </w:tc>
        <w:tc>
          <w:tcPr>
            <w:tcW w:w="1280" w:type="pct"/>
            <w:shd w:val="clear" w:color="auto" w:fill="auto"/>
            <w:vAlign w:val="center"/>
          </w:tcPr>
          <w:p w:rsidR="00DC47B1" w:rsidRPr="00CE3A9C" w:rsidRDefault="00DC47B1" w:rsidP="00DC47B1">
            <w:pPr>
              <w:snapToGrid w:val="0"/>
              <w:rPr>
                <w:rFonts w:cstheme="minorHAnsi"/>
              </w:rPr>
            </w:pPr>
            <w:r w:rsidRPr="00CE3A9C">
              <w:rPr>
                <w:rFonts w:cstheme="minorHAnsi"/>
              </w:rPr>
              <w:t>Внешкольные учреждения</w:t>
            </w:r>
          </w:p>
        </w:tc>
        <w:tc>
          <w:tcPr>
            <w:tcW w:w="860" w:type="pct"/>
            <w:shd w:val="clear" w:color="auto" w:fill="auto"/>
            <w:vAlign w:val="center"/>
          </w:tcPr>
          <w:p w:rsidR="00DC47B1" w:rsidRPr="00CE3A9C" w:rsidRDefault="00DC47B1" w:rsidP="00DC47B1">
            <w:pPr>
              <w:pStyle w:val="TableParagraph"/>
              <w:spacing w:before="0"/>
              <w:ind w:left="102" w:right="100"/>
              <w:rPr>
                <w:rFonts w:asciiTheme="minorHAnsi" w:hAnsiTheme="minorHAnsi" w:cstheme="minorHAnsi"/>
              </w:rPr>
            </w:pPr>
            <w:r w:rsidRPr="00CE3A9C">
              <w:rPr>
                <w:rFonts w:asciiTheme="minorHAnsi" w:hAnsiTheme="minorHAnsi" w:cstheme="minorHAnsi"/>
              </w:rPr>
              <w:t>объект</w:t>
            </w:r>
          </w:p>
        </w:tc>
        <w:tc>
          <w:tcPr>
            <w:tcW w:w="860" w:type="pct"/>
            <w:shd w:val="clear" w:color="auto" w:fill="auto"/>
            <w:vAlign w:val="center"/>
          </w:tcPr>
          <w:p w:rsidR="00DC47B1" w:rsidRPr="00CE3A9C" w:rsidRDefault="00DC47B1" w:rsidP="00DC47B1">
            <w:pPr>
              <w:jc w:val="center"/>
              <w:rPr>
                <w:rFonts w:cstheme="minorHAnsi"/>
              </w:rPr>
            </w:pPr>
            <w:r>
              <w:rPr>
                <w:rFonts w:cstheme="minorHAnsi"/>
              </w:rPr>
              <w:t>4</w:t>
            </w:r>
          </w:p>
        </w:tc>
        <w:tc>
          <w:tcPr>
            <w:tcW w:w="923" w:type="pct"/>
            <w:vAlign w:val="center"/>
          </w:tcPr>
          <w:p w:rsidR="00DC47B1" w:rsidRPr="00CE3A9C" w:rsidRDefault="00DC47B1" w:rsidP="00DC47B1">
            <w:pPr>
              <w:jc w:val="center"/>
              <w:rPr>
                <w:rFonts w:cstheme="minorHAnsi"/>
              </w:rPr>
            </w:pPr>
            <w:r>
              <w:rPr>
                <w:rFonts w:cstheme="minorHAnsi"/>
              </w:rPr>
              <w:t>4</w:t>
            </w:r>
          </w:p>
        </w:tc>
        <w:tc>
          <w:tcPr>
            <w:tcW w:w="860" w:type="pct"/>
            <w:shd w:val="clear" w:color="auto" w:fill="auto"/>
            <w:vAlign w:val="center"/>
          </w:tcPr>
          <w:p w:rsidR="00DC47B1" w:rsidRPr="00CE3A9C" w:rsidRDefault="00DC47B1" w:rsidP="00DC47B1">
            <w:pPr>
              <w:jc w:val="center"/>
              <w:rPr>
                <w:rFonts w:cstheme="minorHAnsi"/>
              </w:rPr>
            </w:pPr>
            <w:r>
              <w:rPr>
                <w:rFonts w:cstheme="minorHAnsi"/>
              </w:rPr>
              <w:t>4</w:t>
            </w:r>
          </w:p>
        </w:tc>
      </w:tr>
      <w:tr w:rsidR="00DC47B1" w:rsidRPr="00F53885" w:rsidTr="00DC47B1">
        <w:trPr>
          <w:trHeight w:val="295"/>
        </w:trPr>
        <w:tc>
          <w:tcPr>
            <w:tcW w:w="217" w:type="pct"/>
            <w:shd w:val="clear" w:color="auto" w:fill="auto"/>
            <w:vAlign w:val="center"/>
          </w:tcPr>
          <w:p w:rsidR="00DC47B1" w:rsidRPr="00CE3A9C" w:rsidRDefault="00DC47B1" w:rsidP="00DC47B1">
            <w:pPr>
              <w:tabs>
                <w:tab w:val="left" w:pos="345"/>
              </w:tabs>
              <w:ind w:right="-113"/>
              <w:rPr>
                <w:rFonts w:cstheme="minorHAnsi"/>
              </w:rPr>
            </w:pPr>
            <w:r w:rsidRPr="00CE3A9C">
              <w:rPr>
                <w:rFonts w:cstheme="minorHAnsi"/>
              </w:rPr>
              <w:t>4.6</w:t>
            </w:r>
          </w:p>
        </w:tc>
        <w:tc>
          <w:tcPr>
            <w:tcW w:w="1280" w:type="pct"/>
            <w:vAlign w:val="center"/>
          </w:tcPr>
          <w:p w:rsidR="00DC47B1" w:rsidRPr="00CE3A9C" w:rsidRDefault="00DC47B1" w:rsidP="00DC47B1">
            <w:pPr>
              <w:snapToGrid w:val="0"/>
              <w:rPr>
                <w:rFonts w:cstheme="minorHAnsi"/>
              </w:rPr>
            </w:pPr>
            <w:r w:rsidRPr="00CE3A9C">
              <w:rPr>
                <w:rFonts w:cstheme="minorHAnsi"/>
              </w:rPr>
              <w:t>Жилищный фонд</w:t>
            </w:r>
          </w:p>
        </w:tc>
        <w:tc>
          <w:tcPr>
            <w:tcW w:w="860" w:type="pct"/>
            <w:shd w:val="clear" w:color="auto" w:fill="auto"/>
            <w:vAlign w:val="center"/>
          </w:tcPr>
          <w:p w:rsidR="00DC47B1" w:rsidRPr="00CE3A9C" w:rsidRDefault="00DC47B1" w:rsidP="00DC47B1">
            <w:pPr>
              <w:snapToGrid w:val="0"/>
              <w:ind w:left="-113" w:right="-113"/>
              <w:jc w:val="center"/>
              <w:rPr>
                <w:rFonts w:cstheme="minorHAnsi"/>
              </w:rPr>
            </w:pPr>
            <w:r w:rsidRPr="00CE3A9C">
              <w:rPr>
                <w:rFonts w:cstheme="minorHAnsi"/>
              </w:rPr>
              <w:t>тыс. м</w:t>
            </w:r>
            <w:r w:rsidRPr="00CE3A9C">
              <w:rPr>
                <w:rFonts w:cstheme="minorHAnsi"/>
                <w:vertAlign w:val="superscript"/>
              </w:rPr>
              <w:t>2</w:t>
            </w:r>
          </w:p>
        </w:tc>
        <w:tc>
          <w:tcPr>
            <w:tcW w:w="860" w:type="pct"/>
            <w:shd w:val="clear" w:color="auto" w:fill="auto"/>
            <w:vAlign w:val="center"/>
          </w:tcPr>
          <w:p w:rsidR="00DC47B1" w:rsidRPr="00F53885" w:rsidRDefault="00DC47B1" w:rsidP="00DC47B1">
            <w:pPr>
              <w:snapToGrid w:val="0"/>
              <w:jc w:val="center"/>
              <w:rPr>
                <w:rFonts w:cstheme="minorHAnsi"/>
                <w:highlight w:val="yellow"/>
              </w:rPr>
            </w:pPr>
            <w:r w:rsidRPr="00CE3A9C">
              <w:rPr>
                <w:rFonts w:cstheme="minorHAnsi"/>
              </w:rPr>
              <w:t>671,4</w:t>
            </w:r>
          </w:p>
        </w:tc>
        <w:tc>
          <w:tcPr>
            <w:tcW w:w="923" w:type="pct"/>
            <w:vAlign w:val="center"/>
          </w:tcPr>
          <w:p w:rsidR="00DC47B1" w:rsidRPr="006D3B38" w:rsidRDefault="00DC47B1" w:rsidP="00DC47B1">
            <w:pPr>
              <w:snapToGrid w:val="0"/>
              <w:jc w:val="center"/>
              <w:rPr>
                <w:rFonts w:cstheme="minorHAnsi"/>
              </w:rPr>
            </w:pPr>
            <w:r w:rsidRPr="006D3B38">
              <w:rPr>
                <w:rFonts w:cstheme="minorHAnsi"/>
              </w:rPr>
              <w:t>785,4</w:t>
            </w:r>
          </w:p>
        </w:tc>
        <w:tc>
          <w:tcPr>
            <w:tcW w:w="860" w:type="pct"/>
            <w:shd w:val="clear" w:color="auto" w:fill="auto"/>
            <w:vAlign w:val="center"/>
          </w:tcPr>
          <w:p w:rsidR="00DC47B1" w:rsidRPr="006D3B38" w:rsidRDefault="00DC47B1" w:rsidP="00DC47B1">
            <w:pPr>
              <w:snapToGrid w:val="0"/>
              <w:jc w:val="center"/>
              <w:rPr>
                <w:rFonts w:cstheme="minorHAnsi"/>
              </w:rPr>
            </w:pPr>
            <w:r w:rsidRPr="006D3B38">
              <w:rPr>
                <w:rFonts w:cstheme="minorHAnsi"/>
              </w:rPr>
              <w:t>820,8</w:t>
            </w:r>
          </w:p>
        </w:tc>
      </w:tr>
      <w:tr w:rsidR="00DC47B1" w:rsidRPr="00F53885" w:rsidTr="00DC47B1">
        <w:trPr>
          <w:trHeight w:val="20"/>
        </w:trPr>
        <w:tc>
          <w:tcPr>
            <w:tcW w:w="217" w:type="pct"/>
            <w:shd w:val="clear" w:color="auto" w:fill="auto"/>
            <w:vAlign w:val="center"/>
          </w:tcPr>
          <w:p w:rsidR="00DC47B1" w:rsidRPr="006F4AE1" w:rsidRDefault="00DC47B1" w:rsidP="00DC47B1">
            <w:pPr>
              <w:tabs>
                <w:tab w:val="left" w:pos="345"/>
              </w:tabs>
              <w:ind w:right="-113"/>
              <w:rPr>
                <w:rFonts w:cstheme="minorHAnsi"/>
              </w:rPr>
            </w:pPr>
            <w:r w:rsidRPr="006F4AE1">
              <w:rPr>
                <w:rFonts w:cstheme="minorHAnsi"/>
              </w:rPr>
              <w:t>4.7</w:t>
            </w:r>
          </w:p>
        </w:tc>
        <w:tc>
          <w:tcPr>
            <w:tcW w:w="1280" w:type="pct"/>
            <w:vAlign w:val="center"/>
          </w:tcPr>
          <w:p w:rsidR="00DC47B1" w:rsidRPr="006F4AE1" w:rsidRDefault="00DC47B1" w:rsidP="00DC47B1">
            <w:pPr>
              <w:snapToGrid w:val="0"/>
              <w:rPr>
                <w:rFonts w:cstheme="minorHAnsi"/>
              </w:rPr>
            </w:pPr>
            <w:r w:rsidRPr="006F4AE1">
              <w:rPr>
                <w:rFonts w:cstheme="minorHAnsi"/>
              </w:rPr>
              <w:t>Средняя жилищная обеспеченность</w:t>
            </w:r>
          </w:p>
        </w:tc>
        <w:tc>
          <w:tcPr>
            <w:tcW w:w="860" w:type="pct"/>
            <w:shd w:val="clear" w:color="auto" w:fill="auto"/>
            <w:vAlign w:val="center"/>
          </w:tcPr>
          <w:p w:rsidR="00DC47B1" w:rsidRPr="006F4AE1" w:rsidRDefault="00DC47B1" w:rsidP="00DC47B1">
            <w:pPr>
              <w:snapToGrid w:val="0"/>
              <w:ind w:left="-113" w:right="-113"/>
              <w:jc w:val="center"/>
              <w:rPr>
                <w:rFonts w:cstheme="minorHAnsi"/>
              </w:rPr>
            </w:pPr>
            <w:r w:rsidRPr="006F4AE1">
              <w:rPr>
                <w:rFonts w:cstheme="minorHAnsi"/>
              </w:rPr>
              <w:t>м</w:t>
            </w:r>
            <w:r w:rsidRPr="006F4AE1">
              <w:rPr>
                <w:rFonts w:cstheme="minorHAnsi"/>
                <w:vertAlign w:val="superscript"/>
              </w:rPr>
              <w:t>2</w:t>
            </w:r>
            <w:r w:rsidRPr="006F4AE1">
              <w:rPr>
                <w:rFonts w:cstheme="minorHAnsi"/>
              </w:rPr>
              <w:t>/чел.</w:t>
            </w:r>
          </w:p>
        </w:tc>
        <w:tc>
          <w:tcPr>
            <w:tcW w:w="860" w:type="pct"/>
            <w:shd w:val="clear" w:color="auto" w:fill="auto"/>
            <w:vAlign w:val="center"/>
          </w:tcPr>
          <w:p w:rsidR="00DC47B1" w:rsidRPr="006F4AE1" w:rsidRDefault="00DC47B1" w:rsidP="00DC47B1">
            <w:pPr>
              <w:snapToGrid w:val="0"/>
              <w:jc w:val="center"/>
              <w:rPr>
                <w:rFonts w:cstheme="minorHAnsi"/>
              </w:rPr>
            </w:pPr>
            <w:r w:rsidRPr="006F4AE1">
              <w:rPr>
                <w:rFonts w:cstheme="minorHAnsi"/>
              </w:rPr>
              <w:t>26,4</w:t>
            </w:r>
          </w:p>
        </w:tc>
        <w:tc>
          <w:tcPr>
            <w:tcW w:w="923" w:type="pct"/>
            <w:vAlign w:val="center"/>
          </w:tcPr>
          <w:p w:rsidR="00DC47B1" w:rsidRPr="005D5E08" w:rsidRDefault="00DC47B1" w:rsidP="00DC47B1">
            <w:pPr>
              <w:snapToGrid w:val="0"/>
              <w:jc w:val="center"/>
              <w:rPr>
                <w:rFonts w:cstheme="minorHAnsi"/>
              </w:rPr>
            </w:pPr>
            <w:r>
              <w:rPr>
                <w:rFonts w:cstheme="minorHAnsi"/>
              </w:rPr>
              <w:t>33,0</w:t>
            </w:r>
          </w:p>
        </w:tc>
        <w:tc>
          <w:tcPr>
            <w:tcW w:w="860" w:type="pct"/>
            <w:shd w:val="clear" w:color="auto" w:fill="auto"/>
            <w:vAlign w:val="center"/>
          </w:tcPr>
          <w:p w:rsidR="00DC47B1" w:rsidRPr="006F4AE1" w:rsidRDefault="00DC47B1" w:rsidP="00DC47B1">
            <w:pPr>
              <w:snapToGrid w:val="0"/>
              <w:jc w:val="center"/>
              <w:rPr>
                <w:rFonts w:cstheme="minorHAnsi"/>
              </w:rPr>
            </w:pPr>
            <w:r>
              <w:rPr>
                <w:rFonts w:cstheme="minorHAnsi"/>
              </w:rPr>
              <w:t>38,0</w:t>
            </w:r>
          </w:p>
        </w:tc>
      </w:tr>
      <w:tr w:rsidR="00DC47B1" w:rsidRPr="00F53885" w:rsidTr="00DC47B1">
        <w:trPr>
          <w:trHeight w:val="20"/>
        </w:trPr>
        <w:tc>
          <w:tcPr>
            <w:tcW w:w="217" w:type="pct"/>
            <w:shd w:val="clear" w:color="auto" w:fill="auto"/>
            <w:vAlign w:val="center"/>
          </w:tcPr>
          <w:p w:rsidR="00DC47B1" w:rsidRPr="006F4AE1" w:rsidRDefault="00DC47B1" w:rsidP="00DC47B1">
            <w:pPr>
              <w:tabs>
                <w:tab w:val="left" w:pos="345"/>
              </w:tabs>
              <w:ind w:right="-113"/>
              <w:rPr>
                <w:rFonts w:cstheme="minorHAnsi"/>
                <w:b/>
              </w:rPr>
            </w:pPr>
            <w:r w:rsidRPr="006F4AE1">
              <w:rPr>
                <w:rFonts w:cstheme="minorHAnsi"/>
                <w:b/>
              </w:rPr>
              <w:t>5</w:t>
            </w:r>
          </w:p>
        </w:tc>
        <w:tc>
          <w:tcPr>
            <w:tcW w:w="4783" w:type="pct"/>
            <w:gridSpan w:val="5"/>
          </w:tcPr>
          <w:p w:rsidR="00DC47B1" w:rsidRPr="006F4AE1" w:rsidRDefault="00DC47B1" w:rsidP="00DC47B1">
            <w:pPr>
              <w:snapToGrid w:val="0"/>
              <w:rPr>
                <w:rFonts w:cstheme="minorHAnsi"/>
                <w:b/>
              </w:rPr>
            </w:pPr>
            <w:r w:rsidRPr="006F4AE1">
              <w:rPr>
                <w:rFonts w:cstheme="minorHAnsi"/>
                <w:b/>
              </w:rPr>
              <w:t>Обеспеченность инженерной инфраструктурой</w:t>
            </w:r>
          </w:p>
        </w:tc>
      </w:tr>
      <w:tr w:rsidR="00DC47B1" w:rsidRPr="00F53885" w:rsidTr="00DC47B1">
        <w:trPr>
          <w:trHeight w:val="20"/>
        </w:trPr>
        <w:tc>
          <w:tcPr>
            <w:tcW w:w="217" w:type="pct"/>
            <w:shd w:val="clear" w:color="auto" w:fill="auto"/>
            <w:vAlign w:val="center"/>
          </w:tcPr>
          <w:p w:rsidR="00DC47B1" w:rsidRPr="006F4AE1" w:rsidRDefault="00DC47B1" w:rsidP="00DC47B1">
            <w:pPr>
              <w:tabs>
                <w:tab w:val="left" w:pos="345"/>
              </w:tabs>
              <w:ind w:right="-113"/>
              <w:rPr>
                <w:rFonts w:cstheme="minorHAnsi"/>
              </w:rPr>
            </w:pPr>
            <w:r w:rsidRPr="006F4AE1">
              <w:rPr>
                <w:rFonts w:cstheme="minorHAnsi"/>
              </w:rPr>
              <w:t>5.1</w:t>
            </w:r>
          </w:p>
        </w:tc>
        <w:tc>
          <w:tcPr>
            <w:tcW w:w="1280" w:type="pct"/>
            <w:vAlign w:val="center"/>
          </w:tcPr>
          <w:p w:rsidR="00DC47B1" w:rsidRPr="006F4AE1" w:rsidRDefault="00DC47B1" w:rsidP="00DC47B1">
            <w:pPr>
              <w:snapToGrid w:val="0"/>
              <w:rPr>
                <w:rFonts w:cstheme="minorHAnsi"/>
              </w:rPr>
            </w:pPr>
            <w:r w:rsidRPr="006F4AE1">
              <w:rPr>
                <w:rFonts w:cstheme="minorHAnsi"/>
              </w:rPr>
              <w:t>Количество не газифицированных населенных пунктов</w:t>
            </w:r>
          </w:p>
        </w:tc>
        <w:tc>
          <w:tcPr>
            <w:tcW w:w="860" w:type="pct"/>
            <w:shd w:val="clear" w:color="auto" w:fill="auto"/>
            <w:vAlign w:val="center"/>
          </w:tcPr>
          <w:p w:rsidR="00DC47B1" w:rsidRPr="006F4AE1" w:rsidRDefault="00DC47B1" w:rsidP="00DC47B1">
            <w:pPr>
              <w:snapToGrid w:val="0"/>
              <w:ind w:left="-113" w:right="-113"/>
              <w:jc w:val="center"/>
              <w:rPr>
                <w:rFonts w:cstheme="minorHAnsi"/>
              </w:rPr>
            </w:pPr>
            <w:r w:rsidRPr="006F4AE1">
              <w:rPr>
                <w:rFonts w:cstheme="minorHAnsi"/>
              </w:rPr>
              <w:t>единиц</w:t>
            </w:r>
          </w:p>
        </w:tc>
        <w:tc>
          <w:tcPr>
            <w:tcW w:w="860" w:type="pct"/>
            <w:shd w:val="clear" w:color="auto" w:fill="auto"/>
            <w:vAlign w:val="center"/>
          </w:tcPr>
          <w:p w:rsidR="00DC47B1" w:rsidRPr="006F4AE1" w:rsidRDefault="00DC47B1" w:rsidP="00DC47B1">
            <w:pPr>
              <w:snapToGrid w:val="0"/>
              <w:jc w:val="center"/>
              <w:rPr>
                <w:rFonts w:cstheme="minorHAnsi"/>
              </w:rPr>
            </w:pPr>
            <w:r w:rsidRPr="006F4AE1">
              <w:rPr>
                <w:rFonts w:cstheme="minorHAnsi"/>
              </w:rPr>
              <w:t>54</w:t>
            </w:r>
          </w:p>
        </w:tc>
        <w:tc>
          <w:tcPr>
            <w:tcW w:w="923" w:type="pct"/>
            <w:vAlign w:val="center"/>
          </w:tcPr>
          <w:p w:rsidR="00DC47B1" w:rsidRPr="006F4AE1" w:rsidRDefault="00DC47B1" w:rsidP="00DC47B1">
            <w:pPr>
              <w:snapToGrid w:val="0"/>
              <w:jc w:val="center"/>
              <w:rPr>
                <w:rFonts w:cstheme="minorHAnsi"/>
              </w:rPr>
            </w:pPr>
            <w:r>
              <w:rPr>
                <w:rFonts w:cstheme="minorHAnsi"/>
              </w:rPr>
              <w:t>4</w:t>
            </w:r>
          </w:p>
        </w:tc>
        <w:tc>
          <w:tcPr>
            <w:tcW w:w="860" w:type="pct"/>
            <w:shd w:val="clear" w:color="auto" w:fill="auto"/>
            <w:vAlign w:val="center"/>
          </w:tcPr>
          <w:p w:rsidR="00DC47B1" w:rsidRPr="006F4AE1" w:rsidRDefault="00DC47B1" w:rsidP="00DC47B1">
            <w:pPr>
              <w:snapToGrid w:val="0"/>
              <w:jc w:val="center"/>
              <w:rPr>
                <w:rFonts w:cstheme="minorHAnsi"/>
              </w:rPr>
            </w:pPr>
            <w:r>
              <w:rPr>
                <w:rFonts w:cstheme="minorHAnsi"/>
              </w:rPr>
              <w:t>19</w:t>
            </w:r>
          </w:p>
        </w:tc>
      </w:tr>
      <w:tr w:rsidR="00DC47B1" w:rsidRPr="00F53885" w:rsidTr="00DC47B1">
        <w:trPr>
          <w:trHeight w:val="430"/>
        </w:trPr>
        <w:tc>
          <w:tcPr>
            <w:tcW w:w="217" w:type="pct"/>
            <w:shd w:val="clear" w:color="auto" w:fill="auto"/>
            <w:vAlign w:val="center"/>
          </w:tcPr>
          <w:p w:rsidR="00DC47B1" w:rsidRPr="006F4AE1" w:rsidRDefault="00DC47B1" w:rsidP="00DC47B1">
            <w:pPr>
              <w:tabs>
                <w:tab w:val="left" w:pos="345"/>
              </w:tabs>
              <w:ind w:right="-113"/>
              <w:rPr>
                <w:rFonts w:cstheme="minorHAnsi"/>
              </w:rPr>
            </w:pPr>
            <w:r w:rsidRPr="006F4AE1">
              <w:rPr>
                <w:rFonts w:cstheme="minorHAnsi"/>
              </w:rPr>
              <w:t>5.2</w:t>
            </w:r>
          </w:p>
        </w:tc>
        <w:tc>
          <w:tcPr>
            <w:tcW w:w="1280" w:type="pct"/>
            <w:vAlign w:val="center"/>
          </w:tcPr>
          <w:p w:rsidR="00DC47B1" w:rsidRPr="006F4AE1" w:rsidRDefault="00DC47B1" w:rsidP="00DC47B1">
            <w:pPr>
              <w:snapToGrid w:val="0"/>
              <w:rPr>
                <w:rFonts w:cstheme="minorHAnsi"/>
              </w:rPr>
            </w:pPr>
            <w:r w:rsidRPr="006F4AE1">
              <w:rPr>
                <w:rFonts w:cstheme="minorHAnsi"/>
              </w:rPr>
              <w:t>Степень газификации</w:t>
            </w:r>
          </w:p>
        </w:tc>
        <w:tc>
          <w:tcPr>
            <w:tcW w:w="860" w:type="pct"/>
            <w:shd w:val="clear" w:color="auto" w:fill="auto"/>
            <w:vAlign w:val="center"/>
          </w:tcPr>
          <w:p w:rsidR="00DC47B1" w:rsidRPr="006F4AE1" w:rsidRDefault="00DC47B1" w:rsidP="00DC47B1">
            <w:pPr>
              <w:snapToGrid w:val="0"/>
              <w:ind w:left="-113" w:right="-113"/>
              <w:jc w:val="center"/>
              <w:rPr>
                <w:rFonts w:cstheme="minorHAnsi"/>
              </w:rPr>
            </w:pPr>
            <w:r w:rsidRPr="006F4AE1">
              <w:rPr>
                <w:rFonts w:cstheme="minorHAnsi"/>
              </w:rPr>
              <w:t>%</w:t>
            </w:r>
          </w:p>
        </w:tc>
        <w:tc>
          <w:tcPr>
            <w:tcW w:w="860" w:type="pct"/>
            <w:shd w:val="clear" w:color="auto" w:fill="auto"/>
            <w:vAlign w:val="center"/>
          </w:tcPr>
          <w:p w:rsidR="00DC47B1" w:rsidRPr="006F4AE1" w:rsidRDefault="00DC47B1" w:rsidP="00DC47B1">
            <w:pPr>
              <w:snapToGrid w:val="0"/>
              <w:jc w:val="center"/>
              <w:rPr>
                <w:rFonts w:cstheme="minorHAnsi"/>
              </w:rPr>
            </w:pPr>
            <w:r w:rsidRPr="006F4AE1">
              <w:rPr>
                <w:rFonts w:cstheme="minorHAnsi"/>
              </w:rPr>
              <w:t>0</w:t>
            </w:r>
          </w:p>
        </w:tc>
        <w:tc>
          <w:tcPr>
            <w:tcW w:w="923" w:type="pct"/>
            <w:vAlign w:val="center"/>
          </w:tcPr>
          <w:p w:rsidR="00DC47B1" w:rsidRPr="006F4AE1" w:rsidRDefault="00DC47B1" w:rsidP="00DC47B1">
            <w:pPr>
              <w:snapToGrid w:val="0"/>
              <w:jc w:val="center"/>
              <w:rPr>
                <w:rFonts w:cstheme="minorHAnsi"/>
              </w:rPr>
            </w:pPr>
            <w:r>
              <w:rPr>
                <w:rFonts w:cstheme="minorHAnsi"/>
              </w:rPr>
              <w:t>64,5</w:t>
            </w:r>
          </w:p>
        </w:tc>
        <w:tc>
          <w:tcPr>
            <w:tcW w:w="860" w:type="pct"/>
            <w:shd w:val="clear" w:color="auto" w:fill="auto"/>
            <w:vAlign w:val="center"/>
          </w:tcPr>
          <w:p w:rsidR="00DC47B1" w:rsidRPr="006F4AE1" w:rsidRDefault="00DC47B1" w:rsidP="00DC47B1">
            <w:pPr>
              <w:snapToGrid w:val="0"/>
              <w:jc w:val="center"/>
              <w:rPr>
                <w:rFonts w:cstheme="minorHAnsi"/>
              </w:rPr>
            </w:pPr>
            <w:r>
              <w:rPr>
                <w:rFonts w:cstheme="minorHAnsi"/>
              </w:rPr>
              <w:t>98,1</w:t>
            </w:r>
          </w:p>
        </w:tc>
      </w:tr>
    </w:tbl>
    <w:p w:rsidR="00DC47B1" w:rsidRPr="003B69D1" w:rsidRDefault="00DC47B1" w:rsidP="00DC47B1">
      <w:pPr>
        <w:keepNext/>
        <w:spacing w:before="240" w:after="60"/>
        <w:jc w:val="both"/>
        <w:outlineLvl w:val="2"/>
        <w:rPr>
          <w:rFonts w:cstheme="minorHAnsi"/>
          <w:bCs/>
          <w:sz w:val="26"/>
          <w:szCs w:val="26"/>
        </w:rPr>
      </w:pPr>
      <w:bookmarkStart w:id="62" w:name="_Toc179287927"/>
      <w:r w:rsidRPr="003B69D1">
        <w:rPr>
          <w:rFonts w:cstheme="minorHAnsi"/>
          <w:bCs/>
          <w:sz w:val="26"/>
          <w:szCs w:val="26"/>
        </w:rPr>
        <w:lastRenderedPageBreak/>
        <w:t>Приложение №</w:t>
      </w:r>
      <w:r>
        <w:rPr>
          <w:rFonts w:cstheme="minorHAnsi"/>
          <w:bCs/>
          <w:sz w:val="26"/>
          <w:szCs w:val="26"/>
        </w:rPr>
        <w:t>9</w:t>
      </w:r>
      <w:r w:rsidRPr="003B69D1">
        <w:rPr>
          <w:rFonts w:cstheme="minorHAnsi"/>
          <w:bCs/>
          <w:sz w:val="26"/>
          <w:szCs w:val="26"/>
        </w:rPr>
        <w:t xml:space="preserve">. </w:t>
      </w:r>
      <w:r w:rsidRPr="0057366B">
        <w:rPr>
          <w:rFonts w:cstheme="minorHAnsi"/>
          <w:bCs/>
          <w:sz w:val="26"/>
          <w:szCs w:val="26"/>
        </w:rPr>
        <w:t>Перечень скотомогильников (копия письма Управления ветеринарии НО от 03.09.2024г. №745/51-Вн)</w:t>
      </w:r>
      <w:r w:rsidRPr="003D4EDD">
        <w:rPr>
          <w:rFonts w:cstheme="minorHAnsi"/>
          <w:bCs/>
          <w:sz w:val="26"/>
          <w:szCs w:val="26"/>
        </w:rPr>
        <w:t>.</w:t>
      </w:r>
      <w:bookmarkEnd w:id="62"/>
    </w:p>
    <w:p w:rsidR="00DC47B1" w:rsidRPr="002A12AA" w:rsidRDefault="00DC47B1" w:rsidP="00DC47B1">
      <w:pPr>
        <w:widowControl w:val="0"/>
        <w:spacing w:after="120"/>
      </w:pPr>
      <w:r>
        <w:rPr>
          <w:noProof/>
        </w:rPr>
        <w:drawing>
          <wp:inline distT="0" distB="0" distL="0" distR="0" wp14:anchorId="56FD7A53" wp14:editId="554AA056">
            <wp:extent cx="5886450" cy="798497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886478" cy="7985010"/>
                    </a:xfrm>
                    <a:prstGeom prst="rect">
                      <a:avLst/>
                    </a:prstGeom>
                    <a:noFill/>
                    <a:ln>
                      <a:noFill/>
                    </a:ln>
                  </pic:spPr>
                </pic:pic>
              </a:graphicData>
            </a:graphic>
          </wp:inline>
        </w:drawing>
      </w:r>
      <w:r w:rsidRPr="005011E5">
        <w:t xml:space="preserve"> </w:t>
      </w:r>
      <w:r>
        <w:rPr>
          <w:noProof/>
        </w:rPr>
        <w:lastRenderedPageBreak/>
        <w:drawing>
          <wp:inline distT="0" distB="0" distL="0" distR="0" wp14:anchorId="2AF5E972" wp14:editId="37098AF6">
            <wp:extent cx="5940425" cy="8251413"/>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940425" cy="8251413"/>
                    </a:xfrm>
                    <a:prstGeom prst="rect">
                      <a:avLst/>
                    </a:prstGeom>
                    <a:noFill/>
                    <a:ln>
                      <a:noFill/>
                    </a:ln>
                  </pic:spPr>
                </pic:pic>
              </a:graphicData>
            </a:graphic>
          </wp:inline>
        </w:drawing>
      </w:r>
    </w:p>
    <w:p w:rsidR="00DC47B1" w:rsidRDefault="00DC47B1" w:rsidP="008940F2">
      <w:pPr>
        <w:widowControl w:val="0"/>
        <w:shd w:val="clear" w:color="auto" w:fill="FFFFFF"/>
        <w:suppressAutoHyphens/>
        <w:overflowPunct w:val="0"/>
        <w:autoSpaceDE w:val="0"/>
        <w:ind w:right="-6"/>
        <w:jc w:val="center"/>
        <w:rPr>
          <w:rFonts w:ascii="Calibri" w:hAnsi="Calibri"/>
          <w:sz w:val="26"/>
          <w:szCs w:val="26"/>
          <w:highlight w:val="yellow"/>
          <w:lang w:eastAsia="en-US"/>
        </w:rPr>
      </w:pPr>
    </w:p>
    <w:p w:rsidR="00DC47B1" w:rsidRDefault="00DC47B1" w:rsidP="008940F2">
      <w:pPr>
        <w:widowControl w:val="0"/>
        <w:shd w:val="clear" w:color="auto" w:fill="FFFFFF"/>
        <w:suppressAutoHyphens/>
        <w:overflowPunct w:val="0"/>
        <w:autoSpaceDE w:val="0"/>
        <w:ind w:right="-6"/>
        <w:jc w:val="center"/>
        <w:rPr>
          <w:rFonts w:ascii="Calibri" w:hAnsi="Calibri"/>
          <w:sz w:val="26"/>
          <w:szCs w:val="26"/>
          <w:highlight w:val="yellow"/>
          <w:lang w:eastAsia="en-US"/>
        </w:rPr>
      </w:pPr>
    </w:p>
    <w:p w:rsidR="00DC47B1" w:rsidRDefault="00DC47B1" w:rsidP="008940F2">
      <w:pPr>
        <w:widowControl w:val="0"/>
        <w:shd w:val="clear" w:color="auto" w:fill="FFFFFF"/>
        <w:suppressAutoHyphens/>
        <w:overflowPunct w:val="0"/>
        <w:autoSpaceDE w:val="0"/>
        <w:ind w:right="-6"/>
        <w:jc w:val="center"/>
        <w:rPr>
          <w:rFonts w:ascii="Calibri" w:hAnsi="Calibri"/>
          <w:sz w:val="26"/>
          <w:szCs w:val="26"/>
          <w:highlight w:val="yellow"/>
          <w:lang w:eastAsia="en-US"/>
        </w:rPr>
      </w:pPr>
    </w:p>
    <w:p w:rsidR="00DC47B1"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val="en-US"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val="en-US"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val="en-US"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b/>
          <w:sz w:val="36"/>
          <w:szCs w:val="36"/>
          <w:lang w:eastAsia="ar-SA"/>
        </w:rPr>
      </w:pPr>
      <w:r w:rsidRPr="00050570">
        <w:rPr>
          <w:rFonts w:ascii="Palatino Linotype" w:hAnsi="Palatino Linotype"/>
          <w:b/>
          <w:sz w:val="36"/>
          <w:szCs w:val="36"/>
          <w:lang w:eastAsia="ar-SA"/>
        </w:rPr>
        <w:t xml:space="preserve">ВНЕСЕНИЕ ИЗМЕНЕНИЙ </w:t>
      </w: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b/>
          <w:sz w:val="36"/>
          <w:szCs w:val="36"/>
          <w:lang w:eastAsia="ar-SA"/>
        </w:rPr>
      </w:pPr>
      <w:r w:rsidRPr="00050570">
        <w:rPr>
          <w:rFonts w:ascii="Palatino Linotype" w:hAnsi="Palatino Linotype"/>
          <w:b/>
          <w:sz w:val="36"/>
          <w:szCs w:val="36"/>
          <w:lang w:eastAsia="ar-SA"/>
        </w:rPr>
        <w:t xml:space="preserve">В СХЕМУ ТЕРРИТОРИАЛЬНОГО ПЛАНИРОВАНИЯ </w:t>
      </w:r>
      <w:r>
        <w:rPr>
          <w:rFonts w:ascii="Palatino Linotype" w:hAnsi="Palatino Linotype"/>
          <w:b/>
          <w:sz w:val="36"/>
          <w:szCs w:val="36"/>
          <w:lang w:eastAsia="ar-SA"/>
        </w:rPr>
        <w:t>КУПИНСКОГО</w:t>
      </w:r>
      <w:r w:rsidRPr="00050570">
        <w:rPr>
          <w:rFonts w:ascii="Palatino Linotype" w:hAnsi="Palatino Linotype"/>
          <w:b/>
          <w:sz w:val="36"/>
          <w:szCs w:val="36"/>
          <w:lang w:eastAsia="ar-SA"/>
        </w:rPr>
        <w:t xml:space="preserve"> РАЙОНА</w:t>
      </w:r>
      <w:r>
        <w:rPr>
          <w:rFonts w:ascii="Palatino Linotype" w:hAnsi="Palatino Linotype"/>
          <w:b/>
          <w:sz w:val="36"/>
          <w:szCs w:val="36"/>
          <w:lang w:eastAsia="ar-SA"/>
        </w:rPr>
        <w:t xml:space="preserve"> НОВОСИБИРСКОЙ ОБЛАСТИ</w:t>
      </w: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widowControl w:val="0"/>
        <w:suppressAutoHyphens/>
        <w:overflowPunct w:val="0"/>
        <w:autoSpaceDE w:val="0"/>
        <w:ind w:right="-6"/>
        <w:jc w:val="center"/>
        <w:rPr>
          <w:rFonts w:ascii="Palatino Linotype" w:hAnsi="Palatino Linotype"/>
          <w:sz w:val="28"/>
          <w:szCs w:val="28"/>
          <w:lang w:eastAsia="ar-SA"/>
        </w:rPr>
      </w:pPr>
    </w:p>
    <w:p w:rsidR="00DC47B1" w:rsidRPr="00050570" w:rsidRDefault="00DC47B1" w:rsidP="00DC47B1">
      <w:pPr>
        <w:widowControl w:val="0"/>
        <w:suppressAutoHyphens/>
        <w:overflowPunct w:val="0"/>
        <w:autoSpaceDE w:val="0"/>
        <w:ind w:right="-6"/>
        <w:jc w:val="center"/>
        <w:rPr>
          <w:rFonts w:ascii="Palatino Linotype" w:hAnsi="Palatino Linotype"/>
          <w:sz w:val="28"/>
          <w:szCs w:val="28"/>
          <w:lang w:eastAsia="ar-SA"/>
        </w:rPr>
      </w:pPr>
      <w:r w:rsidRPr="00050570">
        <w:rPr>
          <w:rFonts w:ascii="Palatino Linotype" w:hAnsi="Palatino Linotype"/>
          <w:sz w:val="28"/>
          <w:szCs w:val="28"/>
          <w:lang w:eastAsia="ar-SA"/>
        </w:rPr>
        <w:t>МАТЕРИАЛЫ ПО ОБОСНОВАНИЮ</w:t>
      </w: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 w:val="28"/>
          <w:szCs w:val="28"/>
          <w:lang w:eastAsia="ar-SA"/>
        </w:rPr>
      </w:pPr>
      <w:r w:rsidRPr="00273E4F">
        <w:rPr>
          <w:rFonts w:ascii="Palatino Linotype" w:hAnsi="Palatino Linotype"/>
          <w:sz w:val="28"/>
          <w:szCs w:val="28"/>
          <w:lang w:eastAsia="ar-SA"/>
        </w:rPr>
        <w:t>Том II. Перечень и характеристики основных факторов риска возникновения ЧС природного и техногенного характера</w:t>
      </w: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r w:rsidRPr="00050570">
        <w:rPr>
          <w:noProof/>
        </w:rPr>
        <w:drawing>
          <wp:anchor distT="0" distB="0" distL="114300" distR="114300" simplePos="0" relativeHeight="251659264" behindDoc="0" locked="0" layoutInCell="1" allowOverlap="1" wp14:anchorId="766538C0" wp14:editId="243F077A">
            <wp:simplePos x="0" y="0"/>
            <wp:positionH relativeFrom="column">
              <wp:posOffset>5269230</wp:posOffset>
            </wp:positionH>
            <wp:positionV relativeFrom="paragraph">
              <wp:posOffset>135255</wp:posOffset>
            </wp:positionV>
            <wp:extent cx="767080" cy="781050"/>
            <wp:effectExtent l="0" t="0" r="0" b="0"/>
            <wp:wrapNone/>
            <wp:docPr id="10" name="Рисунок 10" descr="http://qrcoder.ru/code/?http%3A%2F%2Furgc.info&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qrcoder.ru/code/?http%3A%2F%2Furgc.info&amp;4&amp;0"/>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l="9848" t="8333" r="8333" b="8333"/>
                    <a:stretch/>
                  </pic:blipFill>
                  <pic:spPr bwMode="auto">
                    <a:xfrm>
                      <a:off x="0" y="0"/>
                      <a:ext cx="767080" cy="78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47B1" w:rsidRPr="00822FFB" w:rsidRDefault="00DC47B1" w:rsidP="00DC47B1">
      <w:pPr>
        <w:widowControl w:val="0"/>
        <w:suppressAutoHyphens/>
        <w:overflowPunct w:val="0"/>
        <w:autoSpaceDE w:val="0"/>
        <w:ind w:left="720" w:right="-6" w:hanging="180"/>
        <w:jc w:val="right"/>
        <w:textAlignment w:val="baseline"/>
        <w:rPr>
          <w:rFonts w:ascii="Palatino Linotype" w:hAnsi="Palatino Linotype" w:cs="Palatino Linotype"/>
          <w:highlight w:val="yellow"/>
          <w:lang w:eastAsia="ar-SA"/>
        </w:rPr>
        <w:sectPr w:rsidR="00DC47B1" w:rsidRPr="00822FFB" w:rsidSect="00DC47B1">
          <w:pgSz w:w="11906" w:h="16838"/>
          <w:pgMar w:top="1134" w:right="850" w:bottom="1134" w:left="1701" w:header="708" w:footer="708" w:gutter="0"/>
          <w:cols w:space="708"/>
          <w:titlePg/>
          <w:docGrid w:linePitch="360"/>
        </w:sectPr>
      </w:pPr>
      <w:r w:rsidRPr="00822FFB">
        <w:rPr>
          <w:noProof/>
          <w:highlight w:val="yellow"/>
        </w:rPr>
        <mc:AlternateContent>
          <mc:Choice Requires="wps">
            <w:drawing>
              <wp:anchor distT="0" distB="0" distL="114300" distR="114300" simplePos="0" relativeHeight="251660288" behindDoc="1" locked="0" layoutInCell="1" allowOverlap="1" wp14:anchorId="210E9230" wp14:editId="470AFE20">
                <wp:simplePos x="0" y="0"/>
                <wp:positionH relativeFrom="column">
                  <wp:posOffset>-1019175</wp:posOffset>
                </wp:positionH>
                <wp:positionV relativeFrom="page">
                  <wp:posOffset>47625</wp:posOffset>
                </wp:positionV>
                <wp:extent cx="2683510" cy="10688320"/>
                <wp:effectExtent l="3810" t="0" r="0" b="0"/>
                <wp:wrapNone/>
                <wp:docPr id="11"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3510" cy="10688320"/>
                        </a:xfrm>
                        <a:prstGeom prst="rect">
                          <a:avLst/>
                        </a:prstGeom>
                        <a:gradFill rotWithShape="1">
                          <a:gsLst>
                            <a:gs pos="0">
                              <a:srgbClr val="72A376"/>
                            </a:gs>
                            <a:gs pos="100000">
                              <a:schemeClr val="bg1">
                                <a:lumMod val="100000"/>
                                <a:lumOff val="0"/>
                              </a:schemeClr>
                            </a:gs>
                          </a:gsLst>
                          <a:lin ang="5400000" scaled="1"/>
                        </a:gra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D43449D" id="Прямоугольник 11" o:spid="_x0000_s1026" style="position:absolute;margin-left:-80.25pt;margin-top:3.75pt;width:211.3pt;height:841.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" fillcolor="#72a376" stroked="f" strokeweight="2pt">
                <v:fill color2="white [3212]" rotate="t" focus="100%" type="gradient"/>
                <w10:wrap anchory="page"/>
              </v:rect>
            </w:pict>
          </mc:Fallback>
        </mc:AlternateContent>
      </w:r>
    </w:p>
    <w:p w:rsidR="00DC47B1" w:rsidRPr="00050570" w:rsidRDefault="00DC47B1" w:rsidP="00DC47B1">
      <w:pPr>
        <w:widowControl w:val="0"/>
        <w:shd w:val="clear" w:color="auto" w:fill="FFFFFF"/>
        <w:suppressAutoHyphens/>
        <w:overflowPunct w:val="0"/>
        <w:autoSpaceDE w:val="0"/>
        <w:ind w:right="-6"/>
        <w:jc w:val="center"/>
        <w:rPr>
          <w:rFonts w:ascii="Palatino Linotype" w:hAnsi="Palatino Linotype"/>
          <w:szCs w:val="20"/>
          <w:lang w:eastAsia="ar-SA"/>
        </w:rPr>
      </w:pPr>
    </w:p>
    <w:p w:rsidR="00DC47B1" w:rsidRPr="00050570" w:rsidRDefault="00DC47B1" w:rsidP="00DC47B1">
      <w:pPr>
        <w:spacing w:before="60" w:after="60"/>
        <w:jc w:val="center"/>
        <w:rPr>
          <w:rFonts w:ascii="Calibri" w:hAnsi="Calibri"/>
          <w:sz w:val="26"/>
          <w:szCs w:val="26"/>
        </w:rPr>
      </w:pPr>
      <w:r w:rsidRPr="00050570">
        <w:rPr>
          <w:rFonts w:ascii="Calibri" w:hAnsi="Calibri"/>
          <w:noProof/>
          <w:sz w:val="16"/>
          <w:szCs w:val="16"/>
        </w:rPr>
        <w:drawing>
          <wp:inline distT="0" distB="0" distL="0" distR="0" wp14:anchorId="0BC3DE6E" wp14:editId="7438DC67">
            <wp:extent cx="614082" cy="65246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618095" cy="656727"/>
                    </a:xfrm>
                    <a:prstGeom prst="rect">
                      <a:avLst/>
                    </a:prstGeom>
                    <a:noFill/>
                    <a:ln>
                      <a:noFill/>
                    </a:ln>
                  </pic:spPr>
                </pic:pic>
              </a:graphicData>
            </a:graphic>
          </wp:inline>
        </w:drawing>
      </w: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r w:rsidRPr="00050570">
        <w:rPr>
          <w:rFonts w:ascii="Palatino Linotype" w:hAnsi="Palatino Linotype"/>
          <w:szCs w:val="20"/>
          <w:lang w:eastAsia="ar-SA"/>
        </w:rPr>
        <w:t>Общество с ограниченной ответственностью</w:t>
      </w: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r w:rsidRPr="00050570">
        <w:rPr>
          <w:rFonts w:ascii="Palatino Linotype" w:hAnsi="Palatino Linotype"/>
          <w:szCs w:val="20"/>
          <w:lang w:eastAsia="ar-SA"/>
        </w:rPr>
        <w:t>«Научно-проектная организация</w:t>
      </w: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r w:rsidRPr="00050570">
        <w:rPr>
          <w:rFonts w:ascii="Palatino Linotype" w:hAnsi="Palatino Linotype"/>
          <w:szCs w:val="20"/>
          <w:lang w:eastAsia="ar-SA"/>
        </w:rPr>
        <w:t>«Южный градостроительный центр»</w:t>
      </w: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r w:rsidRPr="00050570">
        <w:rPr>
          <w:rFonts w:ascii="Palatino Linotype" w:hAnsi="Palatino Linotype"/>
          <w:szCs w:val="20"/>
          <w:lang w:eastAsia="ar-SA"/>
        </w:rPr>
        <w:t>(ООО «НПО «ЮРГЦ»)</w:t>
      </w: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050570" w:rsidRDefault="00DC47B1" w:rsidP="00DC47B1">
      <w:pPr>
        <w:shd w:val="clear" w:color="auto" w:fill="FFFFFF"/>
        <w:tabs>
          <w:tab w:val="left" w:pos="5054"/>
        </w:tabs>
        <w:suppressAutoHyphens/>
        <w:ind w:right="-6" w:firstLine="540"/>
        <w:jc w:val="center"/>
        <w:rPr>
          <w:rFonts w:ascii="Palatino Linotype" w:hAnsi="Palatino Linotype"/>
          <w:lang w:eastAsia="ar-SA"/>
        </w:rPr>
      </w:pPr>
    </w:p>
    <w:tbl>
      <w:tblPr>
        <w:tblW w:w="0" w:type="auto"/>
        <w:tblInd w:w="-180" w:type="dxa"/>
        <w:tblLayout w:type="fixed"/>
        <w:tblCellMar>
          <w:left w:w="0" w:type="dxa"/>
          <w:right w:w="0" w:type="dxa"/>
        </w:tblCellMar>
        <w:tblLook w:val="0000" w:firstRow="0" w:lastRow="0" w:firstColumn="0" w:lastColumn="0" w:noHBand="0" w:noVBand="0"/>
      </w:tblPr>
      <w:tblGrid>
        <w:gridCol w:w="4680"/>
        <w:gridCol w:w="5040"/>
      </w:tblGrid>
      <w:tr w:rsidR="00DC47B1" w:rsidRPr="00050570" w:rsidTr="00DC47B1">
        <w:trPr>
          <w:trHeight w:val="1681"/>
        </w:trPr>
        <w:tc>
          <w:tcPr>
            <w:tcW w:w="4680" w:type="dxa"/>
          </w:tcPr>
          <w:p w:rsidR="00DC47B1" w:rsidRPr="00050570" w:rsidRDefault="00DC47B1" w:rsidP="00DC47B1">
            <w:pPr>
              <w:widowControl w:val="0"/>
              <w:tabs>
                <w:tab w:val="left" w:pos="252"/>
                <w:tab w:val="left" w:pos="5054"/>
              </w:tabs>
              <w:suppressAutoHyphens/>
              <w:overflowPunct w:val="0"/>
              <w:autoSpaceDE w:val="0"/>
              <w:snapToGrid w:val="0"/>
              <w:ind w:right="-6" w:firstLine="540"/>
              <w:textAlignment w:val="baseline"/>
              <w:rPr>
                <w:rFonts w:ascii="Palatino Linotype" w:hAnsi="Palatino Linotype"/>
                <w:szCs w:val="20"/>
                <w:lang w:eastAsia="ar-SA"/>
              </w:rPr>
            </w:pPr>
            <w:r w:rsidRPr="00050570">
              <w:rPr>
                <w:rFonts w:ascii="Palatino Linotype" w:hAnsi="Palatino Linotype"/>
                <w:szCs w:val="20"/>
                <w:lang w:eastAsia="ar-SA"/>
              </w:rPr>
              <w:t>Арх.№______________</w:t>
            </w:r>
          </w:p>
          <w:p w:rsidR="00DC47B1" w:rsidRPr="00050570" w:rsidRDefault="00DC47B1" w:rsidP="00DC47B1">
            <w:pPr>
              <w:widowControl w:val="0"/>
              <w:tabs>
                <w:tab w:val="left" w:pos="252"/>
                <w:tab w:val="left" w:pos="5054"/>
              </w:tabs>
              <w:suppressAutoHyphens/>
              <w:overflowPunct w:val="0"/>
              <w:autoSpaceDE w:val="0"/>
              <w:ind w:right="-6" w:firstLine="540"/>
              <w:textAlignment w:val="baseline"/>
              <w:rPr>
                <w:rFonts w:ascii="Palatino Linotype" w:hAnsi="Palatino Linotype"/>
                <w:szCs w:val="20"/>
                <w:lang w:eastAsia="ar-SA"/>
              </w:rPr>
            </w:pPr>
          </w:p>
          <w:p w:rsidR="00DC47B1" w:rsidRPr="00050570" w:rsidRDefault="00DC47B1" w:rsidP="00DC47B1">
            <w:pPr>
              <w:widowControl w:val="0"/>
              <w:tabs>
                <w:tab w:val="left" w:pos="3600"/>
                <w:tab w:val="left" w:pos="5054"/>
              </w:tabs>
              <w:suppressAutoHyphens/>
              <w:overflowPunct w:val="0"/>
              <w:autoSpaceDE w:val="0"/>
              <w:ind w:right="-6" w:firstLine="540"/>
              <w:textAlignment w:val="baseline"/>
              <w:rPr>
                <w:rFonts w:ascii="Palatino Linotype" w:hAnsi="Palatino Linotype"/>
                <w:sz w:val="28"/>
                <w:szCs w:val="20"/>
                <w:lang w:eastAsia="ar-SA"/>
              </w:rPr>
            </w:pPr>
          </w:p>
        </w:tc>
        <w:tc>
          <w:tcPr>
            <w:tcW w:w="5040" w:type="dxa"/>
          </w:tcPr>
          <w:p w:rsidR="00DC47B1" w:rsidRPr="00A032F8" w:rsidRDefault="00DC47B1" w:rsidP="00DC47B1">
            <w:pPr>
              <w:widowControl w:val="0"/>
              <w:tabs>
                <w:tab w:val="left" w:pos="3600"/>
                <w:tab w:val="left" w:pos="5054"/>
                <w:tab w:val="left" w:pos="9498"/>
              </w:tabs>
              <w:suppressAutoHyphens/>
              <w:overflowPunct w:val="0"/>
              <w:autoSpaceDE w:val="0"/>
              <w:ind w:right="-6" w:firstLine="540"/>
              <w:textAlignment w:val="baseline"/>
              <w:rPr>
                <w:rFonts w:ascii="Palatino Linotype" w:hAnsi="Palatino Linotype"/>
                <w:szCs w:val="20"/>
                <w:lang w:eastAsia="ar-SA"/>
              </w:rPr>
            </w:pPr>
            <w:r w:rsidRPr="00A032F8">
              <w:rPr>
                <w:rFonts w:ascii="Palatino Linotype" w:hAnsi="Palatino Linotype"/>
                <w:szCs w:val="20"/>
                <w:lang w:eastAsia="ar-SA"/>
              </w:rPr>
              <w:t xml:space="preserve">Заказ: </w:t>
            </w:r>
            <w:r>
              <w:rPr>
                <w:rFonts w:ascii="Palatino Linotype" w:hAnsi="Palatino Linotype"/>
                <w:szCs w:val="20"/>
                <w:lang w:eastAsia="ar-SA"/>
              </w:rPr>
              <w:t>19</w:t>
            </w:r>
            <w:r w:rsidRPr="00A032F8">
              <w:rPr>
                <w:rFonts w:ascii="Palatino Linotype" w:hAnsi="Palatino Linotype"/>
                <w:szCs w:val="20"/>
                <w:lang w:eastAsia="ar-SA"/>
              </w:rPr>
              <w:t>-202</w:t>
            </w:r>
            <w:r>
              <w:rPr>
                <w:rFonts w:ascii="Palatino Linotype" w:hAnsi="Palatino Linotype"/>
                <w:szCs w:val="20"/>
                <w:lang w:eastAsia="ar-SA"/>
              </w:rPr>
              <w:t>4</w:t>
            </w:r>
          </w:p>
          <w:p w:rsidR="00DC47B1" w:rsidRPr="00A032F8" w:rsidRDefault="00DC47B1" w:rsidP="00DC47B1">
            <w:pPr>
              <w:widowControl w:val="0"/>
              <w:tabs>
                <w:tab w:val="left" w:pos="3600"/>
                <w:tab w:val="left" w:pos="5054"/>
                <w:tab w:val="left" w:pos="9498"/>
              </w:tabs>
              <w:suppressAutoHyphens/>
              <w:overflowPunct w:val="0"/>
              <w:autoSpaceDE w:val="0"/>
              <w:ind w:right="-6" w:firstLine="540"/>
              <w:textAlignment w:val="baseline"/>
              <w:rPr>
                <w:rFonts w:ascii="Palatino Linotype" w:hAnsi="Palatino Linotype"/>
                <w:b/>
                <w:szCs w:val="20"/>
                <w:lang w:eastAsia="ar-SA"/>
              </w:rPr>
            </w:pPr>
          </w:p>
          <w:p w:rsidR="00DC47B1" w:rsidRPr="00A032F8" w:rsidRDefault="00DC47B1" w:rsidP="00DC47B1">
            <w:pPr>
              <w:widowControl w:val="0"/>
              <w:tabs>
                <w:tab w:val="left" w:pos="3600"/>
                <w:tab w:val="left" w:pos="5054"/>
                <w:tab w:val="left" w:pos="9498"/>
              </w:tabs>
              <w:suppressAutoHyphens/>
              <w:overflowPunct w:val="0"/>
              <w:autoSpaceDE w:val="0"/>
              <w:ind w:right="-6" w:firstLine="540"/>
              <w:textAlignment w:val="baseline"/>
              <w:rPr>
                <w:rFonts w:ascii="Palatino Linotype" w:hAnsi="Palatino Linotype"/>
                <w:szCs w:val="20"/>
                <w:lang w:eastAsia="ar-SA"/>
              </w:rPr>
            </w:pPr>
            <w:r w:rsidRPr="00A032F8">
              <w:rPr>
                <w:rFonts w:ascii="Palatino Linotype" w:hAnsi="Palatino Linotype"/>
                <w:szCs w:val="20"/>
                <w:lang w:eastAsia="ar-SA"/>
              </w:rPr>
              <w:t xml:space="preserve">Заказчик: </w:t>
            </w:r>
          </w:p>
          <w:p w:rsidR="00DC47B1" w:rsidRPr="00050570" w:rsidRDefault="00DC47B1" w:rsidP="00DC47B1">
            <w:pPr>
              <w:widowControl w:val="0"/>
              <w:tabs>
                <w:tab w:val="left" w:pos="3600"/>
                <w:tab w:val="left" w:pos="5054"/>
                <w:tab w:val="left" w:pos="9498"/>
              </w:tabs>
              <w:suppressAutoHyphens/>
              <w:overflowPunct w:val="0"/>
              <w:autoSpaceDE w:val="0"/>
              <w:ind w:left="603" w:right="-6"/>
              <w:textAlignment w:val="baseline"/>
              <w:rPr>
                <w:rFonts w:ascii="Palatino Linotype" w:hAnsi="Palatino Linotype"/>
                <w:szCs w:val="20"/>
                <w:lang w:eastAsia="ar-SA"/>
              </w:rPr>
            </w:pPr>
            <w:r w:rsidRPr="0042493C">
              <w:rPr>
                <w:rFonts w:ascii="Palatino Linotype" w:hAnsi="Palatino Linotype"/>
                <w:szCs w:val="20"/>
                <w:lang w:eastAsia="ar-SA"/>
              </w:rPr>
              <w:t>Администрация Купинского района Новосибирской области</w:t>
            </w:r>
          </w:p>
        </w:tc>
      </w:tr>
    </w:tbl>
    <w:p w:rsidR="00DC47B1" w:rsidRPr="00050570" w:rsidRDefault="00DC47B1" w:rsidP="00DC47B1">
      <w:pPr>
        <w:widowControl w:val="0"/>
        <w:shd w:val="clear" w:color="auto" w:fill="FFFFFF"/>
        <w:suppressAutoHyphens/>
        <w:overflowPunct w:val="0"/>
        <w:autoSpaceDE w:val="0"/>
        <w:ind w:right="-6" w:firstLine="540"/>
        <w:jc w:val="center"/>
        <w:rPr>
          <w:rFonts w:ascii="Palatino Linotype" w:hAnsi="Palatino Linotype"/>
          <w:szCs w:val="20"/>
          <w:lang w:eastAsia="ar-SA"/>
        </w:rPr>
      </w:pPr>
    </w:p>
    <w:p w:rsidR="00DC47B1" w:rsidRDefault="00DC47B1" w:rsidP="00DC47B1">
      <w:pPr>
        <w:widowControl w:val="0"/>
        <w:shd w:val="clear" w:color="auto" w:fill="FFFFFF"/>
        <w:suppressAutoHyphens/>
        <w:overflowPunct w:val="0"/>
        <w:autoSpaceDE w:val="0"/>
        <w:ind w:right="-6" w:firstLine="540"/>
        <w:jc w:val="center"/>
        <w:rPr>
          <w:rFonts w:ascii="Palatino Linotype" w:hAnsi="Palatino Linotype"/>
          <w:szCs w:val="20"/>
          <w:lang w:eastAsia="ar-SA"/>
        </w:rPr>
      </w:pPr>
    </w:p>
    <w:p w:rsidR="00DC47B1" w:rsidRPr="00050570" w:rsidRDefault="00DC47B1" w:rsidP="00DC47B1">
      <w:pPr>
        <w:widowControl w:val="0"/>
        <w:shd w:val="clear" w:color="auto" w:fill="FFFFFF"/>
        <w:suppressAutoHyphens/>
        <w:overflowPunct w:val="0"/>
        <w:autoSpaceDE w:val="0"/>
        <w:ind w:right="-6" w:firstLine="540"/>
        <w:jc w:val="center"/>
        <w:rPr>
          <w:rFonts w:ascii="Palatino Linotype" w:hAnsi="Palatino Linotype"/>
          <w:szCs w:val="20"/>
          <w:lang w:eastAsia="ar-SA"/>
        </w:rPr>
      </w:pPr>
    </w:p>
    <w:p w:rsidR="00DC47B1" w:rsidRPr="00050570" w:rsidRDefault="00DC47B1" w:rsidP="00DC47B1">
      <w:pPr>
        <w:widowControl w:val="0"/>
        <w:shd w:val="clear" w:color="auto" w:fill="FFFFFF"/>
        <w:suppressAutoHyphens/>
        <w:overflowPunct w:val="0"/>
        <w:autoSpaceDE w:val="0"/>
        <w:ind w:right="-6" w:firstLine="540"/>
        <w:jc w:val="center"/>
        <w:rPr>
          <w:rFonts w:ascii="Palatino Linotype" w:hAnsi="Palatino Linotype"/>
          <w:szCs w:val="20"/>
          <w:lang w:eastAsia="ar-SA"/>
        </w:rPr>
      </w:pP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b/>
          <w:sz w:val="36"/>
          <w:szCs w:val="36"/>
          <w:lang w:eastAsia="ar-SA"/>
        </w:rPr>
      </w:pPr>
      <w:r w:rsidRPr="00050570">
        <w:rPr>
          <w:rFonts w:ascii="Palatino Linotype" w:hAnsi="Palatino Linotype"/>
          <w:b/>
          <w:sz w:val="36"/>
          <w:szCs w:val="36"/>
          <w:lang w:eastAsia="ar-SA"/>
        </w:rPr>
        <w:t xml:space="preserve">ВНЕСЕНИЕ ИЗМЕНЕНИЙ </w:t>
      </w:r>
    </w:p>
    <w:p w:rsidR="00DC47B1" w:rsidRPr="00050570"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b/>
          <w:sz w:val="36"/>
          <w:szCs w:val="36"/>
          <w:lang w:eastAsia="ar-SA"/>
        </w:rPr>
      </w:pPr>
      <w:r w:rsidRPr="00050570">
        <w:rPr>
          <w:rFonts w:ascii="Palatino Linotype" w:hAnsi="Palatino Linotype"/>
          <w:b/>
          <w:sz w:val="36"/>
          <w:szCs w:val="36"/>
          <w:lang w:eastAsia="ar-SA"/>
        </w:rPr>
        <w:t xml:space="preserve">В СХЕМУ ТЕРРИТОРИАЛЬНОГО ПЛАНИРОВАНИЯ </w:t>
      </w:r>
      <w:r>
        <w:rPr>
          <w:rFonts w:ascii="Palatino Linotype" w:hAnsi="Palatino Linotype"/>
          <w:b/>
          <w:sz w:val="36"/>
          <w:szCs w:val="36"/>
          <w:lang w:eastAsia="ar-SA"/>
        </w:rPr>
        <w:t>КУПИНСКОГО</w:t>
      </w:r>
      <w:r w:rsidRPr="00050570">
        <w:rPr>
          <w:rFonts w:ascii="Palatino Linotype" w:hAnsi="Palatino Linotype"/>
          <w:b/>
          <w:sz w:val="36"/>
          <w:szCs w:val="36"/>
          <w:lang w:eastAsia="ar-SA"/>
        </w:rPr>
        <w:t xml:space="preserve"> РАЙОНА </w:t>
      </w:r>
      <w:r>
        <w:rPr>
          <w:rFonts w:ascii="Palatino Linotype" w:hAnsi="Palatino Linotype"/>
          <w:b/>
          <w:sz w:val="36"/>
          <w:szCs w:val="36"/>
          <w:lang w:eastAsia="ar-SA"/>
        </w:rPr>
        <w:t>НОВОСИБИРСКОЙ ОБЛАСТИ</w:t>
      </w:r>
    </w:p>
    <w:p w:rsidR="00DC47B1" w:rsidRPr="00050570" w:rsidRDefault="00DC47B1" w:rsidP="00DC47B1">
      <w:pPr>
        <w:widowControl w:val="0"/>
        <w:shd w:val="clear" w:color="auto" w:fill="FFFFFF"/>
        <w:suppressAutoHyphens/>
        <w:overflowPunct w:val="0"/>
        <w:autoSpaceDE w:val="0"/>
        <w:ind w:right="-6"/>
        <w:jc w:val="center"/>
        <w:rPr>
          <w:rFonts w:ascii="Palatino Linotype" w:hAnsi="Palatino Linotype"/>
          <w:b/>
          <w:sz w:val="32"/>
          <w:szCs w:val="32"/>
          <w:lang w:eastAsia="ar-SA"/>
        </w:rPr>
      </w:pPr>
    </w:p>
    <w:p w:rsidR="00DC47B1" w:rsidRPr="00050570" w:rsidRDefault="00DC47B1" w:rsidP="00DC47B1">
      <w:pPr>
        <w:widowControl w:val="0"/>
        <w:shd w:val="clear" w:color="auto" w:fill="FFFFFF"/>
        <w:suppressAutoHyphens/>
        <w:overflowPunct w:val="0"/>
        <w:autoSpaceDE w:val="0"/>
        <w:ind w:right="-6"/>
        <w:jc w:val="center"/>
        <w:rPr>
          <w:rFonts w:ascii="Palatino Linotype" w:hAnsi="Palatino Linotype"/>
          <w:sz w:val="28"/>
          <w:szCs w:val="28"/>
          <w:lang w:eastAsia="ar-SA"/>
        </w:rPr>
      </w:pPr>
      <w:r w:rsidRPr="00050570">
        <w:rPr>
          <w:rFonts w:ascii="Palatino Linotype" w:hAnsi="Palatino Linotype"/>
          <w:sz w:val="28"/>
          <w:szCs w:val="28"/>
          <w:lang w:eastAsia="ar-SA"/>
        </w:rPr>
        <w:t>МАТЕРИАЛЫ ПО ОБОСНОВАНИЮ</w:t>
      </w:r>
    </w:p>
    <w:p w:rsidR="00DC47B1" w:rsidRPr="00273E4F" w:rsidRDefault="00DC47B1" w:rsidP="00DC47B1">
      <w:pPr>
        <w:widowControl w:val="0"/>
        <w:shd w:val="clear" w:color="auto" w:fill="FFFFFF"/>
        <w:suppressAutoHyphens/>
        <w:overflowPunct w:val="0"/>
        <w:autoSpaceDE w:val="0"/>
        <w:ind w:right="-6"/>
        <w:jc w:val="center"/>
        <w:rPr>
          <w:rFonts w:ascii="Palatino Linotype" w:hAnsi="Palatino Linotype"/>
          <w:sz w:val="28"/>
          <w:szCs w:val="28"/>
          <w:lang w:eastAsia="ar-SA"/>
        </w:rPr>
      </w:pPr>
      <w:r w:rsidRPr="00273E4F">
        <w:rPr>
          <w:rFonts w:ascii="Palatino Linotype" w:hAnsi="Palatino Linotype"/>
          <w:sz w:val="28"/>
          <w:szCs w:val="28"/>
          <w:lang w:eastAsia="ar-SA"/>
        </w:rPr>
        <w:t>Том II. Перечень и характеристики основных факторов риска возникновения ЧС природного и техногенного характера</w:t>
      </w:r>
    </w:p>
    <w:p w:rsidR="00DC47B1" w:rsidRPr="00050570" w:rsidRDefault="00DC47B1" w:rsidP="00DC47B1">
      <w:pPr>
        <w:widowControl w:val="0"/>
        <w:shd w:val="clear" w:color="auto" w:fill="FFFFFF"/>
        <w:suppressAutoHyphens/>
        <w:overflowPunct w:val="0"/>
        <w:autoSpaceDE w:val="0"/>
        <w:ind w:right="-6"/>
        <w:jc w:val="center"/>
        <w:rPr>
          <w:rFonts w:ascii="Palatino Linotype" w:hAnsi="Palatino Linotype"/>
          <w:szCs w:val="20"/>
          <w:lang w:eastAsia="ar-SA"/>
        </w:rPr>
      </w:pPr>
    </w:p>
    <w:p w:rsidR="00DC47B1" w:rsidRPr="00050570" w:rsidRDefault="00DC47B1" w:rsidP="00DC47B1">
      <w:pPr>
        <w:widowControl w:val="0"/>
        <w:shd w:val="clear" w:color="auto" w:fill="FFFFFF"/>
        <w:suppressAutoHyphens/>
        <w:overflowPunct w:val="0"/>
        <w:autoSpaceDE w:val="0"/>
        <w:ind w:right="-6"/>
        <w:jc w:val="center"/>
        <w:rPr>
          <w:rFonts w:ascii="Palatino Linotype" w:hAnsi="Palatino Linotype"/>
          <w:szCs w:val="20"/>
          <w:lang w:eastAsia="ar-SA"/>
        </w:rPr>
      </w:pPr>
    </w:p>
    <w:p w:rsidR="00DC47B1" w:rsidRPr="00050570" w:rsidRDefault="00DC47B1" w:rsidP="00DC47B1">
      <w:pPr>
        <w:widowControl w:val="0"/>
        <w:shd w:val="clear" w:color="auto" w:fill="FFFFFF"/>
        <w:suppressAutoHyphens/>
        <w:overflowPunct w:val="0"/>
        <w:autoSpaceDE w:val="0"/>
        <w:ind w:right="-6"/>
        <w:jc w:val="center"/>
        <w:rPr>
          <w:rFonts w:ascii="Palatino Linotype" w:hAnsi="Palatino Linotype"/>
          <w:szCs w:val="20"/>
          <w:lang w:eastAsia="ar-SA"/>
        </w:rPr>
      </w:pPr>
    </w:p>
    <w:p w:rsidR="00DC47B1" w:rsidRPr="00050570" w:rsidRDefault="00DC47B1" w:rsidP="00DC47B1">
      <w:pPr>
        <w:widowControl w:val="0"/>
        <w:shd w:val="clear" w:color="auto" w:fill="FFFFFF"/>
        <w:suppressAutoHyphens/>
        <w:overflowPunct w:val="0"/>
        <w:autoSpaceDE w:val="0"/>
        <w:ind w:right="-6"/>
        <w:jc w:val="center"/>
        <w:rPr>
          <w:rFonts w:ascii="Palatino Linotype" w:hAnsi="Palatino Linotype"/>
          <w:szCs w:val="20"/>
          <w:lang w:eastAsia="ar-SA"/>
        </w:rPr>
      </w:pPr>
    </w:p>
    <w:p w:rsidR="00DC47B1" w:rsidRPr="00050570" w:rsidRDefault="00DC47B1" w:rsidP="00DC47B1">
      <w:pPr>
        <w:widowControl w:val="0"/>
        <w:shd w:val="clear" w:color="auto" w:fill="FFFFFF"/>
        <w:suppressAutoHyphens/>
        <w:overflowPunct w:val="0"/>
        <w:autoSpaceDE w:val="0"/>
        <w:ind w:left="284" w:right="75"/>
        <w:rPr>
          <w:rFonts w:ascii="Palatino Linotype" w:hAnsi="Palatino Linotype"/>
          <w:sz w:val="26"/>
          <w:szCs w:val="26"/>
          <w:lang w:eastAsia="ar-SA"/>
        </w:rPr>
      </w:pPr>
      <w:r w:rsidRPr="00050570">
        <w:rPr>
          <w:rFonts w:ascii="Palatino Linotype" w:hAnsi="Palatino Linotype"/>
          <w:sz w:val="26"/>
          <w:szCs w:val="26"/>
          <w:lang w:eastAsia="ar-SA"/>
        </w:rPr>
        <w:t>Директор ООО «НПО «ЮРГЦ»</w:t>
      </w:r>
      <w:r w:rsidRPr="00050570">
        <w:rPr>
          <w:rFonts w:ascii="Palatino Linotype" w:hAnsi="Palatino Linotype"/>
          <w:sz w:val="26"/>
          <w:szCs w:val="26"/>
          <w:lang w:eastAsia="ar-SA"/>
        </w:rPr>
        <w:tab/>
      </w:r>
      <w:r w:rsidRPr="00050570">
        <w:rPr>
          <w:rFonts w:ascii="Palatino Linotype" w:hAnsi="Palatino Linotype"/>
          <w:sz w:val="26"/>
          <w:szCs w:val="26"/>
          <w:lang w:eastAsia="ar-SA"/>
        </w:rPr>
        <w:tab/>
      </w:r>
      <w:r w:rsidRPr="00050570">
        <w:rPr>
          <w:rFonts w:ascii="Palatino Linotype" w:hAnsi="Palatino Linotype"/>
          <w:sz w:val="26"/>
          <w:szCs w:val="26"/>
          <w:lang w:eastAsia="ar-SA"/>
        </w:rPr>
        <w:tab/>
      </w:r>
      <w:r w:rsidRPr="00050570">
        <w:rPr>
          <w:rFonts w:ascii="Palatino Linotype" w:hAnsi="Palatino Linotype"/>
          <w:sz w:val="26"/>
          <w:szCs w:val="26"/>
          <w:lang w:eastAsia="ar-SA"/>
        </w:rPr>
        <w:tab/>
      </w:r>
      <w:r w:rsidRPr="00050570">
        <w:rPr>
          <w:rFonts w:ascii="Palatino Linotype" w:hAnsi="Palatino Linotype"/>
          <w:sz w:val="26"/>
          <w:szCs w:val="26"/>
          <w:lang w:eastAsia="ar-SA"/>
        </w:rPr>
        <w:tab/>
        <w:t xml:space="preserve">   С.Ю. Трухачев</w:t>
      </w:r>
    </w:p>
    <w:p w:rsidR="00DC47B1" w:rsidRPr="00050570" w:rsidRDefault="00DC47B1" w:rsidP="00DC47B1">
      <w:pPr>
        <w:widowControl w:val="0"/>
        <w:shd w:val="clear" w:color="auto" w:fill="FFFFFF"/>
        <w:suppressAutoHyphens/>
        <w:overflowPunct w:val="0"/>
        <w:autoSpaceDE w:val="0"/>
        <w:ind w:right="75"/>
        <w:jc w:val="center"/>
        <w:rPr>
          <w:rFonts w:ascii="Palatino Linotype" w:hAnsi="Palatino Linotype"/>
          <w:szCs w:val="20"/>
          <w:lang w:eastAsia="ar-SA"/>
        </w:rPr>
      </w:pPr>
    </w:p>
    <w:p w:rsidR="00DC47B1" w:rsidRPr="00050570" w:rsidRDefault="00DC47B1" w:rsidP="00DC47B1">
      <w:pPr>
        <w:widowControl w:val="0"/>
        <w:shd w:val="clear" w:color="auto" w:fill="FFFFFF"/>
        <w:suppressAutoHyphens/>
        <w:overflowPunct w:val="0"/>
        <w:autoSpaceDE w:val="0"/>
        <w:ind w:right="75"/>
        <w:jc w:val="center"/>
        <w:rPr>
          <w:rFonts w:ascii="Palatino Linotype" w:hAnsi="Palatino Linotype"/>
          <w:szCs w:val="20"/>
          <w:lang w:eastAsia="ar-SA"/>
        </w:rPr>
      </w:pPr>
    </w:p>
    <w:p w:rsidR="00DC47B1" w:rsidRPr="00050570" w:rsidRDefault="00DC47B1" w:rsidP="00DC47B1">
      <w:pPr>
        <w:widowControl w:val="0"/>
        <w:shd w:val="clear" w:color="auto" w:fill="FFFFFF"/>
        <w:suppressAutoHyphens/>
        <w:overflowPunct w:val="0"/>
        <w:autoSpaceDE w:val="0"/>
        <w:ind w:left="284" w:right="-1"/>
        <w:rPr>
          <w:rFonts w:ascii="Palatino Linotype" w:hAnsi="Palatino Linotype"/>
          <w:sz w:val="26"/>
          <w:szCs w:val="26"/>
          <w:lang w:eastAsia="ar-SA"/>
        </w:rPr>
      </w:pPr>
      <w:r w:rsidRPr="00050570">
        <w:rPr>
          <w:rFonts w:ascii="Palatino Linotype" w:hAnsi="Palatino Linotype"/>
          <w:sz w:val="26"/>
          <w:szCs w:val="26"/>
          <w:lang w:eastAsia="ar-SA"/>
        </w:rPr>
        <w:t>Руководитель проекта</w:t>
      </w:r>
      <w:r w:rsidRPr="00050570">
        <w:rPr>
          <w:rFonts w:ascii="Palatino Linotype" w:hAnsi="Palatino Linotype"/>
          <w:sz w:val="26"/>
          <w:szCs w:val="26"/>
          <w:lang w:eastAsia="ar-SA"/>
        </w:rPr>
        <w:tab/>
      </w:r>
      <w:r w:rsidRPr="00050570">
        <w:rPr>
          <w:rFonts w:ascii="Palatino Linotype" w:hAnsi="Palatino Linotype"/>
          <w:sz w:val="26"/>
          <w:szCs w:val="26"/>
          <w:lang w:eastAsia="ar-SA"/>
        </w:rPr>
        <w:tab/>
      </w:r>
      <w:r w:rsidRPr="00050570">
        <w:rPr>
          <w:rFonts w:ascii="Palatino Linotype" w:hAnsi="Palatino Linotype"/>
          <w:sz w:val="26"/>
          <w:szCs w:val="26"/>
          <w:lang w:eastAsia="ar-SA"/>
        </w:rPr>
        <w:tab/>
      </w:r>
      <w:r w:rsidRPr="00050570">
        <w:rPr>
          <w:rFonts w:ascii="Palatino Linotype" w:hAnsi="Palatino Linotype"/>
          <w:sz w:val="26"/>
          <w:szCs w:val="26"/>
          <w:lang w:eastAsia="ar-SA"/>
        </w:rPr>
        <w:tab/>
      </w:r>
      <w:r w:rsidRPr="00050570">
        <w:rPr>
          <w:rFonts w:ascii="Palatino Linotype" w:hAnsi="Palatino Linotype"/>
          <w:sz w:val="26"/>
          <w:szCs w:val="26"/>
          <w:lang w:eastAsia="ar-SA"/>
        </w:rPr>
        <w:tab/>
      </w:r>
      <w:r>
        <w:rPr>
          <w:rFonts w:ascii="Palatino Linotype" w:hAnsi="Palatino Linotype"/>
          <w:sz w:val="26"/>
          <w:szCs w:val="26"/>
          <w:lang w:eastAsia="ar-SA"/>
        </w:rPr>
        <w:t xml:space="preserve"> </w:t>
      </w:r>
      <w:r w:rsidRPr="00050570">
        <w:rPr>
          <w:rFonts w:ascii="Palatino Linotype" w:hAnsi="Palatino Linotype"/>
          <w:sz w:val="26"/>
          <w:szCs w:val="26"/>
          <w:lang w:eastAsia="ar-SA"/>
        </w:rPr>
        <w:tab/>
      </w:r>
      <w:r>
        <w:rPr>
          <w:rFonts w:ascii="Palatino Linotype" w:hAnsi="Palatino Linotype"/>
          <w:sz w:val="26"/>
          <w:szCs w:val="26"/>
          <w:lang w:eastAsia="ar-SA"/>
        </w:rPr>
        <w:t xml:space="preserve"> А</w:t>
      </w:r>
      <w:r w:rsidRPr="00050570">
        <w:rPr>
          <w:rFonts w:ascii="Palatino Linotype" w:hAnsi="Palatino Linotype"/>
          <w:sz w:val="26"/>
          <w:szCs w:val="26"/>
          <w:lang w:eastAsia="ar-SA"/>
        </w:rPr>
        <w:t xml:space="preserve">.А. </w:t>
      </w:r>
      <w:r>
        <w:rPr>
          <w:rFonts w:ascii="Palatino Linotype" w:hAnsi="Palatino Linotype"/>
          <w:sz w:val="26"/>
          <w:szCs w:val="26"/>
          <w:lang w:eastAsia="ar-SA"/>
        </w:rPr>
        <w:t>Хрипкова</w:t>
      </w:r>
    </w:p>
    <w:p w:rsidR="00DC47B1" w:rsidRPr="00050570" w:rsidRDefault="00DC47B1" w:rsidP="00DC47B1">
      <w:pPr>
        <w:widowControl w:val="0"/>
        <w:shd w:val="clear" w:color="auto" w:fill="FFFFFF"/>
        <w:suppressAutoHyphens/>
        <w:overflowPunct w:val="0"/>
        <w:autoSpaceDE w:val="0"/>
        <w:ind w:right="-6"/>
        <w:jc w:val="center"/>
        <w:rPr>
          <w:rFonts w:ascii="Palatino Linotype" w:hAnsi="Palatino Linotype"/>
          <w:szCs w:val="20"/>
          <w:lang w:eastAsia="ar-SA"/>
        </w:rPr>
      </w:pPr>
    </w:p>
    <w:p w:rsidR="00DC47B1" w:rsidRDefault="00DC47B1" w:rsidP="00DC47B1">
      <w:pPr>
        <w:widowControl w:val="0"/>
        <w:shd w:val="clear" w:color="auto" w:fill="FFFFFF"/>
        <w:suppressAutoHyphens/>
        <w:overflowPunct w:val="0"/>
        <w:autoSpaceDE w:val="0"/>
        <w:ind w:right="-6"/>
        <w:jc w:val="center"/>
        <w:rPr>
          <w:rFonts w:ascii="Palatino Linotype" w:hAnsi="Palatino Linotype"/>
          <w:szCs w:val="20"/>
          <w:lang w:eastAsia="ar-SA"/>
        </w:rPr>
      </w:pPr>
    </w:p>
    <w:p w:rsidR="00DC47B1" w:rsidRPr="00050570" w:rsidRDefault="00DC47B1" w:rsidP="00DC47B1">
      <w:pPr>
        <w:widowControl w:val="0"/>
        <w:shd w:val="clear" w:color="auto" w:fill="FFFFFF"/>
        <w:suppressAutoHyphens/>
        <w:overflowPunct w:val="0"/>
        <w:autoSpaceDE w:val="0"/>
        <w:ind w:right="-6"/>
        <w:jc w:val="center"/>
        <w:rPr>
          <w:rFonts w:ascii="Palatino Linotype" w:hAnsi="Palatino Linotype"/>
          <w:szCs w:val="20"/>
          <w:lang w:eastAsia="ar-SA"/>
        </w:rPr>
      </w:pPr>
    </w:p>
    <w:p w:rsidR="00DC47B1" w:rsidRPr="00050570" w:rsidRDefault="00DC47B1" w:rsidP="00DC47B1">
      <w:pPr>
        <w:widowControl w:val="0"/>
        <w:shd w:val="clear" w:color="auto" w:fill="FFFFFF"/>
        <w:suppressAutoHyphens/>
        <w:overflowPunct w:val="0"/>
        <w:autoSpaceDE w:val="0"/>
        <w:ind w:right="-6"/>
        <w:jc w:val="center"/>
        <w:rPr>
          <w:rFonts w:ascii="Palatino Linotype" w:hAnsi="Palatino Linotype"/>
          <w:szCs w:val="20"/>
          <w:lang w:eastAsia="ar-SA"/>
        </w:rPr>
      </w:pPr>
      <w:r w:rsidRPr="00050570">
        <w:rPr>
          <w:rFonts w:ascii="Palatino Linotype" w:hAnsi="Palatino Linotype"/>
          <w:szCs w:val="20"/>
          <w:lang w:eastAsia="ar-SA"/>
        </w:rPr>
        <w:t>г. Ростов-на-Дону</w:t>
      </w:r>
    </w:p>
    <w:p w:rsidR="00DC47B1" w:rsidRPr="00822FFB" w:rsidRDefault="00DC47B1" w:rsidP="00DC47B1">
      <w:pPr>
        <w:widowControl w:val="0"/>
        <w:shd w:val="clear" w:color="auto" w:fill="FFFFFF"/>
        <w:suppressAutoHyphens/>
        <w:overflowPunct w:val="0"/>
        <w:autoSpaceDE w:val="0"/>
        <w:ind w:right="-6"/>
        <w:jc w:val="center"/>
        <w:rPr>
          <w:rFonts w:ascii="Calibri" w:hAnsi="Calibri"/>
          <w:sz w:val="26"/>
          <w:szCs w:val="26"/>
          <w:highlight w:val="yellow"/>
        </w:rPr>
      </w:pPr>
      <w:r w:rsidRPr="00050570">
        <w:rPr>
          <w:rFonts w:ascii="Palatino Linotype" w:hAnsi="Palatino Linotype"/>
          <w:szCs w:val="20"/>
          <w:lang w:eastAsia="ar-SA"/>
        </w:rPr>
        <w:t>202</w:t>
      </w:r>
      <w:r>
        <w:rPr>
          <w:rFonts w:ascii="Palatino Linotype" w:hAnsi="Palatino Linotype"/>
          <w:szCs w:val="20"/>
          <w:lang w:eastAsia="ar-SA"/>
        </w:rPr>
        <w:t>4</w:t>
      </w:r>
      <w:r w:rsidRPr="00050570">
        <w:rPr>
          <w:rFonts w:ascii="Palatino Linotype" w:hAnsi="Palatino Linotype"/>
          <w:szCs w:val="20"/>
          <w:lang w:eastAsia="ar-SA"/>
        </w:rPr>
        <w:t>г.</w:t>
      </w:r>
      <w:r w:rsidRPr="00822FFB">
        <w:rPr>
          <w:rFonts w:ascii="Calibri" w:hAnsi="Calibri"/>
          <w:sz w:val="26"/>
          <w:szCs w:val="26"/>
          <w:highlight w:val="yellow"/>
        </w:rPr>
        <w:br w:type="page"/>
      </w:r>
    </w:p>
    <w:p w:rsidR="00DC47B1" w:rsidRPr="00050570" w:rsidRDefault="00DC47B1" w:rsidP="00DC47B1">
      <w:pPr>
        <w:spacing w:before="120" w:after="120"/>
        <w:contextualSpacing/>
        <w:jc w:val="center"/>
        <w:rPr>
          <w:rFonts w:ascii="Calibri" w:hAnsi="Calibri"/>
          <w:b/>
          <w:sz w:val="26"/>
          <w:szCs w:val="26"/>
        </w:rPr>
      </w:pPr>
    </w:p>
    <w:p w:rsidR="00DC47B1" w:rsidRPr="00050570" w:rsidRDefault="00DC47B1" w:rsidP="00DC47B1">
      <w:pPr>
        <w:spacing w:before="120" w:after="120"/>
        <w:contextualSpacing/>
        <w:jc w:val="center"/>
        <w:rPr>
          <w:rFonts w:ascii="Calibri" w:hAnsi="Calibri"/>
          <w:b/>
          <w:sz w:val="26"/>
          <w:szCs w:val="26"/>
        </w:rPr>
      </w:pPr>
    </w:p>
    <w:p w:rsidR="00DC47B1" w:rsidRPr="00050570" w:rsidRDefault="00DC47B1" w:rsidP="00DC47B1">
      <w:pPr>
        <w:spacing w:before="120" w:after="120"/>
        <w:contextualSpacing/>
        <w:jc w:val="center"/>
        <w:rPr>
          <w:rFonts w:ascii="Calibri" w:hAnsi="Calibri"/>
          <w:b/>
          <w:sz w:val="26"/>
          <w:szCs w:val="26"/>
        </w:rPr>
      </w:pPr>
      <w:r w:rsidRPr="00050570">
        <w:rPr>
          <w:rFonts w:ascii="Calibri" w:hAnsi="Calibri"/>
          <w:b/>
          <w:sz w:val="26"/>
          <w:szCs w:val="26"/>
        </w:rPr>
        <w:t xml:space="preserve">Авторский коллектив </w:t>
      </w:r>
    </w:p>
    <w:p w:rsidR="00DC47B1" w:rsidRPr="00050570" w:rsidRDefault="00DC47B1" w:rsidP="00DC47B1">
      <w:pPr>
        <w:spacing w:before="120" w:after="120"/>
        <w:contextualSpacing/>
        <w:jc w:val="center"/>
        <w:rPr>
          <w:rFonts w:ascii="Calibri" w:hAnsi="Calibri"/>
          <w:b/>
          <w:sz w:val="26"/>
          <w:szCs w:val="26"/>
        </w:rPr>
      </w:pPr>
      <w:r w:rsidRPr="00050570">
        <w:rPr>
          <w:rFonts w:ascii="Calibri" w:hAnsi="Calibri"/>
          <w:b/>
          <w:sz w:val="26"/>
          <w:szCs w:val="26"/>
        </w:rPr>
        <w:t xml:space="preserve">внесений изменений в СТП </w:t>
      </w:r>
      <w:r>
        <w:rPr>
          <w:rFonts w:ascii="Calibri" w:hAnsi="Calibri"/>
          <w:b/>
          <w:sz w:val="26"/>
          <w:szCs w:val="26"/>
        </w:rPr>
        <w:t>Купинского</w:t>
      </w:r>
      <w:r w:rsidRPr="00050570">
        <w:rPr>
          <w:rFonts w:ascii="Calibri" w:hAnsi="Calibri"/>
          <w:b/>
          <w:sz w:val="26"/>
          <w:szCs w:val="26"/>
        </w:rPr>
        <w:t xml:space="preserve"> района</w:t>
      </w:r>
    </w:p>
    <w:p w:rsidR="00DC47B1" w:rsidRPr="00050570" w:rsidRDefault="00DC47B1" w:rsidP="00DC47B1">
      <w:pPr>
        <w:spacing w:before="120" w:after="120"/>
        <w:contextualSpacing/>
        <w:jc w:val="center"/>
        <w:rPr>
          <w:rFonts w:ascii="Calibri" w:hAnsi="Calibri"/>
          <w:b/>
          <w:sz w:val="26"/>
          <w:szCs w:val="26"/>
        </w:rPr>
      </w:pPr>
    </w:p>
    <w:p w:rsidR="00DC47B1" w:rsidRPr="00050570" w:rsidRDefault="00DC47B1" w:rsidP="00DC47B1">
      <w:pPr>
        <w:spacing w:before="120" w:after="120"/>
        <w:ind w:left="4253" w:right="283" w:hanging="3119"/>
        <w:jc w:val="both"/>
        <w:rPr>
          <w:rFonts w:ascii="Calibri" w:hAnsi="Calibri"/>
          <w:sz w:val="26"/>
          <w:szCs w:val="26"/>
        </w:rPr>
      </w:pPr>
    </w:p>
    <w:p w:rsidR="00DC47B1" w:rsidRPr="00050570" w:rsidRDefault="00DC47B1" w:rsidP="00DC47B1">
      <w:pPr>
        <w:spacing w:before="120" w:after="120"/>
        <w:ind w:left="4253" w:right="283" w:hanging="3119"/>
        <w:jc w:val="both"/>
        <w:rPr>
          <w:rFonts w:ascii="Calibri" w:hAnsi="Calibri"/>
          <w:sz w:val="26"/>
          <w:szCs w:val="26"/>
        </w:rPr>
      </w:pPr>
      <w:r w:rsidRPr="00050570">
        <w:rPr>
          <w:rFonts w:ascii="Calibri" w:hAnsi="Calibri"/>
          <w:sz w:val="26"/>
          <w:szCs w:val="26"/>
        </w:rPr>
        <w:t>__________________</w:t>
      </w:r>
      <w:r w:rsidRPr="00050570">
        <w:rPr>
          <w:rFonts w:ascii="Calibri" w:hAnsi="Calibri"/>
          <w:sz w:val="26"/>
          <w:szCs w:val="26"/>
        </w:rPr>
        <w:tab/>
      </w:r>
      <w:r>
        <w:rPr>
          <w:rFonts w:ascii="Calibri" w:hAnsi="Calibri"/>
          <w:sz w:val="26"/>
          <w:szCs w:val="26"/>
        </w:rPr>
        <w:t>Хрипкова</w:t>
      </w:r>
      <w:r w:rsidRPr="00050570">
        <w:rPr>
          <w:rFonts w:ascii="Calibri" w:hAnsi="Calibri"/>
          <w:sz w:val="26"/>
          <w:szCs w:val="26"/>
        </w:rPr>
        <w:t xml:space="preserve"> </w:t>
      </w:r>
      <w:r>
        <w:rPr>
          <w:rFonts w:ascii="Calibri" w:hAnsi="Calibri"/>
          <w:sz w:val="26"/>
          <w:szCs w:val="26"/>
        </w:rPr>
        <w:t>Али</w:t>
      </w:r>
      <w:r w:rsidRPr="00050570">
        <w:rPr>
          <w:rFonts w:ascii="Calibri" w:hAnsi="Calibri"/>
          <w:sz w:val="26"/>
          <w:szCs w:val="26"/>
        </w:rPr>
        <w:t>на А</w:t>
      </w:r>
      <w:r>
        <w:rPr>
          <w:rFonts w:ascii="Calibri" w:hAnsi="Calibri"/>
          <w:sz w:val="26"/>
          <w:szCs w:val="26"/>
        </w:rPr>
        <w:t>ндреевна руководитель проекта</w:t>
      </w:r>
      <w:r w:rsidRPr="00050570">
        <w:rPr>
          <w:rFonts w:ascii="Calibri" w:hAnsi="Calibri"/>
          <w:sz w:val="26"/>
          <w:szCs w:val="26"/>
        </w:rPr>
        <w:t xml:space="preserve"> </w:t>
      </w:r>
    </w:p>
    <w:p w:rsidR="00DC47B1" w:rsidRPr="00050570" w:rsidRDefault="00DC47B1" w:rsidP="00DC47B1">
      <w:pPr>
        <w:spacing w:before="120" w:after="120"/>
        <w:ind w:left="4253" w:right="283" w:hanging="3119"/>
        <w:jc w:val="both"/>
        <w:rPr>
          <w:rFonts w:ascii="Calibri" w:hAnsi="Calibri"/>
          <w:sz w:val="26"/>
          <w:szCs w:val="26"/>
        </w:rPr>
      </w:pPr>
    </w:p>
    <w:p w:rsidR="00DC47B1" w:rsidRPr="00050570" w:rsidRDefault="00DC47B1" w:rsidP="00DC47B1">
      <w:pPr>
        <w:spacing w:before="120" w:after="120"/>
        <w:ind w:left="4253" w:right="283" w:hanging="3119"/>
        <w:jc w:val="both"/>
        <w:rPr>
          <w:rFonts w:ascii="Calibri" w:hAnsi="Calibri"/>
          <w:sz w:val="26"/>
          <w:szCs w:val="26"/>
        </w:rPr>
      </w:pPr>
      <w:r w:rsidRPr="00050570">
        <w:rPr>
          <w:rFonts w:ascii="Calibri" w:hAnsi="Calibri"/>
          <w:sz w:val="26"/>
          <w:szCs w:val="26"/>
        </w:rPr>
        <w:t>__________________</w:t>
      </w:r>
      <w:r w:rsidRPr="00050570">
        <w:rPr>
          <w:rFonts w:ascii="Calibri" w:hAnsi="Calibri"/>
          <w:sz w:val="26"/>
          <w:szCs w:val="26"/>
        </w:rPr>
        <w:tab/>
        <w:t>Прохоров Андрей Юрьевич, главный архитектор проектов, член Союза архитекторов России</w:t>
      </w:r>
    </w:p>
    <w:p w:rsidR="00DC47B1" w:rsidRPr="00050570" w:rsidRDefault="00DC47B1" w:rsidP="00DC47B1">
      <w:pPr>
        <w:spacing w:before="120" w:after="120"/>
        <w:ind w:left="4253" w:right="283" w:hanging="3119"/>
        <w:jc w:val="both"/>
        <w:rPr>
          <w:rFonts w:ascii="Calibri" w:hAnsi="Calibri"/>
          <w:sz w:val="26"/>
          <w:szCs w:val="26"/>
        </w:rPr>
      </w:pPr>
    </w:p>
    <w:p w:rsidR="00DC47B1" w:rsidRPr="00050570" w:rsidRDefault="00DC47B1" w:rsidP="00DC47B1">
      <w:pPr>
        <w:spacing w:before="120" w:after="120"/>
        <w:ind w:left="4253" w:right="283" w:hanging="3119"/>
        <w:jc w:val="both"/>
        <w:rPr>
          <w:rFonts w:ascii="Calibri" w:hAnsi="Calibri"/>
          <w:sz w:val="26"/>
          <w:szCs w:val="26"/>
        </w:rPr>
      </w:pPr>
      <w:r w:rsidRPr="00050570">
        <w:rPr>
          <w:rFonts w:ascii="Calibri" w:hAnsi="Calibri"/>
          <w:sz w:val="26"/>
          <w:szCs w:val="26"/>
        </w:rPr>
        <w:t>__________________</w:t>
      </w:r>
      <w:r w:rsidRPr="00050570">
        <w:rPr>
          <w:rFonts w:ascii="Calibri" w:hAnsi="Calibri"/>
          <w:sz w:val="26"/>
          <w:szCs w:val="26"/>
        </w:rPr>
        <w:tab/>
        <w:t>Хохлачев Руслан Вадимович, руководитель группы инженерной инфраструктуры и специальных программ</w:t>
      </w:r>
    </w:p>
    <w:p w:rsidR="00DC47B1" w:rsidRPr="00050570" w:rsidRDefault="00DC47B1" w:rsidP="00DC47B1">
      <w:pPr>
        <w:spacing w:before="120" w:after="120"/>
        <w:ind w:left="4253" w:right="283" w:hanging="3119"/>
        <w:jc w:val="both"/>
        <w:rPr>
          <w:rFonts w:ascii="Calibri" w:hAnsi="Calibri"/>
          <w:sz w:val="26"/>
          <w:szCs w:val="26"/>
        </w:rPr>
      </w:pPr>
    </w:p>
    <w:p w:rsidR="00DC47B1" w:rsidRPr="00050570" w:rsidRDefault="00DC47B1" w:rsidP="00DC47B1">
      <w:pPr>
        <w:spacing w:before="120" w:after="120"/>
        <w:ind w:left="4253" w:right="283" w:hanging="3119"/>
        <w:jc w:val="both"/>
        <w:rPr>
          <w:rFonts w:ascii="Calibri" w:hAnsi="Calibri"/>
          <w:sz w:val="26"/>
          <w:szCs w:val="26"/>
        </w:rPr>
      </w:pPr>
      <w:r w:rsidRPr="00050570">
        <w:rPr>
          <w:rFonts w:ascii="Calibri" w:hAnsi="Calibri"/>
          <w:sz w:val="26"/>
          <w:szCs w:val="26"/>
        </w:rPr>
        <w:t>__________________</w:t>
      </w:r>
      <w:r w:rsidRPr="00050570">
        <w:rPr>
          <w:rFonts w:ascii="Calibri" w:hAnsi="Calibri"/>
          <w:sz w:val="26"/>
          <w:szCs w:val="26"/>
        </w:rPr>
        <w:tab/>
        <w:t>Крюкова Валерия Викторовна, экономист-эксперт градостроительства</w:t>
      </w:r>
    </w:p>
    <w:p w:rsidR="00DC47B1" w:rsidRPr="00050570" w:rsidRDefault="00DC47B1" w:rsidP="00DC47B1">
      <w:pPr>
        <w:spacing w:before="120" w:after="120"/>
        <w:ind w:left="4253" w:right="283" w:hanging="3119"/>
        <w:jc w:val="both"/>
        <w:rPr>
          <w:rFonts w:ascii="Calibri" w:hAnsi="Calibri"/>
          <w:sz w:val="26"/>
          <w:szCs w:val="26"/>
        </w:rPr>
      </w:pPr>
    </w:p>
    <w:p w:rsidR="00DC47B1" w:rsidRPr="00050570" w:rsidRDefault="00DC47B1" w:rsidP="00DC47B1">
      <w:pPr>
        <w:widowControl w:val="0"/>
        <w:shd w:val="clear" w:color="auto" w:fill="FFFFFF"/>
        <w:suppressAutoHyphens/>
        <w:overflowPunct w:val="0"/>
        <w:autoSpaceDE w:val="0"/>
        <w:ind w:right="-6"/>
        <w:jc w:val="center"/>
        <w:rPr>
          <w:rFonts w:ascii="Calibri" w:hAnsi="Calibri"/>
          <w:sz w:val="26"/>
          <w:szCs w:val="26"/>
        </w:rPr>
      </w:pPr>
      <w:r w:rsidRPr="00050570">
        <w:rPr>
          <w:rFonts w:ascii="Calibri" w:hAnsi="Calibri"/>
          <w:sz w:val="26"/>
          <w:szCs w:val="26"/>
        </w:rPr>
        <w:br w:type="page"/>
      </w:r>
    </w:p>
    <w:sdt>
      <w:sdtPr>
        <w:rPr>
          <w:rFonts w:ascii="Calibri" w:hAnsi="Calibri"/>
          <w:sz w:val="20"/>
          <w:szCs w:val="20"/>
          <w:highlight w:val="yellow"/>
        </w:rPr>
        <w:id w:val="-595552612"/>
        <w:docPartObj>
          <w:docPartGallery w:val="Table of Contents"/>
          <w:docPartUnique/>
        </w:docPartObj>
      </w:sdtPr>
      <w:sdtEndPr>
        <w:rPr>
          <w:sz w:val="24"/>
          <w:szCs w:val="24"/>
        </w:rPr>
      </w:sdtEndPr>
      <w:sdtContent>
        <w:p w:rsidR="00DC47B1" w:rsidRPr="009A426E" w:rsidRDefault="00DC47B1" w:rsidP="00DC47B1">
          <w:pPr>
            <w:pBdr>
              <w:top w:val="single" w:sz="24" w:space="0" w:color="72A376"/>
              <w:left w:val="single" w:sz="24" w:space="0" w:color="72A376"/>
              <w:bottom w:val="single" w:sz="24" w:space="0" w:color="72A376"/>
              <w:right w:val="single" w:sz="24" w:space="0" w:color="72A376"/>
            </w:pBdr>
            <w:shd w:val="clear" w:color="auto" w:fill="72A376"/>
            <w:spacing w:before="60" w:after="60"/>
            <w:rPr>
              <w:rFonts w:ascii="Calibri" w:hAnsi="Calibri"/>
              <w:b/>
              <w:bCs/>
              <w:caps/>
              <w:spacing w:val="15"/>
              <w:lang w:bidi="en-US"/>
            </w:rPr>
          </w:pPr>
          <w:r w:rsidRPr="009A426E">
            <w:rPr>
              <w:rFonts w:ascii="Calibri" w:hAnsi="Calibri"/>
              <w:b/>
              <w:bCs/>
              <w:caps/>
              <w:spacing w:val="15"/>
              <w:lang w:bidi="en-US"/>
            </w:rPr>
            <w:t>Оглавление</w:t>
          </w:r>
        </w:p>
        <w:p w:rsidR="00DC47B1" w:rsidRDefault="00DC47B1" w:rsidP="00DC47B1">
          <w:pPr>
            <w:pStyle w:val="13"/>
            <w:tabs>
              <w:tab w:val="right" w:leader="dot" w:pos="9628"/>
            </w:tabs>
            <w:rPr>
              <w:rFonts w:eastAsiaTheme="minorEastAsia"/>
              <w:noProof/>
              <w:lang w:eastAsia="ru-RU"/>
            </w:rPr>
          </w:pPr>
          <w:r w:rsidRPr="00822FFB">
            <w:rPr>
              <w:rFonts w:ascii="Calibri" w:eastAsia="Times New Roman" w:hAnsi="Calibri" w:cs="Times New Roman"/>
              <w:sz w:val="24"/>
              <w:szCs w:val="24"/>
              <w:highlight w:val="yellow"/>
            </w:rPr>
            <w:fldChar w:fldCharType="begin"/>
          </w:r>
          <w:r w:rsidRPr="00822FFB">
            <w:rPr>
              <w:rFonts w:ascii="Calibri" w:eastAsia="Times New Roman" w:hAnsi="Calibri" w:cs="Times New Roman"/>
              <w:sz w:val="24"/>
              <w:szCs w:val="24"/>
              <w:highlight w:val="yellow"/>
            </w:rPr>
            <w:instrText xml:space="preserve"> TOC \o "1-3" \h \z \u </w:instrText>
          </w:r>
          <w:r w:rsidRPr="00822FFB">
            <w:rPr>
              <w:rFonts w:ascii="Calibri" w:eastAsia="Times New Roman" w:hAnsi="Calibri" w:cs="Times New Roman"/>
              <w:sz w:val="24"/>
              <w:szCs w:val="24"/>
              <w:highlight w:val="yellow"/>
            </w:rPr>
            <w:fldChar w:fldCharType="separate"/>
          </w:r>
          <w:hyperlink w:anchor="_Toc173171577" w:history="1">
            <w:r w:rsidRPr="00B512AA">
              <w:rPr>
                <w:rStyle w:val="aa"/>
                <w:rFonts w:ascii="Calibri" w:hAnsi="Calibri"/>
                <w:b/>
                <w:bCs/>
                <w:caps/>
                <w:noProof/>
                <w:spacing w:val="15"/>
              </w:rPr>
              <w:t>Содержание градостроительной документации. Перечень графических и текстовых материалов</w:t>
            </w:r>
            <w:r>
              <w:rPr>
                <w:noProof/>
                <w:webHidden/>
              </w:rPr>
              <w:tab/>
            </w:r>
            <w:r>
              <w:rPr>
                <w:noProof/>
                <w:webHidden/>
              </w:rPr>
              <w:fldChar w:fldCharType="begin"/>
            </w:r>
            <w:r>
              <w:rPr>
                <w:noProof/>
                <w:webHidden/>
              </w:rPr>
              <w:instrText xml:space="preserve"> PAGEREF _Toc173171577 \h </w:instrText>
            </w:r>
            <w:r>
              <w:rPr>
                <w:noProof/>
                <w:webHidden/>
              </w:rPr>
            </w:r>
            <w:r>
              <w:rPr>
                <w:noProof/>
                <w:webHidden/>
              </w:rPr>
              <w:fldChar w:fldCharType="separate"/>
            </w:r>
            <w:r>
              <w:rPr>
                <w:noProof/>
                <w:webHidden/>
              </w:rPr>
              <w:t>5</w:t>
            </w:r>
            <w:r>
              <w:rPr>
                <w:noProof/>
                <w:webHidden/>
              </w:rPr>
              <w:fldChar w:fldCharType="end"/>
            </w:r>
          </w:hyperlink>
        </w:p>
        <w:p w:rsidR="00DC47B1" w:rsidRDefault="00DC47B1" w:rsidP="00DC47B1">
          <w:pPr>
            <w:pStyle w:val="13"/>
            <w:tabs>
              <w:tab w:val="left" w:pos="440"/>
              <w:tab w:val="right" w:leader="dot" w:pos="9628"/>
            </w:tabs>
            <w:rPr>
              <w:rFonts w:eastAsiaTheme="minorEastAsia"/>
              <w:noProof/>
              <w:lang w:eastAsia="ru-RU"/>
            </w:rPr>
          </w:pPr>
          <w:hyperlink w:anchor="_Toc173171578" w:history="1">
            <w:r w:rsidRPr="00B512AA">
              <w:rPr>
                <w:rStyle w:val="aa"/>
                <w:rFonts w:ascii="Calibri" w:hAnsi="Calibri"/>
                <w:b/>
                <w:bCs/>
                <w:caps/>
                <w:noProof/>
                <w:spacing w:val="15"/>
              </w:rPr>
              <w:t>1.</w:t>
            </w:r>
            <w:r>
              <w:rPr>
                <w:rFonts w:eastAsiaTheme="minorEastAsia"/>
                <w:noProof/>
                <w:lang w:eastAsia="ru-RU"/>
              </w:rPr>
              <w:tab/>
            </w:r>
            <w:r w:rsidRPr="00B512AA">
              <w:rPr>
                <w:rStyle w:val="aa"/>
                <w:rFonts w:ascii="Calibri" w:hAnsi="Calibri"/>
                <w:b/>
                <w:bCs/>
                <w:caps/>
                <w:noProof/>
                <w:spacing w:val="15"/>
              </w:rPr>
              <w:t>Перечень и характеристики основных факторов риска возникновения ЧС природного и техногенного характера</w:t>
            </w:r>
            <w:r>
              <w:rPr>
                <w:noProof/>
                <w:webHidden/>
              </w:rPr>
              <w:tab/>
            </w:r>
            <w:r>
              <w:rPr>
                <w:noProof/>
                <w:webHidden/>
              </w:rPr>
              <w:fldChar w:fldCharType="begin"/>
            </w:r>
            <w:r>
              <w:rPr>
                <w:noProof/>
                <w:webHidden/>
              </w:rPr>
              <w:instrText xml:space="preserve"> PAGEREF _Toc173171578 \h </w:instrText>
            </w:r>
            <w:r>
              <w:rPr>
                <w:noProof/>
                <w:webHidden/>
              </w:rPr>
            </w:r>
            <w:r>
              <w:rPr>
                <w:noProof/>
                <w:webHidden/>
              </w:rPr>
              <w:fldChar w:fldCharType="separate"/>
            </w:r>
            <w:r>
              <w:rPr>
                <w:noProof/>
                <w:webHidden/>
              </w:rPr>
              <w:t>6</w:t>
            </w:r>
            <w:r>
              <w:rPr>
                <w:noProof/>
                <w:webHidden/>
              </w:rPr>
              <w:fldChar w:fldCharType="end"/>
            </w:r>
          </w:hyperlink>
        </w:p>
        <w:p w:rsidR="00DC47B1" w:rsidRDefault="00DC47B1" w:rsidP="00DC47B1">
          <w:pPr>
            <w:pStyle w:val="23"/>
            <w:tabs>
              <w:tab w:val="left" w:pos="960"/>
              <w:tab w:val="right" w:leader="dot" w:pos="9628"/>
            </w:tabs>
            <w:rPr>
              <w:rFonts w:eastAsiaTheme="minorEastAsia"/>
              <w:noProof/>
              <w:lang w:eastAsia="ru-RU"/>
            </w:rPr>
          </w:pPr>
          <w:hyperlink w:anchor="_Toc173171579" w:history="1">
            <w:r w:rsidRPr="00B512AA">
              <w:rPr>
                <w:rStyle w:val="aa"/>
                <w:rFonts w:ascii="Calibri" w:hAnsi="Calibri" w:cs="Arial"/>
                <w:bCs/>
                <w:caps/>
                <w:noProof/>
                <w:spacing w:val="20"/>
                <w:lang w:eastAsia="ru-RU"/>
              </w:rPr>
              <w:t>1.1.</w:t>
            </w:r>
            <w:r>
              <w:rPr>
                <w:rFonts w:eastAsiaTheme="minorEastAsia"/>
                <w:noProof/>
                <w:lang w:eastAsia="ru-RU"/>
              </w:rPr>
              <w:tab/>
            </w:r>
            <w:r w:rsidRPr="00B512AA">
              <w:rPr>
                <w:rStyle w:val="aa"/>
                <w:rFonts w:ascii="Calibri" w:hAnsi="Calibri" w:cs="Arial"/>
                <w:bCs/>
                <w:caps/>
                <w:noProof/>
                <w:spacing w:val="20"/>
                <w:lang w:eastAsia="ru-RU"/>
              </w:rPr>
              <w:t>Чрезвычайные ситуации природного характера на территории Купинского района Новосибирской области</w:t>
            </w:r>
            <w:r>
              <w:rPr>
                <w:noProof/>
                <w:webHidden/>
              </w:rPr>
              <w:tab/>
            </w:r>
            <w:r>
              <w:rPr>
                <w:noProof/>
                <w:webHidden/>
              </w:rPr>
              <w:fldChar w:fldCharType="begin"/>
            </w:r>
            <w:r>
              <w:rPr>
                <w:noProof/>
                <w:webHidden/>
              </w:rPr>
              <w:instrText xml:space="preserve"> PAGEREF _Toc173171579 \h </w:instrText>
            </w:r>
            <w:r>
              <w:rPr>
                <w:noProof/>
                <w:webHidden/>
              </w:rPr>
            </w:r>
            <w:r>
              <w:rPr>
                <w:noProof/>
                <w:webHidden/>
              </w:rPr>
              <w:fldChar w:fldCharType="separate"/>
            </w:r>
            <w:r>
              <w:rPr>
                <w:noProof/>
                <w:webHidden/>
              </w:rPr>
              <w:t>6</w:t>
            </w:r>
            <w:r>
              <w:rPr>
                <w:noProof/>
                <w:webHidden/>
              </w:rPr>
              <w:fldChar w:fldCharType="end"/>
            </w:r>
          </w:hyperlink>
        </w:p>
        <w:p w:rsidR="00DC47B1" w:rsidRDefault="00DC47B1" w:rsidP="00DC47B1">
          <w:pPr>
            <w:pStyle w:val="23"/>
            <w:tabs>
              <w:tab w:val="left" w:pos="960"/>
              <w:tab w:val="right" w:leader="dot" w:pos="9628"/>
            </w:tabs>
            <w:rPr>
              <w:rFonts w:eastAsiaTheme="minorEastAsia"/>
              <w:noProof/>
              <w:lang w:eastAsia="ru-RU"/>
            </w:rPr>
          </w:pPr>
          <w:hyperlink w:anchor="_Toc173171580" w:history="1">
            <w:r w:rsidRPr="00B512AA">
              <w:rPr>
                <w:rStyle w:val="aa"/>
                <w:rFonts w:ascii="Calibri" w:hAnsi="Calibri" w:cs="Arial"/>
                <w:bCs/>
                <w:caps/>
                <w:noProof/>
                <w:spacing w:val="20"/>
                <w:lang w:eastAsia="ru-RU"/>
              </w:rPr>
              <w:t>1.2.</w:t>
            </w:r>
            <w:r>
              <w:rPr>
                <w:rFonts w:eastAsiaTheme="minorEastAsia"/>
                <w:noProof/>
                <w:lang w:eastAsia="ru-RU"/>
              </w:rPr>
              <w:tab/>
            </w:r>
            <w:r w:rsidRPr="00B512AA">
              <w:rPr>
                <w:rStyle w:val="aa"/>
                <w:rFonts w:ascii="Calibri" w:hAnsi="Calibri" w:cs="Arial"/>
                <w:bCs/>
                <w:caps/>
                <w:noProof/>
                <w:spacing w:val="20"/>
                <w:lang w:eastAsia="ru-RU"/>
              </w:rPr>
              <w:t>Чрезвычайные ситуации биолого-социального и техногенного характера</w:t>
            </w:r>
            <w:r>
              <w:rPr>
                <w:noProof/>
                <w:webHidden/>
              </w:rPr>
              <w:tab/>
            </w:r>
            <w:r>
              <w:rPr>
                <w:noProof/>
                <w:webHidden/>
              </w:rPr>
              <w:fldChar w:fldCharType="begin"/>
            </w:r>
            <w:r>
              <w:rPr>
                <w:noProof/>
                <w:webHidden/>
              </w:rPr>
              <w:instrText xml:space="preserve"> PAGEREF _Toc173171580 \h </w:instrText>
            </w:r>
            <w:r>
              <w:rPr>
                <w:noProof/>
                <w:webHidden/>
              </w:rPr>
            </w:r>
            <w:r>
              <w:rPr>
                <w:noProof/>
                <w:webHidden/>
              </w:rPr>
              <w:fldChar w:fldCharType="separate"/>
            </w:r>
            <w:r>
              <w:rPr>
                <w:noProof/>
                <w:webHidden/>
              </w:rPr>
              <w:t>13</w:t>
            </w:r>
            <w:r>
              <w:rPr>
                <w:noProof/>
                <w:webHidden/>
              </w:rPr>
              <w:fldChar w:fldCharType="end"/>
            </w:r>
          </w:hyperlink>
        </w:p>
        <w:p w:rsidR="00DC47B1" w:rsidRDefault="00DC47B1" w:rsidP="00DC47B1">
          <w:pPr>
            <w:pStyle w:val="23"/>
            <w:tabs>
              <w:tab w:val="left" w:pos="960"/>
              <w:tab w:val="right" w:leader="dot" w:pos="9628"/>
            </w:tabs>
            <w:rPr>
              <w:rFonts w:eastAsiaTheme="minorEastAsia"/>
              <w:noProof/>
              <w:lang w:eastAsia="ru-RU"/>
            </w:rPr>
          </w:pPr>
          <w:hyperlink w:anchor="_Toc173171581" w:history="1">
            <w:r w:rsidRPr="00B512AA">
              <w:rPr>
                <w:rStyle w:val="aa"/>
                <w:rFonts w:ascii="Calibri" w:hAnsi="Calibri" w:cs="Arial"/>
                <w:bCs/>
                <w:caps/>
                <w:noProof/>
                <w:spacing w:val="20"/>
                <w:lang w:eastAsia="ru-RU"/>
              </w:rPr>
              <w:t>1.3.</w:t>
            </w:r>
            <w:r>
              <w:rPr>
                <w:rFonts w:eastAsiaTheme="minorEastAsia"/>
                <w:noProof/>
                <w:lang w:eastAsia="ru-RU"/>
              </w:rPr>
              <w:tab/>
            </w:r>
            <w:r w:rsidRPr="00B512AA">
              <w:rPr>
                <w:rStyle w:val="aa"/>
                <w:rFonts w:ascii="Calibri" w:hAnsi="Calibri" w:cs="Arial"/>
                <w:bCs/>
                <w:caps/>
                <w:noProof/>
                <w:spacing w:val="20"/>
                <w:lang w:eastAsia="ru-RU"/>
              </w:rPr>
              <w:t>Наличие сил и средств ликвидации чрезвычайных ситуаций</w:t>
            </w:r>
            <w:r>
              <w:rPr>
                <w:noProof/>
                <w:webHidden/>
              </w:rPr>
              <w:tab/>
            </w:r>
            <w:r>
              <w:rPr>
                <w:noProof/>
                <w:webHidden/>
              </w:rPr>
              <w:fldChar w:fldCharType="begin"/>
            </w:r>
            <w:r>
              <w:rPr>
                <w:noProof/>
                <w:webHidden/>
              </w:rPr>
              <w:instrText xml:space="preserve"> PAGEREF _Toc173171581 \h </w:instrText>
            </w:r>
            <w:r>
              <w:rPr>
                <w:noProof/>
                <w:webHidden/>
              </w:rPr>
            </w:r>
            <w:r>
              <w:rPr>
                <w:noProof/>
                <w:webHidden/>
              </w:rPr>
              <w:fldChar w:fldCharType="separate"/>
            </w:r>
            <w:r>
              <w:rPr>
                <w:noProof/>
                <w:webHidden/>
              </w:rPr>
              <w:t>30</w:t>
            </w:r>
            <w:r>
              <w:rPr>
                <w:noProof/>
                <w:webHidden/>
              </w:rPr>
              <w:fldChar w:fldCharType="end"/>
            </w:r>
          </w:hyperlink>
        </w:p>
        <w:p w:rsidR="00DC47B1" w:rsidRDefault="00DC47B1" w:rsidP="00DC47B1">
          <w:pPr>
            <w:pStyle w:val="23"/>
            <w:tabs>
              <w:tab w:val="left" w:pos="960"/>
              <w:tab w:val="right" w:leader="dot" w:pos="9628"/>
            </w:tabs>
            <w:rPr>
              <w:rFonts w:eastAsiaTheme="minorEastAsia"/>
              <w:noProof/>
              <w:lang w:eastAsia="ru-RU"/>
            </w:rPr>
          </w:pPr>
          <w:hyperlink w:anchor="_Toc173171582" w:history="1">
            <w:r w:rsidRPr="00B512AA">
              <w:rPr>
                <w:rStyle w:val="aa"/>
                <w:rFonts w:ascii="Calibri" w:hAnsi="Calibri" w:cs="Arial"/>
                <w:bCs/>
                <w:caps/>
                <w:noProof/>
                <w:spacing w:val="20"/>
                <w:lang w:eastAsia="ru-RU"/>
              </w:rPr>
              <w:t>1.4.</w:t>
            </w:r>
            <w:r>
              <w:rPr>
                <w:rFonts w:eastAsiaTheme="minorEastAsia"/>
                <w:noProof/>
                <w:lang w:eastAsia="ru-RU"/>
              </w:rPr>
              <w:tab/>
            </w:r>
            <w:r w:rsidRPr="00B512AA">
              <w:rPr>
                <w:rStyle w:val="aa"/>
                <w:rFonts w:ascii="Calibri" w:hAnsi="Calibri" w:cs="Arial"/>
                <w:bCs/>
                <w:caps/>
                <w:noProof/>
                <w:spacing w:val="20"/>
                <w:lang w:eastAsia="ru-RU"/>
              </w:rPr>
              <w:t>Обзор мероприятий по градостроительному развитию в части изменения подверженности возникновению ЧС природного и техногенного характера</w:t>
            </w:r>
            <w:r>
              <w:rPr>
                <w:noProof/>
                <w:webHidden/>
              </w:rPr>
              <w:tab/>
            </w:r>
            <w:r>
              <w:rPr>
                <w:noProof/>
                <w:webHidden/>
              </w:rPr>
              <w:fldChar w:fldCharType="begin"/>
            </w:r>
            <w:r>
              <w:rPr>
                <w:noProof/>
                <w:webHidden/>
              </w:rPr>
              <w:instrText xml:space="preserve"> PAGEREF _Toc173171582 \h </w:instrText>
            </w:r>
            <w:r>
              <w:rPr>
                <w:noProof/>
                <w:webHidden/>
              </w:rPr>
            </w:r>
            <w:r>
              <w:rPr>
                <w:noProof/>
                <w:webHidden/>
              </w:rPr>
              <w:fldChar w:fldCharType="separate"/>
            </w:r>
            <w:r>
              <w:rPr>
                <w:noProof/>
                <w:webHidden/>
              </w:rPr>
              <w:t>33</w:t>
            </w:r>
            <w:r>
              <w:rPr>
                <w:noProof/>
                <w:webHidden/>
              </w:rPr>
              <w:fldChar w:fldCharType="end"/>
            </w:r>
          </w:hyperlink>
        </w:p>
        <w:p w:rsidR="00DC47B1" w:rsidRDefault="00DC47B1" w:rsidP="00DC47B1">
          <w:pPr>
            <w:pStyle w:val="23"/>
            <w:tabs>
              <w:tab w:val="left" w:pos="960"/>
              <w:tab w:val="right" w:leader="dot" w:pos="9628"/>
            </w:tabs>
            <w:rPr>
              <w:rFonts w:eastAsiaTheme="minorEastAsia"/>
              <w:noProof/>
              <w:lang w:eastAsia="ru-RU"/>
            </w:rPr>
          </w:pPr>
          <w:hyperlink w:anchor="_Toc173171583" w:history="1">
            <w:r w:rsidRPr="00B512AA">
              <w:rPr>
                <w:rStyle w:val="aa"/>
                <w:rFonts w:ascii="Calibri" w:hAnsi="Calibri" w:cs="Arial"/>
                <w:bCs/>
                <w:caps/>
                <w:noProof/>
                <w:spacing w:val="20"/>
                <w:lang w:eastAsia="ru-RU"/>
              </w:rPr>
              <w:t>1.5.</w:t>
            </w:r>
            <w:r>
              <w:rPr>
                <w:rFonts w:eastAsiaTheme="minorEastAsia"/>
                <w:noProof/>
                <w:lang w:eastAsia="ru-RU"/>
              </w:rPr>
              <w:tab/>
            </w:r>
            <w:r w:rsidRPr="00B512AA">
              <w:rPr>
                <w:rStyle w:val="aa"/>
                <w:rFonts w:ascii="Calibri" w:hAnsi="Calibri" w:cs="Arial"/>
                <w:bCs/>
                <w:caps/>
                <w:noProof/>
                <w:spacing w:val="20"/>
                <w:lang w:eastAsia="ru-RU"/>
              </w:rPr>
              <w:t>Перечень основных факторов риска возникновения чрезвычайных ситуаций природного и  техногенного характера</w:t>
            </w:r>
            <w:r>
              <w:rPr>
                <w:noProof/>
                <w:webHidden/>
              </w:rPr>
              <w:tab/>
            </w:r>
            <w:r>
              <w:rPr>
                <w:noProof/>
                <w:webHidden/>
              </w:rPr>
              <w:fldChar w:fldCharType="begin"/>
            </w:r>
            <w:r>
              <w:rPr>
                <w:noProof/>
                <w:webHidden/>
              </w:rPr>
              <w:instrText xml:space="preserve"> PAGEREF _Toc173171583 \h </w:instrText>
            </w:r>
            <w:r>
              <w:rPr>
                <w:noProof/>
                <w:webHidden/>
              </w:rPr>
            </w:r>
            <w:r>
              <w:rPr>
                <w:noProof/>
                <w:webHidden/>
              </w:rPr>
              <w:fldChar w:fldCharType="separate"/>
            </w:r>
            <w:r>
              <w:rPr>
                <w:noProof/>
                <w:webHidden/>
              </w:rPr>
              <w:t>36</w:t>
            </w:r>
            <w:r>
              <w:rPr>
                <w:noProof/>
                <w:webHidden/>
              </w:rPr>
              <w:fldChar w:fldCharType="end"/>
            </w:r>
          </w:hyperlink>
        </w:p>
        <w:p w:rsidR="00DC47B1" w:rsidRDefault="00DC47B1" w:rsidP="00DC47B1">
          <w:pPr>
            <w:pStyle w:val="33"/>
            <w:tabs>
              <w:tab w:val="right" w:leader="dot" w:pos="9628"/>
            </w:tabs>
            <w:rPr>
              <w:rFonts w:eastAsiaTheme="minorEastAsia"/>
              <w:noProof/>
              <w:lang w:eastAsia="ru-RU"/>
            </w:rPr>
          </w:pPr>
          <w:hyperlink w:anchor="_Toc173171584" w:history="1">
            <w:r w:rsidRPr="00B512AA">
              <w:rPr>
                <w:rStyle w:val="aa"/>
                <w:rFonts w:cstheme="minorHAnsi"/>
                <w:noProof/>
                <w:lang w:eastAsia="ru-RU"/>
              </w:rPr>
              <w:t>Приложение 1</w:t>
            </w:r>
            <w:r>
              <w:rPr>
                <w:noProof/>
                <w:webHidden/>
              </w:rPr>
              <w:tab/>
            </w:r>
            <w:r>
              <w:rPr>
                <w:noProof/>
                <w:webHidden/>
              </w:rPr>
              <w:fldChar w:fldCharType="begin"/>
            </w:r>
            <w:r>
              <w:rPr>
                <w:noProof/>
                <w:webHidden/>
              </w:rPr>
              <w:instrText xml:space="preserve"> PAGEREF _Toc173171584 \h </w:instrText>
            </w:r>
            <w:r>
              <w:rPr>
                <w:noProof/>
                <w:webHidden/>
              </w:rPr>
            </w:r>
            <w:r>
              <w:rPr>
                <w:noProof/>
                <w:webHidden/>
              </w:rPr>
              <w:fldChar w:fldCharType="separate"/>
            </w:r>
            <w:r>
              <w:rPr>
                <w:noProof/>
                <w:webHidden/>
              </w:rPr>
              <w:t>38</w:t>
            </w:r>
            <w:r>
              <w:rPr>
                <w:noProof/>
                <w:webHidden/>
              </w:rPr>
              <w:fldChar w:fldCharType="end"/>
            </w:r>
          </w:hyperlink>
        </w:p>
        <w:p w:rsidR="00DC47B1" w:rsidRPr="00822FFB" w:rsidRDefault="00DC47B1" w:rsidP="00DC47B1">
          <w:pPr>
            <w:tabs>
              <w:tab w:val="left" w:pos="880"/>
              <w:tab w:val="right" w:leader="dot" w:pos="9345"/>
            </w:tabs>
            <w:spacing w:before="60" w:after="60"/>
            <w:ind w:left="400"/>
            <w:rPr>
              <w:rFonts w:ascii="Calibri" w:hAnsi="Calibri"/>
              <w:highlight w:val="yellow"/>
            </w:rPr>
          </w:pPr>
          <w:r w:rsidRPr="00822FFB">
            <w:rPr>
              <w:rFonts w:ascii="Calibri" w:hAnsi="Calibri"/>
              <w:highlight w:val="yellow"/>
            </w:rPr>
            <w:fldChar w:fldCharType="end"/>
          </w:r>
        </w:p>
      </w:sdtContent>
    </w:sdt>
    <w:p w:rsidR="00DC47B1" w:rsidRPr="00822FFB" w:rsidRDefault="00DC47B1" w:rsidP="00DC47B1">
      <w:pPr>
        <w:spacing w:before="60" w:after="60"/>
        <w:ind w:firstLine="851"/>
        <w:jc w:val="both"/>
        <w:rPr>
          <w:rFonts w:ascii="Calibri" w:hAnsi="Calibri"/>
          <w:highlight w:val="yellow"/>
        </w:rPr>
        <w:sectPr w:rsidR="00DC47B1" w:rsidRPr="00822FFB" w:rsidSect="00DC47B1">
          <w:headerReference w:type="even" r:id="rId50"/>
          <w:headerReference w:type="default" r:id="rId51"/>
          <w:footerReference w:type="even" r:id="rId52"/>
          <w:footerReference w:type="default" r:id="rId53"/>
          <w:pgSz w:w="11906" w:h="16838"/>
          <w:pgMar w:top="993" w:right="850" w:bottom="1276" w:left="1418" w:header="708" w:footer="361" w:gutter="0"/>
          <w:cols w:space="708"/>
          <w:titlePg/>
          <w:docGrid w:linePitch="360"/>
        </w:sectPr>
      </w:pPr>
    </w:p>
    <w:p w:rsidR="00DC47B1" w:rsidRPr="00050570" w:rsidRDefault="00DC47B1" w:rsidP="00DC47B1">
      <w:pPr>
        <w:pStyle w:val="a6"/>
        <w:pBdr>
          <w:top w:val="single" w:sz="24" w:space="0" w:color="72A376"/>
          <w:left w:val="single" w:sz="24" w:space="14" w:color="72A376"/>
          <w:bottom w:val="single" w:sz="24" w:space="0" w:color="72A376"/>
          <w:right w:val="single" w:sz="24" w:space="0" w:color="72A376"/>
        </w:pBdr>
        <w:shd w:val="clear" w:color="auto" w:fill="72A376"/>
        <w:spacing w:before="360" w:after="240"/>
        <w:ind w:left="284"/>
        <w:outlineLvl w:val="0"/>
        <w:rPr>
          <w:rFonts w:ascii="Calibri" w:hAnsi="Calibri"/>
          <w:b/>
          <w:bCs/>
          <w:caps/>
          <w:spacing w:val="15"/>
        </w:rPr>
      </w:pPr>
      <w:bookmarkStart w:id="63" w:name="_Toc173171577"/>
      <w:r w:rsidRPr="00050570">
        <w:rPr>
          <w:rFonts w:ascii="Calibri" w:hAnsi="Calibri"/>
          <w:b/>
          <w:bCs/>
          <w:caps/>
          <w:spacing w:val="15"/>
        </w:rPr>
        <w:lastRenderedPageBreak/>
        <w:t>Содержание градостроительной документации. Перечень графических и текстовых материалов</w:t>
      </w:r>
      <w:r w:rsidRPr="00050570">
        <w:rPr>
          <w:vertAlign w:val="superscript"/>
        </w:rPr>
        <w:footnoteReference w:id="23"/>
      </w:r>
      <w:bookmarkEnd w:id="63"/>
    </w:p>
    <w:tbl>
      <w:tblPr>
        <w:tblW w:w="5000" w:type="pct"/>
        <w:tblLook w:val="04A0" w:firstRow="1" w:lastRow="0" w:firstColumn="1" w:lastColumn="0" w:noHBand="0" w:noVBand="1"/>
      </w:tblPr>
      <w:tblGrid>
        <w:gridCol w:w="550"/>
        <w:gridCol w:w="6586"/>
        <w:gridCol w:w="688"/>
        <w:gridCol w:w="9"/>
        <w:gridCol w:w="1503"/>
        <w:gridCol w:w="9"/>
      </w:tblGrid>
      <w:tr w:rsidR="00DC47B1" w:rsidRPr="00822FFB" w:rsidTr="00DC47B1">
        <w:trPr>
          <w:gridAfter w:val="1"/>
          <w:wAfter w:w="5" w:type="pct"/>
          <w:trHeight w:val="330"/>
          <w:tblHeader/>
        </w:trPr>
        <w:tc>
          <w:tcPr>
            <w:tcW w:w="294" w:type="pct"/>
            <w:tcBorders>
              <w:top w:val="single" w:sz="4" w:space="0" w:color="000000"/>
              <w:left w:val="single" w:sz="4" w:space="0" w:color="000000"/>
              <w:bottom w:val="single" w:sz="4" w:space="0" w:color="000000"/>
              <w:right w:val="nil"/>
            </w:tcBorders>
            <w:shd w:val="clear" w:color="auto" w:fill="C0C0C0"/>
            <w:vAlign w:val="center"/>
            <w:hideMark/>
          </w:tcPr>
          <w:p w:rsidR="00DC47B1" w:rsidRPr="00822FFB" w:rsidRDefault="00DC47B1" w:rsidP="00DC47B1">
            <w:pPr>
              <w:snapToGrid w:val="0"/>
              <w:ind w:left="-57" w:right="-57"/>
              <w:jc w:val="center"/>
              <w:rPr>
                <w:rFonts w:ascii="Calibri" w:hAnsi="Calibri" w:cs="Calibri"/>
                <w:b/>
              </w:rPr>
            </w:pPr>
            <w:r w:rsidRPr="00822FFB">
              <w:rPr>
                <w:rFonts w:ascii="Calibri" w:hAnsi="Calibri" w:cs="Calibri"/>
                <w:b/>
              </w:rPr>
              <w:t>№ п/п</w:t>
            </w:r>
          </w:p>
        </w:tc>
        <w:tc>
          <w:tcPr>
            <w:tcW w:w="3524" w:type="pct"/>
            <w:tcBorders>
              <w:top w:val="single" w:sz="4" w:space="0" w:color="000000"/>
              <w:left w:val="single" w:sz="4" w:space="0" w:color="000000"/>
              <w:bottom w:val="single" w:sz="4" w:space="0" w:color="000000"/>
              <w:right w:val="nil"/>
            </w:tcBorders>
            <w:shd w:val="clear" w:color="auto" w:fill="C0C0C0"/>
            <w:vAlign w:val="center"/>
            <w:hideMark/>
          </w:tcPr>
          <w:p w:rsidR="00DC47B1" w:rsidRPr="00822FFB" w:rsidRDefault="00DC47B1" w:rsidP="00DC47B1">
            <w:pPr>
              <w:snapToGrid w:val="0"/>
              <w:ind w:left="-57" w:right="-57"/>
              <w:jc w:val="center"/>
              <w:rPr>
                <w:rFonts w:ascii="Calibri" w:hAnsi="Calibri" w:cs="Calibri"/>
                <w:b/>
              </w:rPr>
            </w:pPr>
            <w:r w:rsidRPr="00822FFB">
              <w:rPr>
                <w:rFonts w:ascii="Calibri" w:hAnsi="Calibri" w:cs="Calibri"/>
                <w:b/>
              </w:rPr>
              <w:t>Наименование раздела, графических материалов</w:t>
            </w:r>
          </w:p>
        </w:tc>
        <w:tc>
          <w:tcPr>
            <w:tcW w:w="368" w:type="pct"/>
            <w:tcBorders>
              <w:top w:val="single" w:sz="4" w:space="0" w:color="000000"/>
              <w:left w:val="single" w:sz="4" w:space="0" w:color="000000"/>
              <w:bottom w:val="single" w:sz="4" w:space="0" w:color="000000"/>
              <w:right w:val="nil"/>
            </w:tcBorders>
            <w:shd w:val="clear" w:color="auto" w:fill="C0C0C0"/>
            <w:vAlign w:val="center"/>
            <w:hideMark/>
          </w:tcPr>
          <w:p w:rsidR="00DC47B1" w:rsidRPr="00822FFB" w:rsidRDefault="00DC47B1" w:rsidP="00DC47B1">
            <w:pPr>
              <w:snapToGrid w:val="0"/>
              <w:ind w:left="-57" w:right="-57"/>
              <w:jc w:val="center"/>
              <w:rPr>
                <w:rFonts w:ascii="Calibri" w:hAnsi="Calibri" w:cs="Calibri"/>
                <w:b/>
              </w:rPr>
            </w:pPr>
            <w:r w:rsidRPr="00822FFB">
              <w:rPr>
                <w:rFonts w:ascii="Calibri" w:hAnsi="Calibri" w:cs="Calibri"/>
                <w:b/>
              </w:rPr>
              <w:t>гриф</w:t>
            </w:r>
          </w:p>
        </w:tc>
        <w:tc>
          <w:tcPr>
            <w:tcW w:w="809" w:type="pct"/>
            <w:gridSpan w:val="2"/>
            <w:tcBorders>
              <w:top w:val="single" w:sz="4" w:space="0" w:color="000000"/>
              <w:left w:val="single" w:sz="4" w:space="0" w:color="000000"/>
              <w:bottom w:val="single" w:sz="4" w:space="0" w:color="000000"/>
              <w:right w:val="single" w:sz="4" w:space="0" w:color="auto"/>
            </w:tcBorders>
            <w:shd w:val="clear" w:color="auto" w:fill="C0C0C0"/>
            <w:vAlign w:val="center"/>
            <w:hideMark/>
          </w:tcPr>
          <w:p w:rsidR="00DC47B1" w:rsidRPr="00822FFB" w:rsidRDefault="00DC47B1" w:rsidP="00DC47B1">
            <w:pPr>
              <w:snapToGrid w:val="0"/>
              <w:ind w:left="-57" w:right="-57"/>
              <w:jc w:val="center"/>
              <w:rPr>
                <w:rFonts w:ascii="Calibri" w:hAnsi="Calibri" w:cs="Calibri"/>
                <w:b/>
              </w:rPr>
            </w:pPr>
            <w:r w:rsidRPr="00822FFB">
              <w:rPr>
                <w:rFonts w:ascii="Calibri" w:hAnsi="Calibri" w:cs="Calibri"/>
                <w:b/>
              </w:rPr>
              <w:t>Масштаб карт, формат текста</w:t>
            </w:r>
          </w:p>
        </w:tc>
      </w:tr>
      <w:tr w:rsidR="00DC47B1" w:rsidRPr="00822FFB" w:rsidTr="00DC47B1">
        <w:trPr>
          <w:gridAfter w:val="1"/>
          <w:wAfter w:w="5" w:type="pct"/>
          <w:trHeight w:val="68"/>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p>
        </w:tc>
        <w:tc>
          <w:tcPr>
            <w:tcW w:w="4701" w:type="pct"/>
            <w:gridSpan w:val="4"/>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bCs/>
                <w:u w:val="single"/>
              </w:rPr>
            </w:pPr>
            <w:r>
              <w:rPr>
                <w:rFonts w:ascii="Calibri" w:hAnsi="Calibri" w:cs="Calibri"/>
                <w:bCs/>
                <w:u w:val="single"/>
              </w:rPr>
              <w:t>Текстовые</w:t>
            </w:r>
            <w:r w:rsidRPr="00822FFB">
              <w:rPr>
                <w:rFonts w:ascii="Calibri" w:hAnsi="Calibri" w:cs="Calibri"/>
                <w:bCs/>
                <w:u w:val="single"/>
              </w:rPr>
              <w:t xml:space="preserve"> материалы СТП:</w:t>
            </w:r>
          </w:p>
        </w:tc>
      </w:tr>
      <w:tr w:rsidR="00DC47B1" w:rsidRPr="00822FFB" w:rsidTr="00DC47B1">
        <w:trPr>
          <w:trHeight w:val="68"/>
        </w:trPr>
        <w:tc>
          <w:tcPr>
            <w:tcW w:w="294" w:type="pct"/>
            <w:tcBorders>
              <w:top w:val="nil"/>
              <w:left w:val="single" w:sz="4" w:space="0" w:color="000000"/>
              <w:bottom w:val="single" w:sz="4" w:space="0" w:color="000000"/>
              <w:right w:val="nil"/>
            </w:tcBorders>
            <w:vAlign w:val="center"/>
            <w:hideMark/>
          </w:tcPr>
          <w:p w:rsidR="00DC47B1" w:rsidRPr="00822FFB" w:rsidRDefault="00DC47B1" w:rsidP="00DC47B1">
            <w:pPr>
              <w:snapToGrid w:val="0"/>
              <w:jc w:val="center"/>
              <w:rPr>
                <w:rFonts w:ascii="Calibri" w:hAnsi="Calibri" w:cs="Calibri"/>
              </w:rPr>
            </w:pPr>
            <w:r w:rsidRPr="00822FFB">
              <w:rPr>
                <w:rFonts w:ascii="Calibri" w:hAnsi="Calibri" w:cs="Calibri"/>
              </w:rPr>
              <w:t>1</w:t>
            </w:r>
          </w:p>
        </w:tc>
        <w:tc>
          <w:tcPr>
            <w:tcW w:w="3524" w:type="pct"/>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both"/>
              <w:rPr>
                <w:rFonts w:ascii="Calibri" w:hAnsi="Calibri" w:cs="Calibri"/>
                <w:bCs/>
              </w:rPr>
            </w:pPr>
            <w:r w:rsidRPr="00822FFB">
              <w:rPr>
                <w:rFonts w:ascii="Calibri" w:hAnsi="Calibri" w:cs="Calibri"/>
                <w:bCs/>
              </w:rPr>
              <w:t>Положение о территориальном планировании</w:t>
            </w:r>
          </w:p>
        </w:tc>
        <w:tc>
          <w:tcPr>
            <w:tcW w:w="373" w:type="pct"/>
            <w:gridSpan w:val="2"/>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bCs/>
              </w:rPr>
            </w:pPr>
            <w:r w:rsidRPr="00822FFB">
              <w:rPr>
                <w:rFonts w:ascii="Calibri" w:hAnsi="Calibri" w:cs="Calibri"/>
                <w:bCs/>
              </w:rPr>
              <w:t>н/с</w:t>
            </w:r>
          </w:p>
        </w:tc>
        <w:tc>
          <w:tcPr>
            <w:tcW w:w="809" w:type="pct"/>
            <w:gridSpan w:val="2"/>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bCs/>
                <w:u w:val="single"/>
              </w:rPr>
            </w:pPr>
            <w:r w:rsidRPr="00822FFB">
              <w:rPr>
                <w:rFonts w:ascii="Calibri" w:hAnsi="Calibri" w:cs="Calibri"/>
              </w:rPr>
              <w:t>Сшив формата А4</w:t>
            </w:r>
          </w:p>
        </w:tc>
      </w:tr>
      <w:tr w:rsidR="00DC47B1" w:rsidRPr="00822FFB" w:rsidTr="00DC47B1">
        <w:trPr>
          <w:gridAfter w:val="1"/>
          <w:wAfter w:w="5" w:type="pct"/>
          <w:trHeight w:val="115"/>
        </w:trPr>
        <w:tc>
          <w:tcPr>
            <w:tcW w:w="294" w:type="pct"/>
            <w:tcBorders>
              <w:top w:val="single" w:sz="4" w:space="0" w:color="auto"/>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p>
        </w:tc>
        <w:tc>
          <w:tcPr>
            <w:tcW w:w="4701" w:type="pct"/>
            <w:gridSpan w:val="4"/>
            <w:tcBorders>
              <w:top w:val="single" w:sz="4" w:space="0" w:color="auto"/>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bCs/>
                <w:u w:val="single"/>
              </w:rPr>
            </w:pPr>
            <w:r w:rsidRPr="00822FFB">
              <w:rPr>
                <w:rFonts w:ascii="Calibri" w:hAnsi="Calibri" w:cs="Calibri"/>
                <w:bCs/>
                <w:u w:val="single"/>
              </w:rPr>
              <w:t>Графические материалы СТП:</w:t>
            </w:r>
          </w:p>
        </w:tc>
      </w:tr>
      <w:tr w:rsidR="00DC47B1" w:rsidRPr="00822FFB" w:rsidTr="00DC47B1">
        <w:trPr>
          <w:gridAfter w:val="1"/>
          <w:wAfter w:w="5" w:type="pct"/>
          <w:trHeight w:val="68"/>
        </w:trPr>
        <w:tc>
          <w:tcPr>
            <w:tcW w:w="294" w:type="pct"/>
            <w:tcBorders>
              <w:top w:val="single" w:sz="4" w:space="0" w:color="000000"/>
              <w:left w:val="single" w:sz="4" w:space="0" w:color="000000"/>
              <w:bottom w:val="single" w:sz="4" w:space="0" w:color="auto"/>
              <w:right w:val="nil"/>
            </w:tcBorders>
            <w:vAlign w:val="center"/>
            <w:hideMark/>
          </w:tcPr>
          <w:p w:rsidR="00DC47B1" w:rsidRPr="003411DF" w:rsidRDefault="00DC47B1" w:rsidP="00DC47B1">
            <w:pPr>
              <w:snapToGrid w:val="0"/>
              <w:jc w:val="center"/>
              <w:rPr>
                <w:rFonts w:ascii="Calibri" w:hAnsi="Calibri" w:cs="Calibri"/>
              </w:rPr>
            </w:pPr>
            <w:r w:rsidRPr="003411DF">
              <w:rPr>
                <w:rFonts w:ascii="Calibri" w:hAnsi="Calibri" w:cs="Calibri"/>
              </w:rPr>
              <w:t>2</w:t>
            </w:r>
          </w:p>
        </w:tc>
        <w:tc>
          <w:tcPr>
            <w:tcW w:w="3524" w:type="pct"/>
            <w:tcBorders>
              <w:top w:val="single" w:sz="4" w:space="0" w:color="000000"/>
              <w:left w:val="single" w:sz="4" w:space="0" w:color="000000"/>
              <w:bottom w:val="single" w:sz="4" w:space="0" w:color="auto"/>
              <w:right w:val="nil"/>
            </w:tcBorders>
            <w:hideMark/>
          </w:tcPr>
          <w:p w:rsidR="00DC47B1" w:rsidRPr="00DB43DE" w:rsidRDefault="00DC47B1" w:rsidP="00DC47B1">
            <w:pPr>
              <w:autoSpaceDE w:val="0"/>
              <w:autoSpaceDN w:val="0"/>
              <w:jc w:val="both"/>
              <w:rPr>
                <w:rFonts w:ascii="Calibri" w:hAnsi="Calibri" w:cs="Calibri"/>
              </w:rPr>
            </w:pPr>
            <w:r w:rsidRPr="00DB43DE">
              <w:rPr>
                <w:rFonts w:ascii="Calibri" w:hAnsi="Calibri" w:cs="Calibri"/>
              </w:rPr>
              <w:t>Карта планируемого размещения объектов местного значения района в области автомобильных дорог местного значения вне границ населенных пунктов в границах района</w:t>
            </w:r>
          </w:p>
        </w:tc>
        <w:tc>
          <w:tcPr>
            <w:tcW w:w="368" w:type="pct"/>
            <w:tcBorders>
              <w:top w:val="single" w:sz="4" w:space="0" w:color="000000"/>
              <w:left w:val="single" w:sz="4" w:space="0" w:color="000000"/>
              <w:bottom w:val="single" w:sz="4" w:space="0" w:color="auto"/>
              <w:right w:val="nil"/>
            </w:tcBorders>
            <w:vAlign w:val="center"/>
          </w:tcPr>
          <w:p w:rsidR="00DC47B1" w:rsidRPr="003411DF" w:rsidRDefault="00DC47B1" w:rsidP="00DC47B1">
            <w:pPr>
              <w:snapToGrid w:val="0"/>
              <w:jc w:val="center"/>
              <w:rPr>
                <w:rFonts w:ascii="Calibri" w:hAnsi="Calibri" w:cs="Calibri"/>
              </w:rPr>
            </w:pPr>
            <w:r w:rsidRPr="003411DF">
              <w:rPr>
                <w:rFonts w:ascii="Calibri" w:hAnsi="Calibri" w:cs="Calibri"/>
              </w:rPr>
              <w:t>н/с</w:t>
            </w:r>
          </w:p>
        </w:tc>
        <w:tc>
          <w:tcPr>
            <w:tcW w:w="809" w:type="pct"/>
            <w:gridSpan w:val="2"/>
            <w:tcBorders>
              <w:top w:val="single" w:sz="4" w:space="0" w:color="000000"/>
              <w:left w:val="single" w:sz="4" w:space="0" w:color="000000"/>
              <w:bottom w:val="single" w:sz="4" w:space="0" w:color="auto"/>
              <w:right w:val="single" w:sz="4" w:space="0" w:color="auto"/>
            </w:tcBorders>
            <w:vAlign w:val="center"/>
            <w:hideMark/>
          </w:tcPr>
          <w:p w:rsidR="00DC47B1" w:rsidRPr="001B0589" w:rsidRDefault="00DC47B1" w:rsidP="00DC47B1">
            <w:pPr>
              <w:snapToGrid w:val="0"/>
              <w:jc w:val="center"/>
              <w:rPr>
                <w:rFonts w:ascii="Calibri" w:hAnsi="Calibri" w:cs="Calibri"/>
              </w:rPr>
            </w:pPr>
            <w:r>
              <w:rPr>
                <w:rFonts w:ascii="Calibri" w:hAnsi="Calibri" w:cs="Calibri"/>
              </w:rPr>
              <w:t>М 1:100 000</w:t>
            </w:r>
          </w:p>
        </w:tc>
      </w:tr>
      <w:tr w:rsidR="00DC47B1" w:rsidRPr="00822FFB" w:rsidTr="00DC47B1">
        <w:trPr>
          <w:gridAfter w:val="1"/>
          <w:wAfter w:w="5" w:type="pct"/>
          <w:trHeight w:val="68"/>
        </w:trPr>
        <w:tc>
          <w:tcPr>
            <w:tcW w:w="294" w:type="pct"/>
            <w:tcBorders>
              <w:top w:val="single" w:sz="4" w:space="0" w:color="000000"/>
              <w:left w:val="single" w:sz="4" w:space="0" w:color="000000"/>
              <w:bottom w:val="single" w:sz="4" w:space="0" w:color="auto"/>
              <w:right w:val="nil"/>
            </w:tcBorders>
            <w:vAlign w:val="center"/>
          </w:tcPr>
          <w:p w:rsidR="00DC47B1" w:rsidRPr="003411DF" w:rsidRDefault="00DC47B1" w:rsidP="00DC47B1">
            <w:pPr>
              <w:snapToGrid w:val="0"/>
              <w:jc w:val="center"/>
              <w:rPr>
                <w:rFonts w:ascii="Calibri" w:hAnsi="Calibri" w:cs="Calibri"/>
              </w:rPr>
            </w:pPr>
            <w:r w:rsidRPr="003411DF">
              <w:rPr>
                <w:rFonts w:ascii="Calibri" w:hAnsi="Calibri" w:cs="Calibri"/>
              </w:rPr>
              <w:t>3</w:t>
            </w:r>
          </w:p>
        </w:tc>
        <w:tc>
          <w:tcPr>
            <w:tcW w:w="3524" w:type="pct"/>
            <w:tcBorders>
              <w:top w:val="single" w:sz="4" w:space="0" w:color="000000"/>
              <w:left w:val="single" w:sz="4" w:space="0" w:color="000000"/>
              <w:bottom w:val="single" w:sz="4" w:space="0" w:color="auto"/>
              <w:right w:val="nil"/>
            </w:tcBorders>
          </w:tcPr>
          <w:p w:rsidR="00DC47B1" w:rsidRPr="00DB43DE" w:rsidRDefault="00DC47B1" w:rsidP="00DC47B1">
            <w:pPr>
              <w:autoSpaceDE w:val="0"/>
              <w:autoSpaceDN w:val="0"/>
              <w:jc w:val="both"/>
              <w:rPr>
                <w:rFonts w:ascii="Calibri" w:hAnsi="Calibri" w:cs="Calibri"/>
              </w:rPr>
            </w:pPr>
            <w:r w:rsidRPr="00DB43DE">
              <w:rPr>
                <w:rFonts w:ascii="Calibri" w:hAnsi="Calibri" w:cs="Calibri"/>
              </w:rPr>
              <w:t>Карта планируемого размещения объектов местного значения района в области социальной сферы</w:t>
            </w:r>
          </w:p>
        </w:tc>
        <w:tc>
          <w:tcPr>
            <w:tcW w:w="368" w:type="pct"/>
            <w:tcBorders>
              <w:top w:val="single" w:sz="4" w:space="0" w:color="000000"/>
              <w:left w:val="single" w:sz="4" w:space="0" w:color="000000"/>
              <w:bottom w:val="single" w:sz="4" w:space="0" w:color="auto"/>
              <w:right w:val="nil"/>
            </w:tcBorders>
            <w:vAlign w:val="center"/>
          </w:tcPr>
          <w:p w:rsidR="00DC47B1" w:rsidRPr="003411DF" w:rsidRDefault="00DC47B1" w:rsidP="00DC47B1">
            <w:pPr>
              <w:snapToGrid w:val="0"/>
              <w:jc w:val="center"/>
              <w:rPr>
                <w:rFonts w:ascii="Calibri" w:hAnsi="Calibri" w:cs="Calibri"/>
              </w:rPr>
            </w:pPr>
            <w:r w:rsidRPr="003411DF">
              <w:rPr>
                <w:rFonts w:ascii="Calibri" w:hAnsi="Calibri" w:cs="Calibri"/>
              </w:rPr>
              <w:t>н/с</w:t>
            </w:r>
          </w:p>
        </w:tc>
        <w:tc>
          <w:tcPr>
            <w:tcW w:w="809" w:type="pct"/>
            <w:gridSpan w:val="2"/>
            <w:tcBorders>
              <w:top w:val="single" w:sz="4" w:space="0" w:color="000000"/>
              <w:left w:val="single" w:sz="4" w:space="0" w:color="000000"/>
              <w:bottom w:val="single" w:sz="4" w:space="0" w:color="auto"/>
              <w:right w:val="single" w:sz="4" w:space="0" w:color="auto"/>
            </w:tcBorders>
            <w:vAlign w:val="center"/>
          </w:tcPr>
          <w:p w:rsidR="00DC47B1" w:rsidRPr="001B0589" w:rsidRDefault="00DC47B1" w:rsidP="00DC47B1">
            <w:pPr>
              <w:snapToGrid w:val="0"/>
              <w:jc w:val="center"/>
              <w:rPr>
                <w:rFonts w:ascii="Calibri" w:hAnsi="Calibri" w:cs="Calibri"/>
              </w:rPr>
            </w:pPr>
            <w:r>
              <w:rPr>
                <w:rFonts w:ascii="Calibri" w:hAnsi="Calibri" w:cs="Calibri"/>
              </w:rPr>
              <w:t>М 1:100 000</w:t>
            </w:r>
          </w:p>
        </w:tc>
      </w:tr>
      <w:tr w:rsidR="00DC47B1" w:rsidRPr="00822FFB" w:rsidTr="00DC47B1">
        <w:trPr>
          <w:gridAfter w:val="1"/>
          <w:wAfter w:w="5" w:type="pct"/>
          <w:trHeight w:val="23"/>
        </w:trPr>
        <w:tc>
          <w:tcPr>
            <w:tcW w:w="294" w:type="pct"/>
            <w:tcBorders>
              <w:top w:val="single" w:sz="4" w:space="0" w:color="000000"/>
              <w:left w:val="single" w:sz="4" w:space="0" w:color="000000"/>
              <w:bottom w:val="single" w:sz="4" w:space="0" w:color="auto"/>
              <w:right w:val="nil"/>
            </w:tcBorders>
            <w:vAlign w:val="center"/>
            <w:hideMark/>
          </w:tcPr>
          <w:p w:rsidR="00DC47B1" w:rsidRPr="003411DF" w:rsidRDefault="00DC47B1" w:rsidP="00DC47B1">
            <w:pPr>
              <w:snapToGrid w:val="0"/>
              <w:jc w:val="center"/>
              <w:rPr>
                <w:rFonts w:ascii="Calibri" w:hAnsi="Calibri" w:cs="Calibri"/>
              </w:rPr>
            </w:pPr>
            <w:r w:rsidRPr="003411DF">
              <w:rPr>
                <w:rFonts w:ascii="Calibri" w:hAnsi="Calibri" w:cs="Calibri"/>
              </w:rPr>
              <w:t>4</w:t>
            </w:r>
          </w:p>
        </w:tc>
        <w:tc>
          <w:tcPr>
            <w:tcW w:w="3524" w:type="pct"/>
            <w:tcBorders>
              <w:top w:val="single" w:sz="4" w:space="0" w:color="000000"/>
              <w:left w:val="single" w:sz="4" w:space="0" w:color="000000"/>
              <w:bottom w:val="single" w:sz="4" w:space="0" w:color="auto"/>
              <w:right w:val="nil"/>
            </w:tcBorders>
            <w:hideMark/>
          </w:tcPr>
          <w:p w:rsidR="00DC47B1" w:rsidRPr="00DB43DE" w:rsidRDefault="00DC47B1" w:rsidP="00DC47B1">
            <w:pPr>
              <w:autoSpaceDE w:val="0"/>
              <w:autoSpaceDN w:val="0"/>
              <w:ind w:right="34"/>
              <w:jc w:val="both"/>
              <w:rPr>
                <w:rFonts w:ascii="Calibri" w:hAnsi="Calibri" w:cs="Calibri"/>
              </w:rPr>
            </w:pPr>
            <w:r w:rsidRPr="00DB43DE">
              <w:rPr>
                <w:rFonts w:ascii="Calibri" w:hAnsi="Calibri" w:cs="Calibri"/>
              </w:rPr>
              <w:t xml:space="preserve">Карта планируемого размещения объектов местного значения </w:t>
            </w:r>
            <w:r>
              <w:rPr>
                <w:rFonts w:ascii="Calibri" w:hAnsi="Calibri" w:cs="Calibri"/>
              </w:rPr>
              <w:t>района в области энергетики</w:t>
            </w:r>
          </w:p>
        </w:tc>
        <w:tc>
          <w:tcPr>
            <w:tcW w:w="368" w:type="pct"/>
            <w:tcBorders>
              <w:top w:val="single" w:sz="4" w:space="0" w:color="000000"/>
              <w:left w:val="single" w:sz="4" w:space="0" w:color="000000"/>
              <w:bottom w:val="single" w:sz="4" w:space="0" w:color="auto"/>
              <w:right w:val="nil"/>
            </w:tcBorders>
            <w:vAlign w:val="center"/>
          </w:tcPr>
          <w:p w:rsidR="00DC47B1" w:rsidRPr="003411DF" w:rsidRDefault="00DC47B1" w:rsidP="00DC47B1">
            <w:pPr>
              <w:snapToGrid w:val="0"/>
              <w:jc w:val="center"/>
              <w:rPr>
                <w:rFonts w:ascii="Calibri" w:hAnsi="Calibri" w:cs="Calibri"/>
              </w:rPr>
            </w:pPr>
            <w:r w:rsidRPr="003411DF">
              <w:rPr>
                <w:rFonts w:ascii="Calibri" w:hAnsi="Calibri" w:cs="Calibri"/>
              </w:rPr>
              <w:t>н/с</w:t>
            </w:r>
          </w:p>
        </w:tc>
        <w:tc>
          <w:tcPr>
            <w:tcW w:w="809" w:type="pct"/>
            <w:gridSpan w:val="2"/>
            <w:tcBorders>
              <w:top w:val="single" w:sz="4" w:space="0" w:color="000000"/>
              <w:left w:val="single" w:sz="4" w:space="0" w:color="000000"/>
              <w:bottom w:val="single" w:sz="4" w:space="0" w:color="auto"/>
              <w:right w:val="single" w:sz="4" w:space="0" w:color="auto"/>
            </w:tcBorders>
            <w:vAlign w:val="center"/>
            <w:hideMark/>
          </w:tcPr>
          <w:p w:rsidR="00DC47B1" w:rsidRPr="001B0589" w:rsidRDefault="00DC47B1" w:rsidP="00DC47B1">
            <w:pPr>
              <w:snapToGrid w:val="0"/>
              <w:jc w:val="center"/>
              <w:rPr>
                <w:rFonts w:ascii="Calibri" w:hAnsi="Calibri" w:cs="Calibri"/>
              </w:rPr>
            </w:pPr>
            <w:r>
              <w:rPr>
                <w:rFonts w:ascii="Calibri" w:hAnsi="Calibri" w:cs="Calibri"/>
              </w:rPr>
              <w:t>М 1:100 000</w:t>
            </w:r>
          </w:p>
        </w:tc>
      </w:tr>
      <w:tr w:rsidR="00DC47B1" w:rsidRPr="00822FFB" w:rsidTr="00DC47B1">
        <w:trPr>
          <w:gridAfter w:val="1"/>
          <w:wAfter w:w="5" w:type="pct"/>
          <w:trHeight w:val="23"/>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p>
        </w:tc>
        <w:tc>
          <w:tcPr>
            <w:tcW w:w="4701" w:type="pct"/>
            <w:gridSpan w:val="4"/>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bCs/>
                <w:u w:val="single"/>
              </w:rPr>
            </w:pPr>
            <w:r w:rsidRPr="00822FFB">
              <w:rPr>
                <w:rFonts w:ascii="Calibri" w:hAnsi="Calibri" w:cs="Calibri"/>
                <w:bCs/>
                <w:u w:val="single"/>
              </w:rPr>
              <w:t>Материалы по обоснованию СТП в текстовой форме:</w:t>
            </w:r>
          </w:p>
        </w:tc>
      </w:tr>
      <w:tr w:rsidR="00DC47B1" w:rsidRPr="00822FFB" w:rsidTr="00DC47B1">
        <w:trPr>
          <w:gridAfter w:val="1"/>
          <w:wAfter w:w="5" w:type="pct"/>
          <w:trHeight w:val="68"/>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r>
              <w:rPr>
                <w:rFonts w:ascii="Calibri" w:hAnsi="Calibri" w:cs="Calibri"/>
              </w:rPr>
              <w:t>5</w:t>
            </w:r>
          </w:p>
        </w:tc>
        <w:tc>
          <w:tcPr>
            <w:tcW w:w="3524" w:type="pct"/>
            <w:tcBorders>
              <w:top w:val="nil"/>
              <w:left w:val="single" w:sz="4" w:space="0" w:color="000000"/>
              <w:bottom w:val="single" w:sz="4" w:space="0" w:color="000000"/>
              <w:right w:val="nil"/>
            </w:tcBorders>
            <w:hideMark/>
          </w:tcPr>
          <w:p w:rsidR="00DC47B1" w:rsidRPr="00822FFB" w:rsidRDefault="00DC47B1" w:rsidP="00DC47B1">
            <w:pPr>
              <w:snapToGrid w:val="0"/>
              <w:jc w:val="both"/>
              <w:rPr>
                <w:rFonts w:ascii="Calibri" w:hAnsi="Calibri" w:cs="Calibri"/>
              </w:rPr>
            </w:pPr>
            <w:r w:rsidRPr="00822FFB">
              <w:rPr>
                <w:rFonts w:ascii="Calibri" w:hAnsi="Calibri" w:cs="Calibri"/>
              </w:rPr>
              <w:t xml:space="preserve">Материалы по обоснованию. Том </w:t>
            </w:r>
            <w:r w:rsidRPr="00822FFB">
              <w:rPr>
                <w:rFonts w:ascii="Calibri" w:hAnsi="Calibri" w:cs="Calibri"/>
                <w:lang w:val="en-US"/>
              </w:rPr>
              <w:t>I</w:t>
            </w:r>
            <w:r w:rsidRPr="00822FFB">
              <w:rPr>
                <w:rFonts w:ascii="Calibri" w:hAnsi="Calibri" w:cs="Calibri"/>
              </w:rPr>
              <w:t>. Пояснительная записка</w:t>
            </w:r>
          </w:p>
        </w:tc>
        <w:tc>
          <w:tcPr>
            <w:tcW w:w="368" w:type="pct"/>
            <w:tcBorders>
              <w:top w:val="nil"/>
              <w:left w:val="single" w:sz="4" w:space="0" w:color="000000"/>
              <w:bottom w:val="single" w:sz="4" w:space="0" w:color="000000"/>
              <w:right w:val="nil"/>
            </w:tcBorders>
            <w:vAlign w:val="center"/>
            <w:hideMark/>
          </w:tcPr>
          <w:p w:rsidR="00DC47B1" w:rsidRPr="00822FFB" w:rsidRDefault="00DC47B1" w:rsidP="00DC47B1">
            <w:pPr>
              <w:jc w:val="center"/>
              <w:rPr>
                <w:rFonts w:ascii="Calibri" w:hAnsi="Calibri" w:cs="Calibri"/>
              </w:rPr>
            </w:pPr>
            <w:r w:rsidRPr="00822FFB">
              <w:rPr>
                <w:rFonts w:ascii="Calibri" w:hAnsi="Calibri" w:cs="Calibri"/>
              </w:rPr>
              <w:t>н/с</w:t>
            </w:r>
          </w:p>
        </w:tc>
        <w:tc>
          <w:tcPr>
            <w:tcW w:w="809" w:type="pct"/>
            <w:gridSpan w:val="2"/>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rPr>
            </w:pPr>
            <w:r w:rsidRPr="00822FFB">
              <w:rPr>
                <w:rFonts w:ascii="Calibri" w:hAnsi="Calibri" w:cs="Calibri"/>
              </w:rPr>
              <w:t>Сшив формата А4</w:t>
            </w:r>
          </w:p>
        </w:tc>
      </w:tr>
      <w:tr w:rsidR="00DC47B1" w:rsidRPr="00822FFB" w:rsidTr="00DC47B1">
        <w:trPr>
          <w:gridAfter w:val="1"/>
          <w:wAfter w:w="5" w:type="pct"/>
          <w:trHeight w:val="68"/>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r>
              <w:rPr>
                <w:rFonts w:ascii="Calibri" w:hAnsi="Calibri" w:cs="Calibri"/>
              </w:rPr>
              <w:t>6</w:t>
            </w:r>
          </w:p>
        </w:tc>
        <w:tc>
          <w:tcPr>
            <w:tcW w:w="3524" w:type="pct"/>
            <w:tcBorders>
              <w:top w:val="nil"/>
              <w:left w:val="single" w:sz="4" w:space="0" w:color="000000"/>
              <w:bottom w:val="single" w:sz="4" w:space="0" w:color="000000"/>
              <w:right w:val="nil"/>
            </w:tcBorders>
          </w:tcPr>
          <w:p w:rsidR="00DC47B1" w:rsidRPr="00822FFB" w:rsidRDefault="00DC47B1" w:rsidP="00DC47B1">
            <w:pPr>
              <w:snapToGrid w:val="0"/>
              <w:jc w:val="both"/>
              <w:rPr>
                <w:rFonts w:ascii="Calibri" w:hAnsi="Calibri" w:cs="Calibri"/>
              </w:rPr>
            </w:pPr>
            <w:r w:rsidRPr="00822FFB">
              <w:rPr>
                <w:rFonts w:ascii="Calibri" w:hAnsi="Calibri" w:cs="Calibri"/>
              </w:rPr>
              <w:t xml:space="preserve">Материалы по обоснованию. Том </w:t>
            </w:r>
            <w:r w:rsidRPr="00822FFB">
              <w:rPr>
                <w:rFonts w:ascii="Calibri" w:hAnsi="Calibri" w:cs="Calibri"/>
                <w:lang w:val="en-US"/>
              </w:rPr>
              <w:t>II</w:t>
            </w:r>
            <w:r w:rsidRPr="00822FFB">
              <w:rPr>
                <w:rFonts w:ascii="Calibri" w:hAnsi="Calibri" w:cs="Calibri"/>
              </w:rPr>
              <w:t xml:space="preserve">. Перечень и характеристики основных факторов риска возникновения ЧС природного и техногенного характера </w:t>
            </w:r>
          </w:p>
        </w:tc>
        <w:tc>
          <w:tcPr>
            <w:tcW w:w="368" w:type="pct"/>
            <w:tcBorders>
              <w:top w:val="nil"/>
              <w:left w:val="single" w:sz="4" w:space="0" w:color="000000"/>
              <w:bottom w:val="single" w:sz="4" w:space="0" w:color="000000"/>
              <w:right w:val="nil"/>
            </w:tcBorders>
            <w:vAlign w:val="center"/>
          </w:tcPr>
          <w:p w:rsidR="00DC47B1" w:rsidRPr="00822FFB" w:rsidRDefault="00DC47B1" w:rsidP="00DC47B1">
            <w:pPr>
              <w:jc w:val="center"/>
              <w:rPr>
                <w:rFonts w:ascii="Calibri" w:hAnsi="Calibri" w:cs="Calibri"/>
              </w:rPr>
            </w:pPr>
            <w:r w:rsidRPr="00822FFB">
              <w:rPr>
                <w:rFonts w:ascii="Calibri" w:hAnsi="Calibri" w:cs="Calibri"/>
              </w:rPr>
              <w:t>н/с</w:t>
            </w:r>
          </w:p>
        </w:tc>
        <w:tc>
          <w:tcPr>
            <w:tcW w:w="809" w:type="pct"/>
            <w:gridSpan w:val="2"/>
            <w:tcBorders>
              <w:top w:val="nil"/>
              <w:left w:val="single" w:sz="4" w:space="0" w:color="000000"/>
              <w:bottom w:val="single" w:sz="4" w:space="0" w:color="000000"/>
              <w:right w:val="single" w:sz="4" w:space="0" w:color="auto"/>
            </w:tcBorders>
          </w:tcPr>
          <w:p w:rsidR="00DC47B1" w:rsidRPr="00822FFB" w:rsidRDefault="00DC47B1" w:rsidP="00DC47B1">
            <w:pPr>
              <w:snapToGrid w:val="0"/>
              <w:jc w:val="center"/>
              <w:rPr>
                <w:rFonts w:ascii="Calibri" w:hAnsi="Calibri" w:cs="Calibri"/>
              </w:rPr>
            </w:pPr>
            <w:r w:rsidRPr="00822FFB">
              <w:rPr>
                <w:rFonts w:ascii="Calibri" w:hAnsi="Calibri" w:cs="Calibri"/>
              </w:rPr>
              <w:t>Сшив формата А4</w:t>
            </w:r>
          </w:p>
        </w:tc>
      </w:tr>
      <w:tr w:rsidR="00DC47B1" w:rsidRPr="00822FFB" w:rsidTr="00DC47B1">
        <w:trPr>
          <w:gridAfter w:val="1"/>
          <w:wAfter w:w="5" w:type="pct"/>
          <w:trHeight w:val="68"/>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p>
        </w:tc>
        <w:tc>
          <w:tcPr>
            <w:tcW w:w="4701" w:type="pct"/>
            <w:gridSpan w:val="4"/>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bCs/>
                <w:u w:val="single"/>
              </w:rPr>
            </w:pPr>
            <w:r w:rsidRPr="00822FFB">
              <w:rPr>
                <w:rFonts w:ascii="Calibri" w:hAnsi="Calibri" w:cs="Calibri"/>
                <w:bCs/>
                <w:u w:val="single"/>
              </w:rPr>
              <w:t>Материалы по обоснованию СТП в графической форме:</w:t>
            </w:r>
          </w:p>
        </w:tc>
      </w:tr>
      <w:tr w:rsidR="00DC47B1" w:rsidRPr="00822FFB" w:rsidTr="00DC47B1">
        <w:trPr>
          <w:gridAfter w:val="1"/>
          <w:wAfter w:w="5" w:type="pct"/>
          <w:trHeight w:val="64"/>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r>
              <w:rPr>
                <w:rFonts w:ascii="Calibri" w:hAnsi="Calibri" w:cs="Calibri"/>
              </w:rPr>
              <w:t>7</w:t>
            </w:r>
          </w:p>
        </w:tc>
        <w:tc>
          <w:tcPr>
            <w:tcW w:w="3524" w:type="pct"/>
            <w:tcBorders>
              <w:top w:val="nil"/>
              <w:left w:val="single" w:sz="4" w:space="0" w:color="000000"/>
              <w:bottom w:val="single" w:sz="4" w:space="0" w:color="000000"/>
              <w:right w:val="nil"/>
            </w:tcBorders>
            <w:hideMark/>
          </w:tcPr>
          <w:p w:rsidR="00DC47B1" w:rsidRPr="00822FFB" w:rsidRDefault="00DC47B1" w:rsidP="00DC47B1">
            <w:pPr>
              <w:snapToGrid w:val="0"/>
              <w:jc w:val="both"/>
              <w:rPr>
                <w:rFonts w:ascii="Calibri" w:hAnsi="Calibri" w:cs="Calibri"/>
              </w:rPr>
            </w:pPr>
            <w:r w:rsidRPr="00822FFB">
              <w:rPr>
                <w:rFonts w:ascii="Calibri" w:hAnsi="Calibri" w:cs="Calibri"/>
              </w:rPr>
              <w:t xml:space="preserve">Материалы по обоснованию в виде карт. Карта границ поселений, входящих в состав </w:t>
            </w:r>
            <w:r>
              <w:rPr>
                <w:rFonts w:ascii="Calibri" w:hAnsi="Calibri" w:cs="Calibri"/>
              </w:rPr>
              <w:t>Купинского</w:t>
            </w:r>
            <w:r w:rsidRPr="00822FFB">
              <w:rPr>
                <w:rFonts w:ascii="Calibri" w:hAnsi="Calibri" w:cs="Calibri"/>
              </w:rPr>
              <w:t xml:space="preserve"> района</w:t>
            </w:r>
          </w:p>
        </w:tc>
        <w:tc>
          <w:tcPr>
            <w:tcW w:w="368" w:type="pct"/>
            <w:tcBorders>
              <w:top w:val="nil"/>
              <w:left w:val="single" w:sz="4" w:space="0" w:color="000000"/>
              <w:bottom w:val="single" w:sz="4" w:space="0" w:color="000000"/>
              <w:right w:val="nil"/>
            </w:tcBorders>
            <w:vAlign w:val="center"/>
            <w:hideMark/>
          </w:tcPr>
          <w:p w:rsidR="00DC47B1" w:rsidRPr="00822FFB" w:rsidRDefault="00DC47B1" w:rsidP="00DC47B1">
            <w:pPr>
              <w:snapToGrid w:val="0"/>
              <w:jc w:val="center"/>
              <w:rPr>
                <w:rFonts w:ascii="Calibri" w:hAnsi="Calibri" w:cs="Calibri"/>
              </w:rPr>
            </w:pPr>
            <w:r w:rsidRPr="00822FFB">
              <w:rPr>
                <w:rFonts w:ascii="Calibri" w:hAnsi="Calibri" w:cs="Calibri"/>
              </w:rPr>
              <w:t>н/с</w:t>
            </w:r>
          </w:p>
        </w:tc>
        <w:tc>
          <w:tcPr>
            <w:tcW w:w="809" w:type="pct"/>
            <w:gridSpan w:val="2"/>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ind w:right="-102"/>
              <w:jc w:val="center"/>
              <w:rPr>
                <w:rFonts w:ascii="Calibri" w:hAnsi="Calibri" w:cs="Calibri"/>
              </w:rPr>
            </w:pPr>
            <w:r>
              <w:rPr>
                <w:rFonts w:ascii="Calibri" w:hAnsi="Calibri" w:cs="Calibri"/>
              </w:rPr>
              <w:t>М 1:10</w:t>
            </w:r>
            <w:r w:rsidRPr="00EF02E8">
              <w:rPr>
                <w:rFonts w:ascii="Calibri" w:hAnsi="Calibri" w:cs="Calibri"/>
              </w:rPr>
              <w:t>0 000</w:t>
            </w:r>
          </w:p>
        </w:tc>
      </w:tr>
      <w:tr w:rsidR="00DC47B1" w:rsidRPr="00822FFB" w:rsidTr="00DC47B1">
        <w:trPr>
          <w:gridAfter w:val="1"/>
          <w:wAfter w:w="5" w:type="pct"/>
          <w:trHeight w:val="64"/>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r>
              <w:rPr>
                <w:rFonts w:ascii="Calibri" w:hAnsi="Calibri" w:cs="Calibri"/>
              </w:rPr>
              <w:t>8</w:t>
            </w:r>
          </w:p>
        </w:tc>
        <w:tc>
          <w:tcPr>
            <w:tcW w:w="3524" w:type="pct"/>
            <w:tcBorders>
              <w:top w:val="nil"/>
              <w:left w:val="single" w:sz="4" w:space="0" w:color="000000"/>
              <w:bottom w:val="single" w:sz="4" w:space="0" w:color="000000"/>
              <w:right w:val="nil"/>
            </w:tcBorders>
          </w:tcPr>
          <w:p w:rsidR="00DC47B1" w:rsidRPr="00822FFB" w:rsidRDefault="00DC47B1" w:rsidP="00DC47B1">
            <w:pPr>
              <w:snapToGrid w:val="0"/>
              <w:jc w:val="both"/>
              <w:rPr>
                <w:rFonts w:ascii="Calibri" w:hAnsi="Calibri" w:cs="Calibri"/>
              </w:rPr>
            </w:pPr>
            <w:r w:rsidRPr="00760344">
              <w:rPr>
                <w:rFonts w:ascii="Calibri" w:hAnsi="Calibri" w:cs="Calibri"/>
              </w:rPr>
              <w:t>Материалы по обоснованию в виде карт. Карта планируемого  размещения объектов федерального значения, объектов регионального значения</w:t>
            </w:r>
          </w:p>
        </w:tc>
        <w:tc>
          <w:tcPr>
            <w:tcW w:w="368"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r w:rsidRPr="00822FFB">
              <w:rPr>
                <w:rFonts w:ascii="Calibri" w:hAnsi="Calibri" w:cs="Calibri"/>
              </w:rPr>
              <w:t>н/с</w:t>
            </w:r>
          </w:p>
        </w:tc>
        <w:tc>
          <w:tcPr>
            <w:tcW w:w="809" w:type="pct"/>
            <w:gridSpan w:val="2"/>
            <w:tcBorders>
              <w:top w:val="nil"/>
              <w:left w:val="single" w:sz="4" w:space="0" w:color="000000"/>
              <w:bottom w:val="single" w:sz="4" w:space="0" w:color="000000"/>
              <w:right w:val="single" w:sz="4" w:space="0" w:color="auto"/>
            </w:tcBorders>
            <w:vAlign w:val="center"/>
          </w:tcPr>
          <w:p w:rsidR="00DC47B1" w:rsidRPr="00822FFB" w:rsidRDefault="00DC47B1" w:rsidP="00DC47B1">
            <w:pPr>
              <w:snapToGrid w:val="0"/>
              <w:ind w:right="-102"/>
              <w:jc w:val="center"/>
              <w:rPr>
                <w:rFonts w:ascii="Calibri" w:hAnsi="Calibri" w:cs="Calibri"/>
              </w:rPr>
            </w:pPr>
            <w:r>
              <w:rPr>
                <w:rFonts w:ascii="Calibri" w:hAnsi="Calibri" w:cs="Calibri"/>
              </w:rPr>
              <w:t>М 1:10</w:t>
            </w:r>
            <w:r w:rsidRPr="00EF02E8">
              <w:rPr>
                <w:rFonts w:ascii="Calibri" w:hAnsi="Calibri" w:cs="Calibri"/>
              </w:rPr>
              <w:t>0 000</w:t>
            </w:r>
          </w:p>
        </w:tc>
      </w:tr>
      <w:tr w:rsidR="00DC47B1" w:rsidRPr="00822FFB" w:rsidTr="00DC47B1">
        <w:trPr>
          <w:gridAfter w:val="1"/>
          <w:wAfter w:w="5" w:type="pct"/>
          <w:trHeight w:val="64"/>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r>
              <w:rPr>
                <w:rFonts w:ascii="Calibri" w:hAnsi="Calibri" w:cs="Calibri"/>
              </w:rPr>
              <w:t>9</w:t>
            </w:r>
          </w:p>
        </w:tc>
        <w:tc>
          <w:tcPr>
            <w:tcW w:w="3524" w:type="pct"/>
            <w:tcBorders>
              <w:top w:val="nil"/>
              <w:left w:val="single" w:sz="4" w:space="0" w:color="000000"/>
              <w:bottom w:val="single" w:sz="4" w:space="0" w:color="000000"/>
              <w:right w:val="nil"/>
            </w:tcBorders>
          </w:tcPr>
          <w:p w:rsidR="00DC47B1" w:rsidRPr="00822FFB" w:rsidRDefault="00DC47B1" w:rsidP="00DC47B1">
            <w:pPr>
              <w:snapToGrid w:val="0"/>
              <w:jc w:val="both"/>
              <w:rPr>
                <w:rFonts w:ascii="Calibri" w:hAnsi="Calibri" w:cs="Calibri"/>
              </w:rPr>
            </w:pPr>
            <w:r w:rsidRPr="00822FFB">
              <w:rPr>
                <w:rFonts w:ascii="Calibri" w:hAnsi="Calibri" w:cs="Calibri"/>
              </w:rPr>
              <w:t>Материалы по обоснованию в виде карт. Карта особо охраняемых природных территорий</w:t>
            </w:r>
            <w:r>
              <w:rPr>
                <w:rFonts w:ascii="Calibri" w:hAnsi="Calibri" w:cs="Calibri"/>
              </w:rPr>
              <w:t xml:space="preserve"> и</w:t>
            </w:r>
            <w:r w:rsidRPr="00822FFB">
              <w:rPr>
                <w:rFonts w:ascii="Calibri" w:hAnsi="Calibri" w:cs="Calibri"/>
              </w:rPr>
              <w:t xml:space="preserve"> территори</w:t>
            </w:r>
            <w:r>
              <w:rPr>
                <w:rFonts w:ascii="Calibri" w:hAnsi="Calibri" w:cs="Calibri"/>
              </w:rPr>
              <w:t>й объектов культурного наследия</w:t>
            </w:r>
          </w:p>
        </w:tc>
        <w:tc>
          <w:tcPr>
            <w:tcW w:w="368"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lang w:val="en-US"/>
              </w:rPr>
            </w:pPr>
            <w:r w:rsidRPr="00822FFB">
              <w:rPr>
                <w:rFonts w:ascii="Calibri" w:hAnsi="Calibri" w:cs="Calibri"/>
              </w:rPr>
              <w:t>н/с</w:t>
            </w:r>
          </w:p>
        </w:tc>
        <w:tc>
          <w:tcPr>
            <w:tcW w:w="809" w:type="pct"/>
            <w:gridSpan w:val="2"/>
            <w:tcBorders>
              <w:top w:val="nil"/>
              <w:left w:val="single" w:sz="4" w:space="0" w:color="000000"/>
              <w:bottom w:val="single" w:sz="4" w:space="0" w:color="000000"/>
              <w:right w:val="single" w:sz="4" w:space="0" w:color="auto"/>
            </w:tcBorders>
            <w:vAlign w:val="center"/>
          </w:tcPr>
          <w:p w:rsidR="00DC47B1" w:rsidRPr="00822FFB" w:rsidRDefault="00DC47B1" w:rsidP="00DC47B1">
            <w:pPr>
              <w:snapToGrid w:val="0"/>
              <w:ind w:right="-102"/>
              <w:jc w:val="center"/>
              <w:rPr>
                <w:rFonts w:ascii="Calibri" w:hAnsi="Calibri" w:cs="Calibri"/>
              </w:rPr>
            </w:pPr>
            <w:r>
              <w:rPr>
                <w:rFonts w:ascii="Calibri" w:hAnsi="Calibri" w:cs="Calibri"/>
              </w:rPr>
              <w:t>М 1:10</w:t>
            </w:r>
            <w:r w:rsidRPr="00EF02E8">
              <w:rPr>
                <w:rFonts w:ascii="Calibri" w:hAnsi="Calibri" w:cs="Calibri"/>
              </w:rPr>
              <w:t>0 000</w:t>
            </w:r>
          </w:p>
        </w:tc>
      </w:tr>
      <w:tr w:rsidR="00DC47B1" w:rsidRPr="00822FFB" w:rsidTr="00DC47B1">
        <w:trPr>
          <w:gridAfter w:val="1"/>
          <w:wAfter w:w="5" w:type="pct"/>
          <w:trHeight w:val="64"/>
        </w:trPr>
        <w:tc>
          <w:tcPr>
            <w:tcW w:w="294" w:type="pct"/>
            <w:tcBorders>
              <w:top w:val="nil"/>
              <w:left w:val="single" w:sz="4" w:space="0" w:color="000000"/>
              <w:bottom w:val="single" w:sz="4" w:space="0" w:color="000000"/>
              <w:right w:val="nil"/>
            </w:tcBorders>
            <w:vAlign w:val="center"/>
          </w:tcPr>
          <w:p w:rsidR="00DC47B1" w:rsidRPr="008E4416" w:rsidRDefault="00DC47B1" w:rsidP="00DC47B1">
            <w:pPr>
              <w:snapToGrid w:val="0"/>
              <w:jc w:val="center"/>
              <w:rPr>
                <w:rFonts w:ascii="Calibri" w:hAnsi="Calibri" w:cs="Calibri"/>
              </w:rPr>
            </w:pPr>
            <w:r>
              <w:rPr>
                <w:rFonts w:ascii="Calibri" w:hAnsi="Calibri" w:cs="Calibri"/>
              </w:rPr>
              <w:t>10</w:t>
            </w:r>
          </w:p>
        </w:tc>
        <w:tc>
          <w:tcPr>
            <w:tcW w:w="3524" w:type="pct"/>
            <w:tcBorders>
              <w:top w:val="nil"/>
              <w:left w:val="single" w:sz="4" w:space="0" w:color="000000"/>
              <w:bottom w:val="single" w:sz="4" w:space="0" w:color="000000"/>
              <w:right w:val="nil"/>
            </w:tcBorders>
          </w:tcPr>
          <w:p w:rsidR="00DC47B1" w:rsidRPr="00822FFB" w:rsidRDefault="00DC47B1" w:rsidP="00DC47B1">
            <w:pPr>
              <w:snapToGrid w:val="0"/>
              <w:jc w:val="both"/>
              <w:rPr>
                <w:rFonts w:ascii="Calibri" w:hAnsi="Calibri" w:cs="Calibri"/>
              </w:rPr>
            </w:pPr>
            <w:r w:rsidRPr="00822FFB">
              <w:rPr>
                <w:rFonts w:ascii="Calibri" w:hAnsi="Calibri" w:cs="Calibri"/>
              </w:rPr>
              <w:t>Материалы по обоснованию в виде карт. Карта зон с особыми условиями использования территорий (в том числе границ лесничеств)</w:t>
            </w:r>
          </w:p>
        </w:tc>
        <w:tc>
          <w:tcPr>
            <w:tcW w:w="368" w:type="pct"/>
            <w:tcBorders>
              <w:top w:val="nil"/>
              <w:left w:val="single" w:sz="4" w:space="0" w:color="000000"/>
              <w:bottom w:val="single" w:sz="4" w:space="0" w:color="000000"/>
              <w:right w:val="nil"/>
            </w:tcBorders>
            <w:vAlign w:val="center"/>
            <w:hideMark/>
          </w:tcPr>
          <w:p w:rsidR="00DC47B1" w:rsidRPr="00822FFB" w:rsidRDefault="00DC47B1" w:rsidP="00DC47B1">
            <w:pPr>
              <w:snapToGrid w:val="0"/>
              <w:jc w:val="center"/>
              <w:rPr>
                <w:rFonts w:ascii="Calibri" w:hAnsi="Calibri" w:cs="Calibri"/>
              </w:rPr>
            </w:pPr>
            <w:r w:rsidRPr="00822FFB">
              <w:rPr>
                <w:rFonts w:ascii="Calibri" w:hAnsi="Calibri" w:cs="Calibri"/>
              </w:rPr>
              <w:t>н/с</w:t>
            </w:r>
          </w:p>
        </w:tc>
        <w:tc>
          <w:tcPr>
            <w:tcW w:w="809" w:type="pct"/>
            <w:gridSpan w:val="2"/>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ind w:right="-102"/>
              <w:jc w:val="center"/>
              <w:rPr>
                <w:rFonts w:ascii="Calibri" w:hAnsi="Calibri" w:cs="Calibri"/>
              </w:rPr>
            </w:pPr>
            <w:r>
              <w:rPr>
                <w:rFonts w:ascii="Calibri" w:hAnsi="Calibri" w:cs="Calibri"/>
              </w:rPr>
              <w:t>М 1:10</w:t>
            </w:r>
            <w:r w:rsidRPr="00EF02E8">
              <w:rPr>
                <w:rFonts w:ascii="Calibri" w:hAnsi="Calibri" w:cs="Calibri"/>
              </w:rPr>
              <w:t>0 000</w:t>
            </w:r>
          </w:p>
        </w:tc>
      </w:tr>
      <w:tr w:rsidR="00DC47B1" w:rsidRPr="00822FFB" w:rsidTr="00DC47B1">
        <w:trPr>
          <w:gridAfter w:val="1"/>
          <w:wAfter w:w="5" w:type="pct"/>
          <w:trHeight w:val="64"/>
        </w:trPr>
        <w:tc>
          <w:tcPr>
            <w:tcW w:w="294" w:type="pct"/>
            <w:tcBorders>
              <w:top w:val="nil"/>
              <w:left w:val="single" w:sz="4" w:space="0" w:color="000000"/>
              <w:bottom w:val="single" w:sz="4" w:space="0" w:color="000000"/>
              <w:right w:val="nil"/>
            </w:tcBorders>
            <w:vAlign w:val="center"/>
          </w:tcPr>
          <w:p w:rsidR="00DC47B1" w:rsidRPr="008E4416" w:rsidRDefault="00DC47B1" w:rsidP="00DC47B1">
            <w:pPr>
              <w:snapToGrid w:val="0"/>
              <w:jc w:val="center"/>
              <w:rPr>
                <w:rFonts w:ascii="Calibri" w:hAnsi="Calibri" w:cs="Calibri"/>
              </w:rPr>
            </w:pPr>
            <w:r>
              <w:rPr>
                <w:rFonts w:ascii="Calibri" w:hAnsi="Calibri" w:cs="Calibri"/>
              </w:rPr>
              <w:t>11</w:t>
            </w:r>
          </w:p>
        </w:tc>
        <w:tc>
          <w:tcPr>
            <w:tcW w:w="3524" w:type="pct"/>
            <w:tcBorders>
              <w:top w:val="nil"/>
              <w:left w:val="single" w:sz="4" w:space="0" w:color="000000"/>
              <w:bottom w:val="single" w:sz="4" w:space="0" w:color="000000"/>
              <w:right w:val="nil"/>
            </w:tcBorders>
          </w:tcPr>
          <w:p w:rsidR="00DC47B1" w:rsidRPr="00822FFB" w:rsidRDefault="00DC47B1" w:rsidP="00DC47B1">
            <w:pPr>
              <w:snapToGrid w:val="0"/>
              <w:jc w:val="both"/>
              <w:rPr>
                <w:rFonts w:ascii="Calibri" w:hAnsi="Calibri" w:cs="Calibri"/>
              </w:rPr>
            </w:pPr>
            <w:r w:rsidRPr="00822FFB">
              <w:rPr>
                <w:rFonts w:ascii="Calibri" w:hAnsi="Calibri" w:cs="Calibri"/>
              </w:rPr>
              <w:t>Материалы по обоснованию в виде карт. Карта границ территорий, подверженных риску возникновения чрезвычайных ситуаций природного и техногенного характера</w:t>
            </w:r>
          </w:p>
        </w:tc>
        <w:tc>
          <w:tcPr>
            <w:tcW w:w="368" w:type="pct"/>
            <w:tcBorders>
              <w:top w:val="nil"/>
              <w:left w:val="single" w:sz="4" w:space="0" w:color="000000"/>
              <w:bottom w:val="single" w:sz="4" w:space="0" w:color="000000"/>
              <w:right w:val="nil"/>
            </w:tcBorders>
            <w:vAlign w:val="center"/>
            <w:hideMark/>
          </w:tcPr>
          <w:p w:rsidR="00DC47B1" w:rsidRPr="00822FFB" w:rsidRDefault="00DC47B1" w:rsidP="00DC47B1">
            <w:pPr>
              <w:snapToGrid w:val="0"/>
              <w:jc w:val="center"/>
              <w:rPr>
                <w:rFonts w:ascii="Calibri" w:hAnsi="Calibri" w:cs="Calibri"/>
              </w:rPr>
            </w:pPr>
            <w:r w:rsidRPr="00822FFB">
              <w:rPr>
                <w:rFonts w:ascii="Calibri" w:hAnsi="Calibri" w:cs="Calibri"/>
              </w:rPr>
              <w:t>н/с</w:t>
            </w:r>
          </w:p>
        </w:tc>
        <w:tc>
          <w:tcPr>
            <w:tcW w:w="809" w:type="pct"/>
            <w:gridSpan w:val="2"/>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ind w:right="-102"/>
              <w:jc w:val="center"/>
              <w:rPr>
                <w:rFonts w:ascii="Calibri" w:hAnsi="Calibri" w:cs="Calibri"/>
              </w:rPr>
            </w:pPr>
            <w:r>
              <w:rPr>
                <w:rFonts w:ascii="Calibri" w:hAnsi="Calibri" w:cs="Calibri"/>
              </w:rPr>
              <w:t>М 1:10</w:t>
            </w:r>
            <w:r w:rsidRPr="00EF02E8">
              <w:rPr>
                <w:rFonts w:ascii="Calibri" w:hAnsi="Calibri" w:cs="Calibri"/>
              </w:rPr>
              <w:t>0 000</w:t>
            </w:r>
          </w:p>
        </w:tc>
      </w:tr>
    </w:tbl>
    <w:p w:rsidR="00DC47B1" w:rsidRDefault="00DC47B1" w:rsidP="00DC47B1">
      <w:pPr>
        <w:spacing w:before="120" w:after="120"/>
        <w:jc w:val="center"/>
        <w:rPr>
          <w:rFonts w:ascii="Calibri" w:hAnsi="Calibri" w:cs="Calibri"/>
          <w:b/>
          <w:sz w:val="28"/>
          <w:szCs w:val="28"/>
        </w:rPr>
      </w:pPr>
    </w:p>
    <w:p w:rsidR="00DC47B1" w:rsidRDefault="00DC47B1" w:rsidP="00DC47B1">
      <w:pPr>
        <w:spacing w:before="120" w:after="120"/>
        <w:jc w:val="center"/>
        <w:rPr>
          <w:rFonts w:ascii="Calibri" w:hAnsi="Calibri" w:cs="Calibri"/>
          <w:b/>
          <w:sz w:val="28"/>
          <w:szCs w:val="28"/>
        </w:rPr>
      </w:pPr>
    </w:p>
    <w:p w:rsidR="00DC47B1" w:rsidRPr="00C33060" w:rsidRDefault="00DC47B1" w:rsidP="00E64E56">
      <w:pPr>
        <w:pStyle w:val="a6"/>
        <w:numPr>
          <w:ilvl w:val="0"/>
          <w:numId w:val="2"/>
        </w:numPr>
        <w:pBdr>
          <w:top w:val="single" w:sz="24" w:space="0" w:color="72A376"/>
          <w:left w:val="single" w:sz="24" w:space="14" w:color="72A376"/>
          <w:bottom w:val="single" w:sz="24" w:space="0" w:color="72A376"/>
          <w:right w:val="single" w:sz="24" w:space="0" w:color="72A376"/>
        </w:pBdr>
        <w:shd w:val="clear" w:color="auto" w:fill="72A376"/>
        <w:spacing w:before="360" w:after="360" w:line="276" w:lineRule="auto"/>
        <w:outlineLvl w:val="0"/>
        <w:rPr>
          <w:rFonts w:ascii="Calibri" w:hAnsi="Calibri"/>
          <w:b/>
          <w:bCs/>
          <w:caps/>
          <w:spacing w:val="15"/>
        </w:rPr>
      </w:pPr>
      <w:bookmarkStart w:id="64" w:name="_Toc173155898"/>
      <w:bookmarkStart w:id="65" w:name="_Toc173171578"/>
      <w:r w:rsidRPr="00C33060">
        <w:rPr>
          <w:rFonts w:ascii="Calibri" w:hAnsi="Calibri"/>
          <w:b/>
          <w:bCs/>
          <w:caps/>
          <w:spacing w:val="15"/>
        </w:rPr>
        <w:lastRenderedPageBreak/>
        <w:t>П</w:t>
      </w:r>
      <w:r>
        <w:rPr>
          <w:rFonts w:ascii="Calibri" w:hAnsi="Calibri"/>
          <w:b/>
          <w:bCs/>
          <w:caps/>
          <w:spacing w:val="15"/>
        </w:rPr>
        <w:t>еречень и характеристики основных факторов риска возникновения ЧС природного и техногенного характера</w:t>
      </w:r>
      <w:bookmarkEnd w:id="64"/>
      <w:bookmarkEnd w:id="65"/>
    </w:p>
    <w:p w:rsidR="00DC47B1" w:rsidRPr="00EB59F8" w:rsidRDefault="00DC47B1" w:rsidP="00E64E56">
      <w:pPr>
        <w:pStyle w:val="a6"/>
        <w:numPr>
          <w:ilvl w:val="1"/>
          <w:numId w:val="2"/>
        </w:numPr>
        <w:pBdr>
          <w:top w:val="single" w:sz="6" w:space="2" w:color="72A376"/>
          <w:left w:val="single" w:sz="6" w:space="2" w:color="72A376"/>
        </w:pBdr>
        <w:spacing w:before="300" w:line="276" w:lineRule="auto"/>
        <w:outlineLvl w:val="1"/>
        <w:rPr>
          <w:rFonts w:ascii="Calibri" w:hAnsi="Calibri" w:cs="Arial"/>
          <w:bCs/>
          <w:caps/>
          <w:color w:val="000000"/>
          <w:spacing w:val="20"/>
        </w:rPr>
      </w:pPr>
      <w:bookmarkStart w:id="66" w:name="_Toc193265602"/>
      <w:bookmarkStart w:id="67" w:name="_Toc261345806"/>
      <w:bookmarkStart w:id="68" w:name="_Toc277584056"/>
      <w:bookmarkStart w:id="69" w:name="_Toc372150097"/>
      <w:bookmarkStart w:id="70" w:name="_Toc715081"/>
      <w:bookmarkStart w:id="71" w:name="_Toc5548307"/>
      <w:bookmarkStart w:id="72" w:name="_Toc32575176"/>
      <w:bookmarkStart w:id="73" w:name="_Toc173155899"/>
      <w:bookmarkStart w:id="74" w:name="_Toc173171579"/>
      <w:r w:rsidRPr="00EB59F8">
        <w:rPr>
          <w:rFonts w:ascii="Calibri" w:hAnsi="Calibri" w:cs="Arial"/>
          <w:bCs/>
          <w:caps/>
          <w:color w:val="000000"/>
          <w:spacing w:val="20"/>
        </w:rPr>
        <w:t xml:space="preserve">Чрезвычайные ситуации природного характера на территории </w:t>
      </w:r>
      <w:bookmarkEnd w:id="66"/>
      <w:r>
        <w:rPr>
          <w:rFonts w:ascii="Calibri" w:hAnsi="Calibri" w:cs="Arial"/>
          <w:bCs/>
          <w:caps/>
          <w:color w:val="000000"/>
          <w:spacing w:val="20"/>
        </w:rPr>
        <w:t xml:space="preserve">Купинского </w:t>
      </w:r>
      <w:r w:rsidRPr="00EB59F8">
        <w:rPr>
          <w:rFonts w:ascii="Calibri" w:hAnsi="Calibri" w:cs="Arial"/>
          <w:bCs/>
          <w:caps/>
          <w:color w:val="000000"/>
          <w:spacing w:val="20"/>
        </w:rPr>
        <w:t xml:space="preserve">района </w:t>
      </w:r>
      <w:r>
        <w:rPr>
          <w:rFonts w:ascii="Calibri" w:hAnsi="Calibri" w:cs="Arial"/>
          <w:bCs/>
          <w:caps/>
          <w:color w:val="000000"/>
          <w:spacing w:val="20"/>
        </w:rPr>
        <w:t>Новосибирской</w:t>
      </w:r>
      <w:r w:rsidRPr="00EB59F8">
        <w:rPr>
          <w:rFonts w:ascii="Calibri" w:hAnsi="Calibri" w:cs="Arial"/>
          <w:bCs/>
          <w:caps/>
          <w:color w:val="000000"/>
          <w:spacing w:val="20"/>
        </w:rPr>
        <w:t xml:space="preserve"> области</w:t>
      </w:r>
      <w:r w:rsidRPr="00EB59F8">
        <w:rPr>
          <w:vertAlign w:val="superscript"/>
        </w:rPr>
        <w:footnoteReference w:id="24"/>
      </w:r>
      <w:bookmarkEnd w:id="67"/>
      <w:bookmarkEnd w:id="68"/>
      <w:bookmarkEnd w:id="69"/>
      <w:bookmarkEnd w:id="70"/>
      <w:bookmarkEnd w:id="71"/>
      <w:bookmarkEnd w:id="72"/>
      <w:bookmarkEnd w:id="73"/>
      <w:bookmarkEnd w:id="74"/>
    </w:p>
    <w:p w:rsidR="00DC47B1" w:rsidRPr="001140E7" w:rsidRDefault="00DC47B1" w:rsidP="00DC47B1">
      <w:pPr>
        <w:overflowPunct w:val="0"/>
        <w:autoSpaceDE w:val="0"/>
        <w:autoSpaceDN w:val="0"/>
        <w:adjustRightInd w:val="0"/>
        <w:spacing w:before="120" w:after="120"/>
        <w:ind w:firstLine="851"/>
        <w:jc w:val="both"/>
        <w:rPr>
          <w:rFonts w:cstheme="minorHAnsi"/>
        </w:rPr>
      </w:pPr>
      <w:bookmarkStart w:id="75" w:name="_Toc129667422"/>
      <w:bookmarkStart w:id="76" w:name="_Toc182126977"/>
      <w:bookmarkStart w:id="77" w:name="_Toc192324974"/>
      <w:bookmarkStart w:id="78" w:name="_Toc193008696"/>
      <w:bookmarkStart w:id="79" w:name="_Toc193265603"/>
      <w:bookmarkStart w:id="80" w:name="_Toc261345807"/>
      <w:bookmarkStart w:id="81" w:name="_Toc277584057"/>
      <w:r w:rsidRPr="001140E7">
        <w:rPr>
          <w:rFonts w:cstheme="minorHAnsi"/>
          <w:bCs/>
          <w:i/>
          <w:iCs/>
          <w:u w:val="single"/>
        </w:rPr>
        <w:t>Природная чрезвычайная ситуация</w:t>
      </w:r>
      <w:r w:rsidRPr="001140E7">
        <w:rPr>
          <w:rFonts w:cstheme="minorHAnsi"/>
          <w:b/>
        </w:rPr>
        <w:t xml:space="preserve"> </w:t>
      </w:r>
      <w:r w:rsidRPr="001140E7">
        <w:rPr>
          <w:rFonts w:cstheme="minorHAnsi"/>
          <w:bCs/>
        </w:rPr>
        <w:t xml:space="preserve">– </w:t>
      </w:r>
      <w:r w:rsidRPr="001140E7">
        <w:rPr>
          <w:rFonts w:cstheme="minorHAnsi"/>
        </w:rPr>
        <w:t>обстановка на определенной территории или акватории, сложившаяся в результате возникновения источника природной чрезвычайной ситуации, который может повлечь или повлек за собой человеческие жертвы, ущерб здоровью и (или) окружающей природной среде, значительные материальные потери и нарушение условий жизнедеятельности людей.</w:t>
      </w:r>
    </w:p>
    <w:p w:rsidR="00DC47B1" w:rsidRPr="001140E7" w:rsidRDefault="00DC47B1" w:rsidP="00DC47B1">
      <w:pPr>
        <w:widowControl w:val="0"/>
        <w:autoSpaceDE w:val="0"/>
        <w:autoSpaceDN w:val="0"/>
        <w:adjustRightInd w:val="0"/>
        <w:spacing w:before="120" w:after="120"/>
        <w:ind w:firstLine="851"/>
        <w:jc w:val="both"/>
        <w:rPr>
          <w:rFonts w:cstheme="minorHAnsi"/>
        </w:rPr>
      </w:pPr>
      <w:r w:rsidRPr="001140E7">
        <w:rPr>
          <w:rFonts w:cstheme="minorHAnsi"/>
          <w:bCs/>
          <w:i/>
          <w:iCs/>
          <w:u w:val="single"/>
        </w:rPr>
        <w:t>Источник природной чрезвычайной ситуации</w:t>
      </w:r>
      <w:r w:rsidRPr="001140E7">
        <w:rPr>
          <w:rFonts w:cstheme="minorHAnsi"/>
          <w:b/>
        </w:rPr>
        <w:t xml:space="preserve"> </w:t>
      </w:r>
      <w:r w:rsidRPr="001140E7">
        <w:rPr>
          <w:rFonts w:cstheme="minorHAnsi"/>
          <w:bCs/>
        </w:rPr>
        <w:t xml:space="preserve">– </w:t>
      </w:r>
      <w:r w:rsidRPr="001140E7">
        <w:rPr>
          <w:rFonts w:cstheme="minorHAnsi"/>
        </w:rPr>
        <w:t>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DC47B1" w:rsidRPr="001140E7" w:rsidRDefault="00DC47B1" w:rsidP="00DC47B1">
      <w:pPr>
        <w:spacing w:before="120" w:after="120"/>
        <w:ind w:firstLine="851"/>
        <w:jc w:val="both"/>
        <w:rPr>
          <w:rFonts w:cstheme="minorHAnsi"/>
          <w:bCs/>
        </w:rPr>
      </w:pPr>
      <w:r w:rsidRPr="001140E7">
        <w:rPr>
          <w:rFonts w:cstheme="minorHAnsi"/>
          <w:bCs/>
          <w:i/>
          <w:u w:val="single"/>
        </w:rPr>
        <w:t>Опасное природное явление</w:t>
      </w:r>
      <w:r w:rsidRPr="001140E7">
        <w:rPr>
          <w:rFonts w:cstheme="minorHAnsi"/>
          <w:bCs/>
        </w:rPr>
        <w:t xml:space="preserve">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DC47B1" w:rsidRPr="001140E7" w:rsidRDefault="00DC47B1" w:rsidP="00DC47B1">
      <w:pPr>
        <w:spacing w:before="120" w:after="120"/>
        <w:ind w:firstLine="851"/>
        <w:jc w:val="both"/>
        <w:rPr>
          <w:rFonts w:cstheme="minorHAnsi"/>
          <w:bCs/>
        </w:rPr>
      </w:pPr>
      <w:r w:rsidRPr="001140E7">
        <w:rPr>
          <w:rFonts w:cstheme="minorHAnsi"/>
          <w:bCs/>
        </w:rPr>
        <w:t>Цикличность природных явлений и процессов создают условия для возникновения чрезвыч</w:t>
      </w:r>
      <w:r>
        <w:rPr>
          <w:rFonts w:cstheme="minorHAnsi"/>
          <w:bCs/>
        </w:rPr>
        <w:t xml:space="preserve">айных ситуаций, характерных для </w:t>
      </w:r>
      <w:r w:rsidRPr="001140E7">
        <w:rPr>
          <w:rFonts w:cstheme="minorHAnsi"/>
          <w:bCs/>
        </w:rPr>
        <w:t xml:space="preserve">территории </w:t>
      </w:r>
      <w:r>
        <w:rPr>
          <w:rFonts w:cstheme="minorHAnsi"/>
          <w:bCs/>
        </w:rPr>
        <w:t xml:space="preserve">Купинского </w:t>
      </w:r>
      <w:r w:rsidRPr="001140E7">
        <w:rPr>
          <w:rFonts w:cstheme="minorHAnsi"/>
          <w:bCs/>
        </w:rPr>
        <w:t xml:space="preserve">района </w:t>
      </w:r>
      <w:r>
        <w:rPr>
          <w:rFonts w:cstheme="minorHAnsi"/>
          <w:bCs/>
        </w:rPr>
        <w:t>Новосибирской</w:t>
      </w:r>
      <w:r w:rsidRPr="001140E7">
        <w:rPr>
          <w:rFonts w:cstheme="minorHAnsi"/>
          <w:bCs/>
        </w:rPr>
        <w:t xml:space="preserve"> области. К ним о</w:t>
      </w:r>
      <w:r>
        <w:rPr>
          <w:rFonts w:cstheme="minorHAnsi"/>
          <w:bCs/>
        </w:rPr>
        <w:t xml:space="preserve">тносятся чрезвычайные ситуации, </w:t>
      </w:r>
      <w:r w:rsidRPr="001140E7">
        <w:rPr>
          <w:rFonts w:cstheme="minorHAnsi"/>
          <w:bCs/>
        </w:rPr>
        <w:t>связанные</w:t>
      </w:r>
      <w:r>
        <w:rPr>
          <w:rFonts w:cstheme="minorHAnsi"/>
          <w:bCs/>
        </w:rPr>
        <w:t xml:space="preserve"> с </w:t>
      </w:r>
      <w:r w:rsidRPr="001140E7">
        <w:rPr>
          <w:rFonts w:cstheme="minorHAnsi"/>
          <w:bCs/>
        </w:rPr>
        <w:t>сильными ветрами, бурями, градом, заморозками, засухой, лесными пожарами.</w:t>
      </w:r>
    </w:p>
    <w:p w:rsidR="00DC47B1" w:rsidRPr="001140E7" w:rsidRDefault="00DC47B1" w:rsidP="00DC47B1">
      <w:pPr>
        <w:keepNext/>
        <w:spacing w:before="120" w:after="120"/>
        <w:ind w:firstLine="851"/>
        <w:rPr>
          <w:rFonts w:cstheme="minorHAnsi"/>
          <w:b/>
          <w:bCs/>
        </w:rPr>
      </w:pPr>
      <w:bookmarkStart w:id="82" w:name="_Toc372150098"/>
      <w:r w:rsidRPr="001140E7">
        <w:rPr>
          <w:rFonts w:cstheme="minorHAnsi"/>
          <w:b/>
          <w:bCs/>
        </w:rPr>
        <w:t>Опасные геологические явления и процессы</w:t>
      </w:r>
      <w:bookmarkEnd w:id="82"/>
    </w:p>
    <w:p w:rsidR="00DC47B1" w:rsidRPr="001140E7" w:rsidRDefault="00DC47B1" w:rsidP="00DC47B1">
      <w:pPr>
        <w:spacing w:before="120" w:after="120"/>
        <w:ind w:firstLine="851"/>
        <w:jc w:val="both"/>
        <w:rPr>
          <w:rFonts w:cstheme="minorHAnsi"/>
          <w:bCs/>
        </w:rPr>
      </w:pPr>
      <w:r>
        <w:rPr>
          <w:rFonts w:cstheme="minorHAnsi"/>
          <w:bCs/>
        </w:rPr>
        <w:t xml:space="preserve">В соответствии с </w:t>
      </w:r>
      <w:r w:rsidRPr="001140E7">
        <w:rPr>
          <w:rFonts w:cstheme="minorHAnsi"/>
          <w:bCs/>
        </w:rPr>
        <w:t>паспортом</w:t>
      </w:r>
      <w:r>
        <w:rPr>
          <w:rFonts w:cstheme="minorHAnsi"/>
          <w:bCs/>
        </w:rPr>
        <w:t xml:space="preserve"> </w:t>
      </w:r>
      <w:r w:rsidRPr="001140E7">
        <w:rPr>
          <w:rFonts w:cstheme="minorHAnsi"/>
          <w:bCs/>
        </w:rPr>
        <w:t xml:space="preserve">территории </w:t>
      </w:r>
      <w:r>
        <w:rPr>
          <w:rFonts w:cstheme="minorHAnsi"/>
          <w:bCs/>
        </w:rPr>
        <w:t xml:space="preserve">Купинского </w:t>
      </w:r>
      <w:r w:rsidRPr="001140E7">
        <w:rPr>
          <w:rFonts w:cstheme="minorHAnsi"/>
          <w:bCs/>
        </w:rPr>
        <w:t xml:space="preserve">района </w:t>
      </w:r>
      <w:r>
        <w:rPr>
          <w:rFonts w:cstheme="minorHAnsi"/>
          <w:bCs/>
        </w:rPr>
        <w:t>Новосибирской</w:t>
      </w:r>
      <w:r w:rsidRPr="001140E7">
        <w:rPr>
          <w:rFonts w:cstheme="minorHAnsi"/>
          <w:bCs/>
        </w:rPr>
        <w:t xml:space="preserve"> области на территории района отсутствуют геологически-опасные явления и процессы.</w:t>
      </w:r>
    </w:p>
    <w:p w:rsidR="00DC47B1" w:rsidRPr="001140E7" w:rsidRDefault="00DC47B1" w:rsidP="00DC47B1">
      <w:pPr>
        <w:keepNext/>
        <w:spacing w:before="120" w:after="120"/>
        <w:ind w:firstLine="851"/>
        <w:rPr>
          <w:rFonts w:cstheme="minorHAnsi"/>
          <w:b/>
          <w:bCs/>
        </w:rPr>
      </w:pPr>
      <w:bookmarkStart w:id="83" w:name="_Toc193265604"/>
      <w:bookmarkStart w:id="84" w:name="_Toc261345808"/>
      <w:bookmarkStart w:id="85" w:name="_Toc277584058"/>
      <w:bookmarkStart w:id="86" w:name="_Toc372150099"/>
      <w:r w:rsidRPr="001140E7">
        <w:rPr>
          <w:rFonts w:cstheme="minorHAnsi"/>
          <w:b/>
          <w:bCs/>
        </w:rPr>
        <w:t>Опасные гидрологические явления и процессы</w:t>
      </w:r>
      <w:bookmarkEnd w:id="83"/>
      <w:bookmarkEnd w:id="84"/>
      <w:bookmarkEnd w:id="85"/>
      <w:bookmarkEnd w:id="86"/>
    </w:p>
    <w:p w:rsidR="00DC47B1" w:rsidRPr="007702CD" w:rsidRDefault="00DC47B1" w:rsidP="00DC47B1">
      <w:pPr>
        <w:spacing w:before="120" w:after="120"/>
        <w:ind w:firstLine="851"/>
        <w:jc w:val="both"/>
        <w:rPr>
          <w:rFonts w:cstheme="minorHAnsi"/>
          <w:bCs/>
        </w:rPr>
      </w:pPr>
      <w:r w:rsidRPr="007702CD">
        <w:rPr>
          <w:rFonts w:cstheme="minorHAnsi"/>
          <w:bCs/>
        </w:rPr>
        <w:t xml:space="preserve">В соответствии с паспортом территории </w:t>
      </w:r>
      <w:r>
        <w:rPr>
          <w:rFonts w:cstheme="minorHAnsi"/>
          <w:bCs/>
        </w:rPr>
        <w:t xml:space="preserve">Купинского </w:t>
      </w:r>
      <w:r w:rsidRPr="001140E7">
        <w:rPr>
          <w:rFonts w:cstheme="minorHAnsi"/>
          <w:bCs/>
        </w:rPr>
        <w:t xml:space="preserve">района </w:t>
      </w:r>
      <w:r>
        <w:rPr>
          <w:rFonts w:cstheme="minorHAnsi"/>
          <w:bCs/>
        </w:rPr>
        <w:t>Новосибирской</w:t>
      </w:r>
      <w:r w:rsidRPr="001140E7">
        <w:rPr>
          <w:rFonts w:cstheme="minorHAnsi"/>
          <w:bCs/>
        </w:rPr>
        <w:t xml:space="preserve"> области</w:t>
      </w:r>
      <w:r w:rsidRPr="007702CD">
        <w:rPr>
          <w:rFonts w:cstheme="minorHAnsi"/>
          <w:bCs/>
        </w:rPr>
        <w:t xml:space="preserve"> на территории </w:t>
      </w:r>
      <w:r>
        <w:rPr>
          <w:rFonts w:cstheme="minorHAnsi"/>
          <w:bCs/>
        </w:rPr>
        <w:t>района</w:t>
      </w:r>
      <w:r w:rsidRPr="007702CD">
        <w:rPr>
          <w:rFonts w:cstheme="minorHAnsi"/>
          <w:bCs/>
        </w:rPr>
        <w:t xml:space="preserve"> отсутствуют опасные гидрологические явления и процессы.</w:t>
      </w:r>
    </w:p>
    <w:p w:rsidR="00DC47B1" w:rsidRDefault="00DC47B1" w:rsidP="00DC47B1">
      <w:pPr>
        <w:spacing w:before="120" w:after="120"/>
        <w:ind w:firstLine="851"/>
        <w:jc w:val="both"/>
        <w:rPr>
          <w:rFonts w:cstheme="minorHAnsi"/>
          <w:bCs/>
        </w:rPr>
      </w:pPr>
      <w:r w:rsidRPr="007702CD">
        <w:rPr>
          <w:rFonts w:cstheme="minorHAnsi"/>
          <w:bCs/>
        </w:rPr>
        <w:t xml:space="preserve">В соответствии с письмом </w:t>
      </w:r>
      <w:r>
        <w:rPr>
          <w:rFonts w:cstheme="minorHAnsi"/>
          <w:bCs/>
        </w:rPr>
        <w:t>Министерства природных ресурсов и экологии Новосибирской области от 28.05.2024 №7953-17/37</w:t>
      </w:r>
      <w:r w:rsidRPr="007702CD">
        <w:rPr>
          <w:rFonts w:cstheme="minorHAnsi"/>
          <w:bCs/>
        </w:rPr>
        <w:t xml:space="preserve">, </w:t>
      </w:r>
      <w:r w:rsidRPr="007702CD">
        <w:rPr>
          <w:rFonts w:cstheme="minorHAnsi" w:hint="eastAsia"/>
          <w:bCs/>
        </w:rPr>
        <w:t>на</w:t>
      </w:r>
      <w:r w:rsidRPr="007702CD">
        <w:rPr>
          <w:rFonts w:cstheme="minorHAnsi"/>
          <w:bCs/>
        </w:rPr>
        <w:t xml:space="preserve"> </w:t>
      </w:r>
      <w:r w:rsidRPr="007702CD">
        <w:rPr>
          <w:rFonts w:cstheme="minorHAnsi" w:hint="eastAsia"/>
          <w:bCs/>
        </w:rPr>
        <w:t>территории</w:t>
      </w:r>
      <w:r w:rsidRPr="007702CD">
        <w:rPr>
          <w:rFonts w:cstheme="minorHAnsi"/>
          <w:bCs/>
        </w:rPr>
        <w:t xml:space="preserve"> </w:t>
      </w:r>
      <w:r w:rsidRPr="007702CD">
        <w:rPr>
          <w:rFonts w:cstheme="minorHAnsi" w:hint="eastAsia"/>
          <w:bCs/>
        </w:rPr>
        <w:t>Купинского</w:t>
      </w:r>
      <w:r w:rsidRPr="007702CD">
        <w:rPr>
          <w:rFonts w:cstheme="minorHAnsi"/>
          <w:bCs/>
        </w:rPr>
        <w:t xml:space="preserve"> </w:t>
      </w:r>
      <w:r w:rsidRPr="007702CD">
        <w:rPr>
          <w:rFonts w:cstheme="minorHAnsi" w:hint="eastAsia"/>
          <w:bCs/>
        </w:rPr>
        <w:t>района</w:t>
      </w:r>
      <w:r w:rsidRPr="007702CD">
        <w:rPr>
          <w:rFonts w:cstheme="minorHAnsi"/>
          <w:bCs/>
        </w:rPr>
        <w:t xml:space="preserve"> </w:t>
      </w:r>
      <w:r w:rsidRPr="007702CD">
        <w:rPr>
          <w:rFonts w:cstheme="minorHAnsi" w:hint="eastAsia"/>
          <w:bCs/>
        </w:rPr>
        <w:t>Новосибирской</w:t>
      </w:r>
      <w:r w:rsidRPr="007702CD">
        <w:rPr>
          <w:rFonts w:cstheme="minorHAnsi"/>
          <w:bCs/>
        </w:rPr>
        <w:t xml:space="preserve"> </w:t>
      </w:r>
      <w:r w:rsidRPr="007702CD">
        <w:rPr>
          <w:rFonts w:cstheme="minorHAnsi" w:hint="eastAsia"/>
          <w:bCs/>
        </w:rPr>
        <w:t>области</w:t>
      </w:r>
      <w:r w:rsidRPr="007702CD">
        <w:rPr>
          <w:rFonts w:cstheme="minorHAnsi"/>
          <w:bCs/>
        </w:rPr>
        <w:t xml:space="preserve"> </w:t>
      </w:r>
      <w:r w:rsidRPr="007702CD">
        <w:rPr>
          <w:rFonts w:cstheme="minorHAnsi" w:hint="eastAsia"/>
          <w:bCs/>
        </w:rPr>
        <w:t>расположены</w:t>
      </w:r>
      <w:r w:rsidRPr="007702CD">
        <w:rPr>
          <w:rFonts w:cstheme="minorHAnsi"/>
          <w:bCs/>
        </w:rPr>
        <w:t xml:space="preserve"> </w:t>
      </w:r>
      <w:r w:rsidRPr="007702CD">
        <w:rPr>
          <w:rFonts w:cstheme="minorHAnsi" w:hint="eastAsia"/>
          <w:bCs/>
        </w:rPr>
        <w:t>следующие</w:t>
      </w:r>
      <w:r w:rsidRPr="007702CD">
        <w:rPr>
          <w:rFonts w:cstheme="minorHAnsi"/>
          <w:bCs/>
        </w:rPr>
        <w:t xml:space="preserve"> </w:t>
      </w:r>
      <w:r w:rsidRPr="007702CD">
        <w:rPr>
          <w:rFonts w:cstheme="minorHAnsi" w:hint="eastAsia"/>
          <w:bCs/>
        </w:rPr>
        <w:t>гидротехнические</w:t>
      </w:r>
      <w:r w:rsidRPr="007702CD">
        <w:rPr>
          <w:rFonts w:cstheme="minorHAnsi"/>
          <w:bCs/>
        </w:rPr>
        <w:t xml:space="preserve"> </w:t>
      </w:r>
      <w:r w:rsidRPr="007702CD">
        <w:rPr>
          <w:rFonts w:cstheme="minorHAnsi" w:hint="eastAsia"/>
          <w:bCs/>
        </w:rPr>
        <w:t>сооружения</w:t>
      </w:r>
      <w:r w:rsidRPr="007702CD">
        <w:rPr>
          <w:rFonts w:cstheme="minorHAnsi"/>
          <w:bCs/>
        </w:rPr>
        <w:t xml:space="preserve">, </w:t>
      </w:r>
      <w:r w:rsidRPr="007702CD">
        <w:rPr>
          <w:rFonts w:cstheme="minorHAnsi" w:hint="eastAsia"/>
          <w:bCs/>
        </w:rPr>
        <w:t>находящиеся</w:t>
      </w:r>
      <w:r w:rsidRPr="007702CD">
        <w:rPr>
          <w:rFonts w:cstheme="minorHAnsi"/>
          <w:bCs/>
        </w:rPr>
        <w:t xml:space="preserve"> </w:t>
      </w:r>
      <w:r w:rsidRPr="007702CD">
        <w:rPr>
          <w:rFonts w:cstheme="minorHAnsi" w:hint="eastAsia"/>
          <w:bCs/>
        </w:rPr>
        <w:t>в</w:t>
      </w:r>
      <w:r w:rsidRPr="007702CD">
        <w:rPr>
          <w:rFonts w:cstheme="minorHAnsi"/>
          <w:bCs/>
        </w:rPr>
        <w:t xml:space="preserve"> </w:t>
      </w:r>
      <w:r w:rsidRPr="007702CD">
        <w:rPr>
          <w:rFonts w:cstheme="minorHAnsi" w:hint="eastAsia"/>
          <w:bCs/>
        </w:rPr>
        <w:t>муниципальной</w:t>
      </w:r>
      <w:r w:rsidRPr="007702CD">
        <w:rPr>
          <w:rFonts w:cstheme="minorHAnsi"/>
          <w:bCs/>
        </w:rPr>
        <w:t xml:space="preserve"> </w:t>
      </w:r>
      <w:r w:rsidRPr="007702CD">
        <w:rPr>
          <w:rFonts w:cstheme="minorHAnsi" w:hint="eastAsia"/>
          <w:bCs/>
        </w:rPr>
        <w:t>собственности</w:t>
      </w:r>
      <w:r w:rsidRPr="007702CD">
        <w:rPr>
          <w:rFonts w:cstheme="minorHAnsi"/>
          <w:bCs/>
        </w:rPr>
        <w:t>:</w:t>
      </w:r>
    </w:p>
    <w:p w:rsidR="00DC47B1" w:rsidRPr="00DC47B1" w:rsidRDefault="00DC47B1" w:rsidP="00DC47B1">
      <w:pPr>
        <w:spacing w:before="120" w:after="120"/>
        <w:ind w:firstLine="851"/>
        <w:jc w:val="both"/>
        <w:rPr>
          <w:rFonts w:cstheme="minorHAnsi"/>
          <w:bCs/>
        </w:rPr>
      </w:pPr>
      <w:r w:rsidRPr="007702CD">
        <w:rPr>
          <w:rFonts w:cstheme="minorHAnsi"/>
          <w:bCs/>
        </w:rPr>
        <w:t>- дамбы, отсекающие Юдинский плес от озера Чаны, сохраняющие рыбохозяйственное назначение водо</w:t>
      </w:r>
      <w:r>
        <w:rPr>
          <w:rFonts w:cstheme="minorHAnsi"/>
          <w:bCs/>
        </w:rPr>
        <w:t>ёма (Д1), протяжённостью 1080 м</w:t>
      </w:r>
      <w:r w:rsidRPr="00DC47B1">
        <w:rPr>
          <w:rFonts w:cstheme="minorHAnsi"/>
          <w:bCs/>
        </w:rPr>
        <w:t>;</w:t>
      </w:r>
    </w:p>
    <w:p w:rsidR="00DC47B1" w:rsidRPr="00DC47B1" w:rsidRDefault="00DC47B1" w:rsidP="00DC47B1">
      <w:pPr>
        <w:spacing w:before="120" w:after="120"/>
        <w:ind w:firstLine="851"/>
        <w:jc w:val="both"/>
        <w:rPr>
          <w:rFonts w:cstheme="minorHAnsi"/>
          <w:bCs/>
        </w:rPr>
      </w:pPr>
      <w:r w:rsidRPr="007702CD">
        <w:rPr>
          <w:rFonts w:cstheme="minorHAnsi"/>
          <w:bCs/>
        </w:rPr>
        <w:t>- дамбы, отсекающие Юдинский плёс от озера Чаны, оберегающие озеро от обмеления, сохраняющие рыбохозяйственное назначение водоёма (Д2), протяжённостью 1300 м.</w:t>
      </w:r>
    </w:p>
    <w:p w:rsidR="00DC47B1" w:rsidRPr="007702CD" w:rsidRDefault="00DC47B1" w:rsidP="00DC47B1">
      <w:pPr>
        <w:spacing w:before="120" w:after="120"/>
        <w:ind w:firstLine="851"/>
        <w:jc w:val="both"/>
        <w:rPr>
          <w:rFonts w:cstheme="minorHAnsi"/>
          <w:bCs/>
        </w:rPr>
      </w:pPr>
      <w:r w:rsidRPr="007702CD">
        <w:rPr>
          <w:rFonts w:cstheme="minorHAnsi" w:hint="eastAsia"/>
          <w:bCs/>
        </w:rPr>
        <w:lastRenderedPageBreak/>
        <w:t>В</w:t>
      </w:r>
      <w:r w:rsidRPr="007702CD">
        <w:rPr>
          <w:rFonts w:cstheme="minorHAnsi"/>
          <w:bCs/>
        </w:rPr>
        <w:t xml:space="preserve"> </w:t>
      </w:r>
      <w:r w:rsidRPr="007702CD">
        <w:rPr>
          <w:rFonts w:cstheme="minorHAnsi" w:hint="eastAsia"/>
          <w:bCs/>
        </w:rPr>
        <w:t>границах</w:t>
      </w:r>
      <w:r w:rsidRPr="007702CD">
        <w:rPr>
          <w:rFonts w:cstheme="minorHAnsi"/>
          <w:bCs/>
        </w:rPr>
        <w:t xml:space="preserve"> </w:t>
      </w:r>
      <w:r w:rsidRPr="007702CD">
        <w:rPr>
          <w:rFonts w:cstheme="minorHAnsi" w:hint="eastAsia"/>
          <w:bCs/>
        </w:rPr>
        <w:t>Купинского</w:t>
      </w:r>
      <w:r w:rsidRPr="007702CD">
        <w:rPr>
          <w:rFonts w:cstheme="minorHAnsi"/>
          <w:bCs/>
        </w:rPr>
        <w:t xml:space="preserve"> </w:t>
      </w:r>
      <w:r w:rsidRPr="007702CD">
        <w:rPr>
          <w:rFonts w:cstheme="minorHAnsi" w:hint="eastAsia"/>
          <w:bCs/>
        </w:rPr>
        <w:t>района</w:t>
      </w:r>
      <w:r w:rsidRPr="007702CD">
        <w:rPr>
          <w:rFonts w:cstheme="minorHAnsi"/>
          <w:bCs/>
        </w:rPr>
        <w:t xml:space="preserve"> </w:t>
      </w:r>
      <w:r w:rsidRPr="007702CD">
        <w:rPr>
          <w:rFonts w:cstheme="minorHAnsi" w:hint="eastAsia"/>
          <w:bCs/>
        </w:rPr>
        <w:t>Новосибирской</w:t>
      </w:r>
      <w:r w:rsidRPr="007702CD">
        <w:rPr>
          <w:rFonts w:cstheme="minorHAnsi"/>
          <w:bCs/>
        </w:rPr>
        <w:t xml:space="preserve"> </w:t>
      </w:r>
      <w:r w:rsidRPr="007702CD">
        <w:rPr>
          <w:rFonts w:cstheme="minorHAnsi" w:hint="eastAsia"/>
          <w:bCs/>
        </w:rPr>
        <w:t>области</w:t>
      </w:r>
      <w:r w:rsidRPr="007702CD">
        <w:rPr>
          <w:rFonts w:cstheme="minorHAnsi"/>
          <w:bCs/>
        </w:rPr>
        <w:t xml:space="preserve"> </w:t>
      </w:r>
      <w:r w:rsidRPr="007702CD">
        <w:rPr>
          <w:rFonts w:cstheme="minorHAnsi" w:hint="eastAsia"/>
          <w:bCs/>
        </w:rPr>
        <w:t>поверхностные</w:t>
      </w:r>
      <w:r w:rsidRPr="007702CD">
        <w:rPr>
          <w:rFonts w:cstheme="minorHAnsi"/>
          <w:bCs/>
        </w:rPr>
        <w:t xml:space="preserve"> </w:t>
      </w:r>
      <w:r w:rsidRPr="007702CD">
        <w:rPr>
          <w:rFonts w:cstheme="minorHAnsi" w:hint="eastAsia"/>
          <w:bCs/>
        </w:rPr>
        <w:t>источники</w:t>
      </w:r>
      <w:r w:rsidRPr="007702CD">
        <w:rPr>
          <w:rFonts w:cstheme="minorHAnsi"/>
          <w:bCs/>
        </w:rPr>
        <w:t xml:space="preserve"> </w:t>
      </w:r>
      <w:r w:rsidRPr="007702CD">
        <w:rPr>
          <w:rFonts w:cstheme="minorHAnsi" w:hint="eastAsia"/>
          <w:bCs/>
        </w:rPr>
        <w:t>питьевого</w:t>
      </w:r>
      <w:r w:rsidRPr="007702CD">
        <w:rPr>
          <w:rFonts w:cstheme="minorHAnsi"/>
          <w:bCs/>
        </w:rPr>
        <w:t xml:space="preserve"> </w:t>
      </w:r>
      <w:r w:rsidRPr="007702CD">
        <w:rPr>
          <w:rFonts w:cstheme="minorHAnsi" w:hint="eastAsia"/>
          <w:bCs/>
        </w:rPr>
        <w:t>и</w:t>
      </w:r>
      <w:r w:rsidRPr="007702CD">
        <w:rPr>
          <w:rFonts w:cstheme="minorHAnsi"/>
          <w:bCs/>
        </w:rPr>
        <w:t xml:space="preserve"> </w:t>
      </w:r>
      <w:r w:rsidRPr="007702CD">
        <w:rPr>
          <w:rFonts w:cstheme="minorHAnsi" w:hint="eastAsia"/>
          <w:bCs/>
        </w:rPr>
        <w:t>хозяйственно</w:t>
      </w:r>
      <w:r w:rsidRPr="007702CD">
        <w:rPr>
          <w:rFonts w:cstheme="minorHAnsi"/>
          <w:bCs/>
        </w:rPr>
        <w:t>-</w:t>
      </w:r>
      <w:r w:rsidRPr="007702CD">
        <w:rPr>
          <w:rFonts w:cstheme="minorHAnsi" w:hint="eastAsia"/>
          <w:bCs/>
        </w:rPr>
        <w:t>бытового</w:t>
      </w:r>
      <w:r w:rsidRPr="007702CD">
        <w:rPr>
          <w:rFonts w:cstheme="minorHAnsi"/>
          <w:bCs/>
        </w:rPr>
        <w:t xml:space="preserve"> </w:t>
      </w:r>
      <w:r w:rsidRPr="007702CD">
        <w:rPr>
          <w:rFonts w:cstheme="minorHAnsi" w:hint="eastAsia"/>
          <w:bCs/>
        </w:rPr>
        <w:t>водоснабжения</w:t>
      </w:r>
      <w:r w:rsidRPr="007702CD">
        <w:rPr>
          <w:rFonts w:cstheme="minorHAnsi"/>
          <w:bCs/>
        </w:rPr>
        <w:t xml:space="preserve"> </w:t>
      </w:r>
      <w:r w:rsidRPr="007702CD">
        <w:rPr>
          <w:rFonts w:cstheme="minorHAnsi" w:hint="eastAsia"/>
          <w:bCs/>
        </w:rPr>
        <w:t>и</w:t>
      </w:r>
      <w:r w:rsidRPr="007702CD">
        <w:rPr>
          <w:rFonts w:cstheme="minorHAnsi"/>
          <w:bCs/>
        </w:rPr>
        <w:t xml:space="preserve"> </w:t>
      </w:r>
      <w:r w:rsidRPr="007702CD">
        <w:rPr>
          <w:rFonts w:cstheme="minorHAnsi" w:hint="eastAsia"/>
          <w:bCs/>
        </w:rPr>
        <w:t>их</w:t>
      </w:r>
      <w:r w:rsidRPr="007702CD">
        <w:rPr>
          <w:rFonts w:cstheme="minorHAnsi"/>
          <w:bCs/>
        </w:rPr>
        <w:t xml:space="preserve"> </w:t>
      </w:r>
      <w:r w:rsidRPr="007702CD">
        <w:rPr>
          <w:rFonts w:cstheme="minorHAnsi" w:hint="eastAsia"/>
          <w:bCs/>
        </w:rPr>
        <w:t>зоны</w:t>
      </w:r>
      <w:r w:rsidRPr="007702CD">
        <w:rPr>
          <w:rFonts w:cstheme="minorHAnsi"/>
          <w:bCs/>
        </w:rPr>
        <w:t xml:space="preserve"> </w:t>
      </w:r>
      <w:r w:rsidRPr="007702CD">
        <w:rPr>
          <w:rFonts w:cstheme="minorHAnsi" w:hint="eastAsia"/>
          <w:bCs/>
        </w:rPr>
        <w:t>санитарной</w:t>
      </w:r>
      <w:r w:rsidRPr="007702CD">
        <w:rPr>
          <w:rFonts w:cstheme="minorHAnsi"/>
          <w:bCs/>
        </w:rPr>
        <w:t xml:space="preserve"> </w:t>
      </w:r>
      <w:r w:rsidRPr="007702CD">
        <w:rPr>
          <w:rFonts w:cstheme="minorHAnsi" w:hint="eastAsia"/>
          <w:bCs/>
        </w:rPr>
        <w:t>охраны</w:t>
      </w:r>
      <w:r w:rsidRPr="007702CD">
        <w:rPr>
          <w:rFonts w:cstheme="minorHAnsi"/>
          <w:bCs/>
        </w:rPr>
        <w:t xml:space="preserve"> </w:t>
      </w:r>
      <w:r w:rsidRPr="007702CD">
        <w:rPr>
          <w:rFonts w:cstheme="minorHAnsi" w:hint="eastAsia"/>
          <w:bCs/>
        </w:rPr>
        <w:t>отсутствуют</w:t>
      </w:r>
      <w:r w:rsidRPr="007702CD">
        <w:rPr>
          <w:rFonts w:cstheme="minorHAnsi"/>
          <w:bCs/>
        </w:rPr>
        <w:t>.</w:t>
      </w:r>
    </w:p>
    <w:p w:rsidR="00DC47B1" w:rsidRPr="00B92A8A" w:rsidRDefault="00DC47B1" w:rsidP="00DC47B1">
      <w:pPr>
        <w:keepNext/>
        <w:spacing w:before="120" w:after="120"/>
        <w:ind w:firstLine="851"/>
        <w:rPr>
          <w:rFonts w:cstheme="minorHAnsi"/>
          <w:b/>
          <w:bCs/>
        </w:rPr>
      </w:pPr>
      <w:r w:rsidRPr="00B92A8A">
        <w:rPr>
          <w:rFonts w:cstheme="minorHAnsi"/>
          <w:b/>
          <w:bCs/>
        </w:rPr>
        <w:t>Опасные метеорологические явления</w:t>
      </w:r>
    </w:p>
    <w:p w:rsidR="00DC47B1" w:rsidRPr="00C96CAE" w:rsidRDefault="00DC47B1" w:rsidP="00DC47B1">
      <w:pPr>
        <w:suppressAutoHyphens/>
        <w:spacing w:before="100" w:after="100"/>
        <w:ind w:firstLine="900"/>
        <w:jc w:val="both"/>
        <w:rPr>
          <w:rFonts w:cstheme="minorHAnsi"/>
        </w:rPr>
      </w:pPr>
      <w:r w:rsidRPr="00B92A8A">
        <w:rPr>
          <w:rFonts w:cstheme="minorHAnsi"/>
          <w:i/>
          <w:u w:val="single"/>
        </w:rPr>
        <w:t>Опасные метеорологические явления</w:t>
      </w:r>
      <w:r w:rsidRPr="00B92A8A">
        <w:rPr>
          <w:rFonts w:cstheme="minorHAnsi"/>
        </w:rPr>
        <w:t xml:space="preserve"> – природные процессы и явления, возникающие в атмосфере под действием различных природных факторов или их сочетаний, оказывающие или могущие оказать поражающее воздействие на людей, сельскохозяйственных животных и растения, объекты экономики и окружающую природную среду.</w:t>
      </w:r>
    </w:p>
    <w:p w:rsidR="00DC47B1" w:rsidRDefault="00DC47B1" w:rsidP="00DC47B1">
      <w:pPr>
        <w:spacing w:before="120" w:after="120"/>
        <w:ind w:firstLine="851"/>
        <w:jc w:val="both"/>
        <w:rPr>
          <w:rFonts w:cstheme="minorHAnsi"/>
          <w:bCs/>
        </w:rPr>
      </w:pPr>
      <w:r w:rsidRPr="00C96CAE">
        <w:rPr>
          <w:rFonts w:cstheme="minorHAnsi"/>
          <w:bCs/>
        </w:rPr>
        <w:t xml:space="preserve">На территории </w:t>
      </w:r>
      <w:r>
        <w:rPr>
          <w:rFonts w:cstheme="minorHAnsi"/>
          <w:bCs/>
        </w:rPr>
        <w:t xml:space="preserve">Купинского </w:t>
      </w:r>
      <w:r w:rsidRPr="00C96CAE">
        <w:rPr>
          <w:rFonts w:cstheme="minorHAnsi"/>
          <w:bCs/>
        </w:rPr>
        <w:t xml:space="preserve">района </w:t>
      </w:r>
      <w:r>
        <w:rPr>
          <w:rFonts w:cstheme="minorHAnsi"/>
          <w:bCs/>
        </w:rPr>
        <w:t>Новосибирской</w:t>
      </w:r>
      <w:r w:rsidRPr="00C96CAE">
        <w:rPr>
          <w:rFonts w:cstheme="minorHAnsi"/>
          <w:bCs/>
        </w:rPr>
        <w:t xml:space="preserve"> области в соответствии с паспортом территории </w:t>
      </w:r>
      <w:r>
        <w:rPr>
          <w:rFonts w:cstheme="minorHAnsi"/>
          <w:bCs/>
        </w:rPr>
        <w:t xml:space="preserve">Купинского </w:t>
      </w:r>
      <w:r w:rsidRPr="00C96CAE">
        <w:rPr>
          <w:rFonts w:cstheme="minorHAnsi"/>
          <w:bCs/>
        </w:rPr>
        <w:t xml:space="preserve">района </w:t>
      </w:r>
      <w:r>
        <w:rPr>
          <w:rFonts w:cstheme="minorHAnsi"/>
          <w:bCs/>
        </w:rPr>
        <w:t>Новосибирской</w:t>
      </w:r>
      <w:r w:rsidRPr="00C96CAE">
        <w:rPr>
          <w:rFonts w:cstheme="minorHAnsi"/>
          <w:bCs/>
        </w:rPr>
        <w:t xml:space="preserve"> области к опасным метеорологическим явлениям и процессам относятся:</w:t>
      </w:r>
    </w:p>
    <w:p w:rsidR="00DC47B1" w:rsidRPr="003B6E4A" w:rsidRDefault="00DC47B1" w:rsidP="00E64E56">
      <w:pPr>
        <w:numPr>
          <w:ilvl w:val="0"/>
          <w:numId w:val="57"/>
        </w:numPr>
        <w:spacing w:before="120" w:after="120"/>
        <w:ind w:left="1418" w:hanging="567"/>
        <w:jc w:val="both"/>
        <w:rPr>
          <w:rFonts w:cstheme="minorHAnsi"/>
          <w:bCs/>
          <w:color w:val="000000"/>
        </w:rPr>
      </w:pPr>
      <w:r w:rsidRPr="003B6E4A">
        <w:rPr>
          <w:rFonts w:cstheme="minorHAnsi"/>
          <w:bCs/>
          <w:color w:val="000000"/>
        </w:rPr>
        <w:t>сильные ветры (шквал) со скоростью 25 м/сек и более;</w:t>
      </w:r>
    </w:p>
    <w:p w:rsidR="00DC47B1" w:rsidRPr="003B6E4A" w:rsidRDefault="00DC47B1" w:rsidP="00E64E56">
      <w:pPr>
        <w:numPr>
          <w:ilvl w:val="0"/>
          <w:numId w:val="57"/>
        </w:numPr>
        <w:spacing w:before="120" w:after="120"/>
        <w:ind w:left="1418" w:hanging="567"/>
        <w:jc w:val="both"/>
        <w:rPr>
          <w:rFonts w:cstheme="minorHAnsi"/>
          <w:bCs/>
          <w:color w:val="000000"/>
        </w:rPr>
      </w:pPr>
      <w:r w:rsidRPr="003B6E4A">
        <w:rPr>
          <w:rFonts w:cstheme="minorHAnsi"/>
          <w:bCs/>
          <w:color w:val="000000"/>
        </w:rPr>
        <w:t>смерч - наличие явления;</w:t>
      </w:r>
    </w:p>
    <w:p w:rsidR="00DC47B1" w:rsidRPr="003B6E4A" w:rsidRDefault="00DC47B1" w:rsidP="00E64E56">
      <w:pPr>
        <w:numPr>
          <w:ilvl w:val="0"/>
          <w:numId w:val="57"/>
        </w:numPr>
        <w:spacing w:before="120" w:after="120"/>
        <w:ind w:left="1418" w:hanging="567"/>
        <w:jc w:val="both"/>
        <w:rPr>
          <w:rFonts w:cstheme="minorHAnsi"/>
          <w:bCs/>
          <w:color w:val="000000"/>
        </w:rPr>
      </w:pPr>
      <w:r w:rsidRPr="003B6E4A">
        <w:rPr>
          <w:rFonts w:cstheme="minorHAnsi"/>
          <w:bCs/>
          <w:color w:val="000000"/>
        </w:rPr>
        <w:t xml:space="preserve">грозы (40-60 часов в год); </w:t>
      </w:r>
    </w:p>
    <w:p w:rsidR="00DC47B1" w:rsidRPr="003B6E4A" w:rsidRDefault="00DC47B1" w:rsidP="00E64E56">
      <w:pPr>
        <w:numPr>
          <w:ilvl w:val="0"/>
          <w:numId w:val="57"/>
        </w:numPr>
        <w:spacing w:before="120" w:after="120"/>
        <w:ind w:left="1418" w:hanging="567"/>
        <w:jc w:val="both"/>
        <w:rPr>
          <w:rFonts w:cstheme="minorHAnsi"/>
          <w:bCs/>
          <w:color w:val="000000"/>
        </w:rPr>
      </w:pPr>
      <w:r w:rsidRPr="003B6E4A">
        <w:rPr>
          <w:rFonts w:cstheme="minorHAnsi"/>
          <w:bCs/>
          <w:color w:val="000000"/>
        </w:rPr>
        <w:t xml:space="preserve">град с диаметром частиц 20 мм; </w:t>
      </w:r>
    </w:p>
    <w:p w:rsidR="00DC47B1" w:rsidRPr="003B6E4A" w:rsidRDefault="00DC47B1" w:rsidP="00E64E56">
      <w:pPr>
        <w:numPr>
          <w:ilvl w:val="0"/>
          <w:numId w:val="57"/>
        </w:numPr>
        <w:spacing w:before="120" w:after="120"/>
        <w:ind w:left="1418" w:hanging="567"/>
        <w:jc w:val="both"/>
        <w:rPr>
          <w:rFonts w:cstheme="minorHAnsi"/>
          <w:bCs/>
          <w:color w:val="000000"/>
        </w:rPr>
      </w:pPr>
      <w:r w:rsidRPr="003B6E4A">
        <w:rPr>
          <w:rFonts w:cstheme="minorHAnsi"/>
          <w:bCs/>
          <w:color w:val="000000"/>
        </w:rPr>
        <w:t xml:space="preserve">сильные ливни с интенсивностью 30 мм в час и более; </w:t>
      </w:r>
    </w:p>
    <w:p w:rsidR="00DC47B1" w:rsidRPr="003B6E4A" w:rsidRDefault="00DC47B1" w:rsidP="00E64E56">
      <w:pPr>
        <w:numPr>
          <w:ilvl w:val="0"/>
          <w:numId w:val="57"/>
        </w:numPr>
        <w:spacing w:before="120" w:after="120"/>
        <w:ind w:left="1418" w:hanging="567"/>
        <w:jc w:val="both"/>
        <w:rPr>
          <w:rFonts w:cstheme="minorHAnsi"/>
          <w:bCs/>
          <w:color w:val="000000"/>
        </w:rPr>
      </w:pPr>
      <w:r w:rsidRPr="003B6E4A">
        <w:rPr>
          <w:rFonts w:cstheme="minorHAnsi"/>
          <w:bCs/>
          <w:color w:val="000000"/>
        </w:rPr>
        <w:t>сильные снег с дождем - 50 мм в час;</w:t>
      </w:r>
    </w:p>
    <w:p w:rsidR="00DC47B1" w:rsidRPr="003B6E4A" w:rsidRDefault="00DC47B1" w:rsidP="00E64E56">
      <w:pPr>
        <w:numPr>
          <w:ilvl w:val="0"/>
          <w:numId w:val="57"/>
        </w:numPr>
        <w:spacing w:before="120" w:after="120"/>
        <w:ind w:left="1418" w:hanging="567"/>
        <w:jc w:val="both"/>
        <w:rPr>
          <w:rFonts w:cstheme="minorHAnsi"/>
          <w:bCs/>
          <w:color w:val="000000"/>
        </w:rPr>
      </w:pPr>
      <w:r w:rsidRPr="003B6E4A">
        <w:rPr>
          <w:rFonts w:cstheme="minorHAnsi"/>
          <w:bCs/>
          <w:color w:val="000000"/>
        </w:rPr>
        <w:t>продолжительные дожди - 120 часов и более;</w:t>
      </w:r>
    </w:p>
    <w:p w:rsidR="00DC47B1" w:rsidRPr="003B6E4A" w:rsidRDefault="00DC47B1" w:rsidP="00E64E56">
      <w:pPr>
        <w:numPr>
          <w:ilvl w:val="0"/>
          <w:numId w:val="57"/>
        </w:numPr>
        <w:spacing w:before="120" w:after="120"/>
        <w:ind w:left="1418" w:hanging="567"/>
        <w:jc w:val="both"/>
        <w:rPr>
          <w:rFonts w:cstheme="minorHAnsi"/>
          <w:bCs/>
          <w:color w:val="000000"/>
        </w:rPr>
      </w:pPr>
      <w:r w:rsidRPr="003B6E4A">
        <w:rPr>
          <w:rFonts w:cstheme="minorHAnsi"/>
          <w:bCs/>
          <w:color w:val="000000"/>
        </w:rPr>
        <w:t>сильные продолжительные морозы (около -40</w:t>
      </w:r>
      <w:r>
        <w:rPr>
          <w:rFonts w:cstheme="minorHAnsi"/>
          <w:bCs/>
          <w:color w:val="000000"/>
        </w:rPr>
        <w:t xml:space="preserve"> </w:t>
      </w:r>
      <w:r>
        <w:rPr>
          <w:rFonts w:cstheme="minorHAnsi"/>
          <w:bCs/>
          <w:color w:val="000000"/>
          <w:vertAlign w:val="superscript"/>
        </w:rPr>
        <w:t>0</w:t>
      </w:r>
      <w:r w:rsidRPr="003B6E4A">
        <w:rPr>
          <w:rFonts w:cstheme="minorHAnsi"/>
          <w:bCs/>
          <w:color w:val="000000"/>
        </w:rPr>
        <w:t>С и ниже);</w:t>
      </w:r>
    </w:p>
    <w:p w:rsidR="00DC47B1" w:rsidRPr="003B6E4A" w:rsidRDefault="00DC47B1" w:rsidP="00E64E56">
      <w:pPr>
        <w:numPr>
          <w:ilvl w:val="0"/>
          <w:numId w:val="57"/>
        </w:numPr>
        <w:spacing w:before="120" w:after="120"/>
        <w:ind w:left="1418" w:hanging="567"/>
        <w:jc w:val="both"/>
        <w:rPr>
          <w:rFonts w:cstheme="minorHAnsi"/>
          <w:bCs/>
          <w:color w:val="000000"/>
        </w:rPr>
      </w:pPr>
      <w:r w:rsidRPr="003B6E4A">
        <w:rPr>
          <w:rFonts w:cstheme="minorHAnsi"/>
          <w:bCs/>
          <w:color w:val="000000"/>
        </w:rPr>
        <w:t xml:space="preserve">снегопады, превышающие 20 мм за 24 часа; </w:t>
      </w:r>
    </w:p>
    <w:p w:rsidR="00DC47B1" w:rsidRPr="003B6E4A" w:rsidRDefault="00DC47B1" w:rsidP="00E64E56">
      <w:pPr>
        <w:numPr>
          <w:ilvl w:val="0"/>
          <w:numId w:val="57"/>
        </w:numPr>
        <w:spacing w:before="120" w:after="120"/>
        <w:ind w:left="1418" w:hanging="567"/>
        <w:jc w:val="both"/>
        <w:rPr>
          <w:rFonts w:cstheme="minorHAnsi"/>
          <w:bCs/>
          <w:color w:val="000000"/>
        </w:rPr>
      </w:pPr>
      <w:r w:rsidRPr="003B6E4A">
        <w:rPr>
          <w:rFonts w:cstheme="minorHAnsi"/>
          <w:bCs/>
          <w:color w:val="000000"/>
        </w:rPr>
        <w:t>сильная низовая метель при преобладающей скорости ветра более 15 м/сек;</w:t>
      </w:r>
    </w:p>
    <w:p w:rsidR="00DC47B1" w:rsidRPr="003B6E4A" w:rsidRDefault="00DC47B1" w:rsidP="00E64E56">
      <w:pPr>
        <w:numPr>
          <w:ilvl w:val="0"/>
          <w:numId w:val="57"/>
        </w:numPr>
        <w:spacing w:before="120" w:after="120"/>
        <w:ind w:left="1418" w:hanging="567"/>
        <w:jc w:val="both"/>
        <w:rPr>
          <w:rFonts w:cstheme="minorHAnsi"/>
          <w:bCs/>
          <w:color w:val="000000"/>
        </w:rPr>
      </w:pPr>
      <w:r w:rsidRPr="003B6E4A">
        <w:rPr>
          <w:rFonts w:cstheme="minorHAnsi"/>
          <w:bCs/>
          <w:color w:val="000000"/>
        </w:rPr>
        <w:t>вес снежного покрова расчетный - 240 кг/м</w:t>
      </w:r>
      <w:r w:rsidRPr="003B6E4A">
        <w:rPr>
          <w:rFonts w:cstheme="minorHAnsi"/>
          <w:bCs/>
          <w:color w:val="000000"/>
          <w:vertAlign w:val="superscript"/>
        </w:rPr>
        <w:t>2</w:t>
      </w:r>
      <w:r w:rsidRPr="003B6E4A">
        <w:rPr>
          <w:rFonts w:cstheme="minorHAnsi"/>
          <w:bCs/>
          <w:color w:val="000000"/>
        </w:rPr>
        <w:t>;</w:t>
      </w:r>
    </w:p>
    <w:p w:rsidR="00DC47B1" w:rsidRPr="003B6E4A" w:rsidRDefault="00DC47B1" w:rsidP="00E64E56">
      <w:pPr>
        <w:numPr>
          <w:ilvl w:val="0"/>
          <w:numId w:val="57"/>
        </w:numPr>
        <w:spacing w:before="120" w:after="120"/>
        <w:ind w:left="1418" w:hanging="567"/>
        <w:jc w:val="both"/>
        <w:rPr>
          <w:rFonts w:cstheme="minorHAnsi"/>
          <w:bCs/>
          <w:color w:val="000000"/>
        </w:rPr>
      </w:pPr>
      <w:r w:rsidRPr="003B6E4A">
        <w:rPr>
          <w:rFonts w:cstheme="minorHAnsi"/>
          <w:bCs/>
          <w:color w:val="000000"/>
        </w:rPr>
        <w:t xml:space="preserve">гололед с диаметром отложений 20 мм; </w:t>
      </w:r>
    </w:p>
    <w:p w:rsidR="00DC47B1" w:rsidRPr="003B6E4A" w:rsidRDefault="00DC47B1" w:rsidP="00E64E56">
      <w:pPr>
        <w:numPr>
          <w:ilvl w:val="0"/>
          <w:numId w:val="57"/>
        </w:numPr>
        <w:spacing w:before="120" w:after="120"/>
        <w:ind w:left="1418" w:hanging="567"/>
        <w:jc w:val="both"/>
        <w:rPr>
          <w:rFonts w:cstheme="minorHAnsi"/>
          <w:bCs/>
          <w:color w:val="000000"/>
        </w:rPr>
      </w:pPr>
      <w:r w:rsidRPr="003B6E4A">
        <w:rPr>
          <w:rFonts w:cstheme="minorHAnsi"/>
          <w:bCs/>
          <w:color w:val="000000"/>
        </w:rPr>
        <w:t>сложные отложения и налипания мокрого снега - 35 мм и более;</w:t>
      </w:r>
    </w:p>
    <w:p w:rsidR="00DC47B1" w:rsidRPr="003B6E4A" w:rsidRDefault="00DC47B1" w:rsidP="00E64E56">
      <w:pPr>
        <w:numPr>
          <w:ilvl w:val="0"/>
          <w:numId w:val="57"/>
        </w:numPr>
        <w:spacing w:before="120" w:after="120"/>
        <w:ind w:left="1418" w:hanging="567"/>
        <w:jc w:val="both"/>
        <w:rPr>
          <w:rFonts w:cstheme="minorHAnsi"/>
          <w:bCs/>
          <w:color w:val="000000"/>
        </w:rPr>
      </w:pPr>
      <w:r w:rsidRPr="003B6E4A">
        <w:rPr>
          <w:rFonts w:cstheme="minorHAnsi"/>
          <w:bCs/>
          <w:color w:val="000000"/>
        </w:rPr>
        <w:t>наибольшая глубина промерзания грунтов на открытой оголе</w:t>
      </w:r>
      <w:r>
        <w:rPr>
          <w:rFonts w:cstheme="minorHAnsi"/>
          <w:bCs/>
          <w:color w:val="000000"/>
        </w:rPr>
        <w:t>нной от снега площадке - 168 см</w:t>
      </w:r>
      <w:r w:rsidRPr="003B6E4A">
        <w:rPr>
          <w:rFonts w:cstheme="minorHAnsi"/>
          <w:bCs/>
          <w:color w:val="000000"/>
        </w:rPr>
        <w:t>;</w:t>
      </w:r>
    </w:p>
    <w:p w:rsidR="00DC47B1" w:rsidRPr="003B6E4A" w:rsidRDefault="00DC47B1" w:rsidP="00E64E56">
      <w:pPr>
        <w:numPr>
          <w:ilvl w:val="0"/>
          <w:numId w:val="57"/>
        </w:numPr>
        <w:spacing w:before="120" w:after="120"/>
        <w:ind w:left="1418" w:hanging="567"/>
        <w:jc w:val="both"/>
        <w:rPr>
          <w:rFonts w:cstheme="minorHAnsi"/>
          <w:bCs/>
          <w:color w:val="000000"/>
        </w:rPr>
      </w:pPr>
      <w:r w:rsidRPr="003B6E4A">
        <w:rPr>
          <w:rFonts w:cstheme="minorHAnsi"/>
          <w:bCs/>
          <w:color w:val="000000"/>
        </w:rPr>
        <w:t>сильные продолжительные туманы с видимостью менее 100 м;</w:t>
      </w:r>
    </w:p>
    <w:p w:rsidR="00DC47B1" w:rsidRPr="003B6E4A" w:rsidRDefault="00DC47B1" w:rsidP="00E64E56">
      <w:pPr>
        <w:numPr>
          <w:ilvl w:val="0"/>
          <w:numId w:val="57"/>
        </w:numPr>
        <w:spacing w:before="120" w:after="120"/>
        <w:ind w:left="1418" w:hanging="567"/>
        <w:jc w:val="both"/>
        <w:rPr>
          <w:rFonts w:cstheme="minorHAnsi"/>
          <w:bCs/>
          <w:color w:val="000000"/>
        </w:rPr>
      </w:pPr>
      <w:r w:rsidRPr="003B6E4A">
        <w:rPr>
          <w:rFonts w:cstheme="minorHAnsi"/>
          <w:bCs/>
          <w:color w:val="000000"/>
        </w:rPr>
        <w:t>сильная и продолжительная жара - температура воздуха +35</w:t>
      </w:r>
      <w:r>
        <w:rPr>
          <w:rFonts w:cstheme="minorHAnsi"/>
          <w:bCs/>
          <w:color w:val="000000"/>
          <w:vertAlign w:val="superscript"/>
        </w:rPr>
        <w:t>0</w:t>
      </w:r>
      <w:r w:rsidRPr="003B6E4A">
        <w:rPr>
          <w:rFonts w:cstheme="minorHAnsi"/>
          <w:bCs/>
          <w:color w:val="000000"/>
        </w:rPr>
        <w:t>С и более.</w:t>
      </w:r>
    </w:p>
    <w:p w:rsidR="00DC47B1" w:rsidRPr="003B6E4A" w:rsidRDefault="00DC47B1" w:rsidP="00DC47B1">
      <w:pPr>
        <w:spacing w:before="120" w:after="120"/>
        <w:ind w:firstLine="851"/>
        <w:jc w:val="both"/>
        <w:rPr>
          <w:rFonts w:cstheme="minorHAnsi"/>
          <w:bCs/>
        </w:rPr>
      </w:pPr>
      <w:r>
        <w:rPr>
          <w:rFonts w:cstheme="minorHAnsi"/>
          <w:bCs/>
        </w:rPr>
        <w:t xml:space="preserve">Наиболее опасными </w:t>
      </w:r>
      <w:r w:rsidRPr="003B6E4A">
        <w:rPr>
          <w:rFonts w:cstheme="minorHAnsi"/>
          <w:bCs/>
        </w:rPr>
        <w:t>природными факторами, влияющими на процесс функционирования объектов - являются гроза, смерчи и морозы.</w:t>
      </w:r>
    </w:p>
    <w:p w:rsidR="00DC47B1" w:rsidRPr="003B6E4A" w:rsidRDefault="00DC47B1" w:rsidP="00DC47B1">
      <w:pPr>
        <w:spacing w:before="120" w:after="120"/>
        <w:ind w:firstLine="851"/>
        <w:jc w:val="both"/>
        <w:rPr>
          <w:rFonts w:cstheme="minorHAnsi"/>
          <w:bCs/>
        </w:rPr>
      </w:pPr>
      <w:r w:rsidRPr="003B6E4A">
        <w:rPr>
          <w:rFonts w:cstheme="minorHAnsi"/>
          <w:bCs/>
        </w:rPr>
        <w:t>Вследствие сильных продолжительных морозов (около -40</w:t>
      </w:r>
      <w:r w:rsidRPr="003B6E4A">
        <w:rPr>
          <w:rFonts w:cstheme="minorHAnsi"/>
          <w:bCs/>
          <w:vertAlign w:val="superscript"/>
        </w:rPr>
        <w:t>о</w:t>
      </w:r>
      <w:r w:rsidRPr="003B6E4A">
        <w:rPr>
          <w:rFonts w:cstheme="minorHAnsi"/>
          <w:bCs/>
        </w:rPr>
        <w:t>С и ниже) наибольшая глубина промерзания грунтов на открытой оголенной от снега площадке может достигать - 168 см.</w:t>
      </w:r>
    </w:p>
    <w:p w:rsidR="00DC47B1" w:rsidRPr="003B6E4A" w:rsidRDefault="00DC47B1" w:rsidP="00DC47B1">
      <w:pPr>
        <w:spacing w:before="120" w:after="120"/>
        <w:ind w:firstLine="851"/>
        <w:jc w:val="both"/>
        <w:rPr>
          <w:rFonts w:cstheme="minorHAnsi"/>
          <w:bCs/>
        </w:rPr>
      </w:pPr>
      <w:r w:rsidRPr="003B6E4A">
        <w:rPr>
          <w:rFonts w:cstheme="minorHAnsi"/>
          <w:bCs/>
        </w:rPr>
        <w:t>В соот</w:t>
      </w:r>
      <w:r>
        <w:rPr>
          <w:rFonts w:cstheme="minorHAnsi"/>
          <w:bCs/>
        </w:rPr>
        <w:t>ветствии с картой районирования</w:t>
      </w:r>
      <w:r w:rsidRPr="003B6E4A">
        <w:rPr>
          <w:rFonts w:cstheme="minorHAnsi"/>
          <w:bCs/>
        </w:rPr>
        <w:t xml:space="preserve"> опасности </w:t>
      </w:r>
      <w:r>
        <w:rPr>
          <w:rFonts w:cstheme="minorHAnsi"/>
          <w:bCs/>
        </w:rPr>
        <w:t>Купинского</w:t>
      </w:r>
      <w:r w:rsidRPr="003B6E4A">
        <w:rPr>
          <w:rFonts w:cstheme="minorHAnsi"/>
          <w:bCs/>
        </w:rPr>
        <w:t xml:space="preserve"> района находится в зоне, для которой расчетное значение класса интенсивности смерча по классификации Фуджиты может быть принято 3,58. Для этого класса параметры смерча составят: максимальная горизонтальная скорость вращательного движения - 94,4 м/с; поступательная скорость - 23,6 м/с; длина полосы разрушений - 55,8 км; ширина полосы разрушений 1-1,5 км; максимальный перепад давлений - 109 гПа.</w:t>
      </w:r>
    </w:p>
    <w:p w:rsidR="00DC47B1" w:rsidRPr="003B6E4A" w:rsidRDefault="00DC47B1" w:rsidP="00DC47B1">
      <w:pPr>
        <w:spacing w:before="120" w:after="120"/>
        <w:ind w:firstLine="851"/>
        <w:jc w:val="both"/>
        <w:rPr>
          <w:rFonts w:cstheme="minorHAnsi"/>
          <w:bCs/>
        </w:rPr>
      </w:pPr>
      <w:r w:rsidRPr="003B6E4A">
        <w:rPr>
          <w:rFonts w:cstheme="minorHAnsi"/>
          <w:bCs/>
        </w:rPr>
        <w:lastRenderedPageBreak/>
        <w:t>Удельная плотность ударов молнии в землю составляет более 5 ударов на 1 км</w:t>
      </w:r>
      <w:r w:rsidRPr="003B6E4A">
        <w:rPr>
          <w:rFonts w:cstheme="minorHAnsi"/>
          <w:bCs/>
          <w:vertAlign w:val="superscript"/>
        </w:rPr>
        <w:t>2</w:t>
      </w:r>
      <w:r w:rsidRPr="003B6E4A">
        <w:rPr>
          <w:rFonts w:cstheme="minorHAnsi"/>
          <w:bCs/>
        </w:rPr>
        <w:t xml:space="preserve"> в год (исходя из среднегодовой продолжительности гроз - 40-60 часов в год).</w:t>
      </w:r>
    </w:p>
    <w:p w:rsidR="00DC47B1" w:rsidRPr="003B6E4A" w:rsidRDefault="00DC47B1" w:rsidP="00DC47B1">
      <w:pPr>
        <w:spacing w:before="120" w:after="120"/>
        <w:ind w:firstLine="851"/>
        <w:jc w:val="both"/>
        <w:rPr>
          <w:rFonts w:cstheme="minorHAnsi"/>
          <w:bCs/>
        </w:rPr>
      </w:pPr>
      <w:r w:rsidRPr="003B6E4A">
        <w:rPr>
          <w:rFonts w:cstheme="minorHAnsi"/>
          <w:bCs/>
        </w:rPr>
        <w:t>Вследствие поражения молнией может быть выведена из строя система электроснабжения, повреждена аппаратура связи и оборудование, вызваны пожары или получат поражение электрическим током обслуживающий персонал. Ожидаемое количество поражений объекта молнией в год будет составлять 0,04-0,09 раз.</w:t>
      </w:r>
    </w:p>
    <w:p w:rsidR="00DC47B1" w:rsidRPr="003B6E4A" w:rsidRDefault="00DC47B1" w:rsidP="00DC47B1">
      <w:pPr>
        <w:spacing w:before="120" w:after="120"/>
        <w:ind w:firstLine="851"/>
        <w:jc w:val="both"/>
        <w:rPr>
          <w:rFonts w:cstheme="minorHAnsi"/>
          <w:bCs/>
        </w:rPr>
      </w:pPr>
      <w:r w:rsidRPr="003B6E4A">
        <w:rPr>
          <w:rFonts w:cstheme="minorHAnsi"/>
          <w:bCs/>
        </w:rPr>
        <w:t>Смерчи могут нанести повреждения строениям, оборудованию, нанести травмы обслуживающему персоналу. Характерны ураганы со скоростями ветра 23 м/с - один раз в пять лет, 27 м/с - один раз в двадцать пять лет и 31 м/с - один раз в пятьдесят лет, частота появления разрушительных смерчей значительно ниже.</w:t>
      </w:r>
    </w:p>
    <w:p w:rsidR="00DC47B1" w:rsidRPr="003B6E4A" w:rsidRDefault="00DC47B1" w:rsidP="00DC47B1">
      <w:pPr>
        <w:spacing w:before="120" w:after="120"/>
        <w:ind w:firstLine="851"/>
        <w:jc w:val="both"/>
        <w:rPr>
          <w:rFonts w:cstheme="minorHAnsi"/>
          <w:bCs/>
        </w:rPr>
      </w:pPr>
      <w:r w:rsidRPr="003B6E4A">
        <w:rPr>
          <w:rFonts w:cstheme="minorHAnsi"/>
          <w:bCs/>
        </w:rPr>
        <w:t>Сильные морозы могут привести к температурным деформациям конструкций, замораживанию и разрыву коммуникаций.</w:t>
      </w:r>
    </w:p>
    <w:p w:rsidR="00DC47B1" w:rsidRPr="002513C0" w:rsidRDefault="00DC47B1" w:rsidP="00DC47B1">
      <w:pPr>
        <w:keepNext/>
        <w:spacing w:before="120" w:after="120"/>
        <w:ind w:firstLine="851"/>
        <w:rPr>
          <w:rFonts w:cstheme="minorHAnsi"/>
          <w:b/>
          <w:bCs/>
        </w:rPr>
      </w:pPr>
      <w:bookmarkStart w:id="87" w:name="_Toc261345810"/>
      <w:bookmarkStart w:id="88" w:name="_Toc277584060"/>
      <w:bookmarkStart w:id="89" w:name="_Toc372150101"/>
    </w:p>
    <w:p w:rsidR="00DC47B1" w:rsidRPr="0018230D" w:rsidRDefault="00DC47B1" w:rsidP="00DC47B1">
      <w:pPr>
        <w:keepNext/>
        <w:spacing w:before="120" w:after="120"/>
        <w:ind w:firstLine="851"/>
        <w:rPr>
          <w:rFonts w:cstheme="minorHAnsi"/>
          <w:b/>
          <w:bCs/>
        </w:rPr>
      </w:pPr>
      <w:r w:rsidRPr="0018230D">
        <w:rPr>
          <w:rFonts w:cstheme="minorHAnsi"/>
          <w:b/>
          <w:bCs/>
        </w:rPr>
        <w:t>Природные</w:t>
      </w:r>
      <w:r>
        <w:rPr>
          <w:rFonts w:cstheme="minorHAnsi"/>
          <w:b/>
          <w:bCs/>
        </w:rPr>
        <w:t xml:space="preserve"> и техногенные </w:t>
      </w:r>
      <w:r w:rsidRPr="0018230D">
        <w:rPr>
          <w:rFonts w:cstheme="minorHAnsi"/>
          <w:b/>
          <w:bCs/>
        </w:rPr>
        <w:t>пожары</w:t>
      </w:r>
      <w:bookmarkEnd w:id="87"/>
      <w:bookmarkEnd w:id="88"/>
      <w:bookmarkEnd w:id="89"/>
    </w:p>
    <w:p w:rsidR="00DC47B1" w:rsidRPr="0018230D" w:rsidRDefault="00DC47B1" w:rsidP="00DC47B1">
      <w:pPr>
        <w:suppressAutoHyphens/>
        <w:spacing w:before="120" w:after="120"/>
        <w:ind w:firstLine="900"/>
        <w:jc w:val="both"/>
        <w:rPr>
          <w:rFonts w:cstheme="minorHAnsi"/>
        </w:rPr>
      </w:pPr>
      <w:r w:rsidRPr="0018230D">
        <w:rPr>
          <w:rFonts w:cstheme="minorHAnsi"/>
        </w:rPr>
        <w:t>Согласно паспорту территории</w:t>
      </w:r>
      <w:r w:rsidRPr="0018230D">
        <w:rPr>
          <w:rFonts w:cstheme="minorHAnsi"/>
          <w:bCs/>
        </w:rPr>
        <w:t xml:space="preserve"> </w:t>
      </w:r>
      <w:r>
        <w:rPr>
          <w:rFonts w:cstheme="minorHAnsi"/>
          <w:bCs/>
        </w:rPr>
        <w:t xml:space="preserve">Купинского </w:t>
      </w:r>
      <w:r w:rsidRPr="0018230D">
        <w:rPr>
          <w:rFonts w:cstheme="minorHAnsi"/>
          <w:bCs/>
        </w:rPr>
        <w:t>района</w:t>
      </w:r>
      <w:r w:rsidRPr="0018230D">
        <w:rPr>
          <w:rFonts w:cstheme="minorHAnsi"/>
        </w:rPr>
        <w:t xml:space="preserve"> </w:t>
      </w:r>
      <w:r>
        <w:rPr>
          <w:rFonts w:eastAsia="Calibri" w:cstheme="minorHAnsi"/>
          <w:bCs/>
        </w:rPr>
        <w:t>Новосибирской</w:t>
      </w:r>
      <w:r w:rsidRPr="0018230D">
        <w:rPr>
          <w:rFonts w:eastAsia="Calibri" w:cstheme="minorHAnsi"/>
          <w:bCs/>
        </w:rPr>
        <w:t xml:space="preserve"> области</w:t>
      </w:r>
      <w:r w:rsidRPr="0018230D">
        <w:rPr>
          <w:rFonts w:eastAsia="Calibri" w:cstheme="minorHAnsi"/>
        </w:rPr>
        <w:t xml:space="preserve"> </w:t>
      </w:r>
      <w:r w:rsidRPr="0018230D">
        <w:rPr>
          <w:rFonts w:cstheme="minorHAnsi"/>
        </w:rPr>
        <w:t xml:space="preserve">на территории </w:t>
      </w:r>
      <w:r>
        <w:rPr>
          <w:rFonts w:cstheme="minorHAnsi"/>
          <w:bCs/>
        </w:rPr>
        <w:t xml:space="preserve">Купинского </w:t>
      </w:r>
      <w:r w:rsidRPr="0018230D">
        <w:rPr>
          <w:rFonts w:cstheme="minorHAnsi"/>
          <w:bCs/>
        </w:rPr>
        <w:t xml:space="preserve">района </w:t>
      </w:r>
      <w:r w:rsidRPr="0018230D">
        <w:rPr>
          <w:rFonts w:cstheme="minorHAnsi"/>
        </w:rPr>
        <w:t>существ</w:t>
      </w:r>
      <w:r>
        <w:rPr>
          <w:rFonts w:cstheme="minorHAnsi"/>
        </w:rPr>
        <w:t>ует риск возникновения лесных</w:t>
      </w:r>
      <w:r w:rsidRPr="003B6E4A">
        <w:rPr>
          <w:rFonts w:cstheme="minorHAnsi"/>
        </w:rPr>
        <w:t xml:space="preserve"> </w:t>
      </w:r>
      <w:r>
        <w:rPr>
          <w:rFonts w:cstheme="minorHAnsi"/>
        </w:rPr>
        <w:t xml:space="preserve">и торфяных </w:t>
      </w:r>
      <w:r w:rsidRPr="0018230D">
        <w:rPr>
          <w:rFonts w:cstheme="minorHAnsi"/>
        </w:rPr>
        <w:t>пожаров.</w:t>
      </w:r>
    </w:p>
    <w:p w:rsidR="00DC47B1" w:rsidRPr="0018230D" w:rsidRDefault="00DC47B1" w:rsidP="00DC47B1">
      <w:pPr>
        <w:suppressAutoHyphens/>
        <w:spacing w:before="120" w:after="120"/>
        <w:ind w:firstLine="900"/>
        <w:jc w:val="both"/>
        <w:rPr>
          <w:rFonts w:eastAsia="Calibri" w:cstheme="minorHAnsi"/>
        </w:rPr>
      </w:pPr>
      <w:r w:rsidRPr="0018230D">
        <w:rPr>
          <w:rFonts w:cstheme="minorHAnsi"/>
          <w:i/>
          <w:u w:val="single"/>
        </w:rPr>
        <w:t>Природный пожар:</w:t>
      </w:r>
      <w:r w:rsidRPr="0018230D">
        <w:rPr>
          <w:rFonts w:cstheme="minorHAnsi"/>
        </w:rPr>
        <w:t xml:space="preserve"> неконтролируемый процесс горения, стихийно возникающий и распространяющийся в природной среде, охватывающий различные компоненты природного ландшафта</w:t>
      </w:r>
      <w:r w:rsidRPr="0018230D">
        <w:rPr>
          <w:rFonts w:eastAsia="Calibri" w:cstheme="minorHAnsi"/>
        </w:rPr>
        <w:t>.</w:t>
      </w:r>
    </w:p>
    <w:p w:rsidR="00DC47B1" w:rsidRPr="002513C0" w:rsidRDefault="00DC47B1" w:rsidP="00DC47B1">
      <w:pPr>
        <w:suppressAutoHyphens/>
        <w:spacing w:before="120" w:after="120"/>
        <w:ind w:firstLine="900"/>
        <w:jc w:val="both"/>
        <w:rPr>
          <w:rFonts w:eastAsia="Calibri" w:cstheme="minorHAnsi"/>
        </w:rPr>
      </w:pPr>
      <w:r w:rsidRPr="0018230D">
        <w:rPr>
          <w:rFonts w:eastAsia="Calibri" w:cstheme="minorHAnsi"/>
          <w:i/>
          <w:u w:val="single"/>
        </w:rPr>
        <w:t>Зона пожаров:</w:t>
      </w:r>
      <w:r w:rsidRPr="0018230D">
        <w:rPr>
          <w:rFonts w:eastAsia="Calibri" w:cstheme="minorHAnsi"/>
        </w:rPr>
        <w:t xml:space="preserve"> территория, в пределах которой в результате стихийных бедствий, аварий или катастроф, неосторожных действий людей возникли и распространились пожары.</w:t>
      </w:r>
    </w:p>
    <w:p w:rsidR="00DC47B1" w:rsidRPr="003B6E4A" w:rsidRDefault="00DC47B1" w:rsidP="00DC47B1">
      <w:pPr>
        <w:suppressAutoHyphens/>
        <w:spacing w:before="120" w:after="120"/>
        <w:ind w:firstLine="900"/>
        <w:jc w:val="both"/>
        <w:rPr>
          <w:rFonts w:eastAsia="Calibri" w:cstheme="minorHAnsi"/>
        </w:rPr>
      </w:pPr>
      <w:r w:rsidRPr="003B6E4A">
        <w:rPr>
          <w:rFonts w:eastAsia="Calibri" w:cstheme="minorHAnsi"/>
        </w:rPr>
        <w:t>В летний период при сухой погоде с высокой темпера</w:t>
      </w:r>
      <w:r>
        <w:rPr>
          <w:rFonts w:eastAsia="Calibri" w:cstheme="minorHAnsi"/>
        </w:rPr>
        <w:t>турой воздуха (сильная жара +35</w:t>
      </w:r>
      <w:r w:rsidRPr="003B6E4A">
        <w:rPr>
          <w:rFonts w:eastAsia="Calibri" w:cstheme="minorHAnsi"/>
        </w:rPr>
        <w:t>°С и выше), а также из-за нарушения правил обращения с огнем населения района, выезжающего на отдых, сбор грибов и ягод в лесах, складывается сложная пожарная обстановка. Средняя многолетняя характеристика пожарной опасности на территории района п</w:t>
      </w:r>
      <w:r>
        <w:rPr>
          <w:rFonts w:eastAsia="Calibri" w:cstheme="minorHAnsi"/>
        </w:rPr>
        <w:t>о условиям погоды составляет 25</w:t>
      </w:r>
      <w:r w:rsidRPr="003B6E4A">
        <w:rPr>
          <w:rFonts w:eastAsia="Calibri" w:cstheme="minorHAnsi"/>
        </w:rPr>
        <w:t>% с высоким (3–5) классом пожарной опасности. Средняя продолжительность пожароопасного сезона составляет 170 дней (с мая). Высокий показатель по числу лесных и торфяных пожаров наблюдается примерно через каждые 3–4 года.</w:t>
      </w:r>
    </w:p>
    <w:p w:rsidR="00DC47B1" w:rsidRPr="003B6E4A" w:rsidRDefault="00DC47B1" w:rsidP="00DC47B1">
      <w:pPr>
        <w:suppressAutoHyphens/>
        <w:spacing w:before="120" w:after="120"/>
        <w:ind w:firstLine="900"/>
        <w:jc w:val="both"/>
        <w:rPr>
          <w:rFonts w:eastAsia="Calibri" w:cstheme="minorHAnsi"/>
        </w:rPr>
      </w:pPr>
      <w:r w:rsidRPr="003B6E4A">
        <w:rPr>
          <w:rFonts w:eastAsia="Calibri" w:cstheme="minorHAnsi"/>
        </w:rPr>
        <w:t xml:space="preserve">Для тушения лесных и торфяных пожаров требуется задействование большого количества сил и средств (техника различных наименований, финансовые, материальные и т.д.). </w:t>
      </w:r>
    </w:p>
    <w:p w:rsidR="00DC47B1" w:rsidRPr="009D3C48" w:rsidRDefault="00DC47B1" w:rsidP="00DC47B1">
      <w:pPr>
        <w:suppressAutoHyphens/>
        <w:spacing w:before="120" w:after="120"/>
        <w:ind w:firstLine="900"/>
        <w:jc w:val="both"/>
        <w:rPr>
          <w:rFonts w:eastAsia="Calibri" w:cstheme="minorHAnsi"/>
        </w:rPr>
      </w:pPr>
      <w:r w:rsidRPr="009D3C48">
        <w:rPr>
          <w:rFonts w:eastAsia="Calibri" w:cstheme="minorHAnsi"/>
        </w:rPr>
        <w:t>Основным источником опасностей в районах размещения лесов и торфяников являются лесные и торфяные пожары. Степень пожарной опасности усугубляется возрастающим влиянием человека на окружающую среду.</w:t>
      </w:r>
    </w:p>
    <w:p w:rsidR="00DC47B1" w:rsidRPr="009D3C48" w:rsidRDefault="00DC47B1" w:rsidP="00DC47B1">
      <w:pPr>
        <w:suppressAutoHyphens/>
        <w:spacing w:before="120" w:after="120"/>
        <w:ind w:firstLine="900"/>
        <w:jc w:val="both"/>
        <w:rPr>
          <w:rFonts w:eastAsia="Calibri" w:cstheme="minorHAnsi"/>
        </w:rPr>
      </w:pPr>
      <w:r w:rsidRPr="009D3C48">
        <w:rPr>
          <w:rFonts w:eastAsia="Calibri" w:cstheme="minorHAnsi"/>
        </w:rPr>
        <w:t>Лесные и торфяные пожары на территории района случаются практически ежегодно, 94–96 % из них происходит по вине населения. Наиболее опасными районами являются участки, занятые торфяниками.</w:t>
      </w:r>
    </w:p>
    <w:p w:rsidR="00DC47B1" w:rsidRPr="009D3C48" w:rsidRDefault="00DC47B1" w:rsidP="00DC47B1">
      <w:pPr>
        <w:suppressAutoHyphens/>
        <w:spacing w:before="120" w:after="120"/>
        <w:ind w:firstLine="900"/>
        <w:jc w:val="both"/>
        <w:rPr>
          <w:rFonts w:eastAsia="Calibri" w:cstheme="minorHAnsi"/>
        </w:rPr>
      </w:pPr>
      <w:r w:rsidRPr="009D3C48">
        <w:rPr>
          <w:rFonts w:eastAsia="Calibri" w:cstheme="minorHAnsi"/>
        </w:rPr>
        <w:t xml:space="preserve">При организации пожарной безопасности в лесах </w:t>
      </w:r>
      <w:r>
        <w:rPr>
          <w:rFonts w:eastAsia="Calibri" w:cstheme="minorHAnsi"/>
        </w:rPr>
        <w:t>Купинского</w:t>
      </w:r>
      <w:r w:rsidRPr="009D3C48">
        <w:rPr>
          <w:rFonts w:eastAsia="Calibri" w:cstheme="minorHAnsi"/>
        </w:rPr>
        <w:t xml:space="preserve"> </w:t>
      </w:r>
      <w:r>
        <w:rPr>
          <w:rFonts w:eastAsia="Calibri" w:cstheme="minorHAnsi"/>
        </w:rPr>
        <w:t>района</w:t>
      </w:r>
      <w:r w:rsidRPr="009D3C48">
        <w:rPr>
          <w:rFonts w:eastAsia="Calibri" w:cstheme="minorHAnsi"/>
        </w:rPr>
        <w:t xml:space="preserve"> необходимо учитывать требования приказа МПР России от 06.02.2008 г. № 32 «Об утверждении классификации природной пожарной опасности лесов и классификации пожарной опасности по условиям погоды, а также требований к мерам пожарной безопасности в лесах </w:t>
      </w:r>
      <w:r w:rsidRPr="009D3C48">
        <w:rPr>
          <w:rFonts w:eastAsia="Calibri" w:cstheme="minorHAnsi"/>
        </w:rPr>
        <w:lastRenderedPageBreak/>
        <w:t>в зависимости от целевого назначения лесов, показателей природной пожарной опасности в лесах по условиям погоды».</w:t>
      </w:r>
    </w:p>
    <w:p w:rsidR="00DC47B1" w:rsidRPr="003B6E4A" w:rsidRDefault="00DC47B1" w:rsidP="00DC47B1">
      <w:pPr>
        <w:suppressAutoHyphens/>
        <w:spacing w:before="120" w:after="120"/>
        <w:ind w:firstLine="900"/>
        <w:jc w:val="both"/>
        <w:rPr>
          <w:rFonts w:cstheme="minorHAnsi"/>
        </w:rPr>
      </w:pPr>
      <w:r w:rsidRPr="0018230D">
        <w:rPr>
          <w:rFonts w:cstheme="minorHAnsi"/>
        </w:rPr>
        <w:t>Природные пожары представляют опасность для населенных пунктов, расположенных в лесной зоне, при несвоевременном выполнении противопожарных мероприятий.</w:t>
      </w:r>
    </w:p>
    <w:p w:rsidR="00DC47B1" w:rsidRPr="0018230D" w:rsidRDefault="00DC47B1" w:rsidP="00DC47B1">
      <w:pPr>
        <w:suppressAutoHyphens/>
        <w:spacing w:before="120" w:after="120"/>
        <w:ind w:firstLine="900"/>
        <w:jc w:val="both"/>
        <w:rPr>
          <w:rFonts w:cstheme="minorHAnsi"/>
        </w:rPr>
      </w:pPr>
      <w:r w:rsidRPr="0018230D">
        <w:rPr>
          <w:rFonts w:cstheme="minorHAnsi"/>
        </w:rPr>
        <w:t>В качестве противопожарных мероприятий для недопущения возникновения лесных пожаров на территории района необходимо организовать и поддерживать в требуемом состоянии противопожарные разрывы по периметру жилых и промышленных кварталов населенных пунктов.</w:t>
      </w:r>
    </w:p>
    <w:p w:rsidR="00DC47B1" w:rsidRPr="0018230D" w:rsidRDefault="00DC47B1" w:rsidP="00DC47B1">
      <w:pPr>
        <w:suppressAutoHyphens/>
        <w:spacing w:before="120" w:after="120"/>
        <w:ind w:firstLine="851"/>
        <w:jc w:val="both"/>
        <w:rPr>
          <w:rFonts w:ascii="Calibri" w:hAnsi="Calibri" w:cs="Calibri"/>
        </w:rPr>
      </w:pPr>
      <w:r w:rsidRPr="002513C0">
        <w:rPr>
          <w:rFonts w:ascii="Calibri" w:hAnsi="Calibri" w:cs="Calibri"/>
          <w:i/>
        </w:rPr>
        <w:t>Противопожарный разрыв</w:t>
      </w:r>
      <w:r w:rsidRPr="0018230D">
        <w:rPr>
          <w:rFonts w:ascii="Calibri" w:hAnsi="Calibri" w:cs="Calibri"/>
        </w:rPr>
        <w:t xml:space="preserve"> - специально созданный в лесу разрыв в виде просеки шириной не менее 30 м, очищенный от горючих материалов, с минерализованной полосой или дорогой с целью устройства препятствий на пути распространения лесных пожаров и создания условий для их тушения. Предназначен для остановки распространения верховых и сильных низовых лесных пожаров. Создают в хвойных, особо пожароопасных лесных массивах с целью разграничения их на блоки и изоляции от участков леса, где имеются источники огня и часто возникают лесные пожары, которые могут перейти в хвойные лесные насаждения. Противопожарные разрывы могут создаваться путем увеличения до необходимой ширины имеющихся в лесных массивах искусственных и естественных преград (дороги, тропы, просеки и т. д.). Размещение противопожарных разрывов на территории лесного фонда предусматривается планом организации ведения лесного хозяйства или в специальных планах противопожарного устройства лесов. </w:t>
      </w:r>
    </w:p>
    <w:p w:rsidR="00DC47B1" w:rsidRPr="00B304A8" w:rsidRDefault="00DC47B1" w:rsidP="00DC47B1">
      <w:pPr>
        <w:suppressAutoHyphens/>
        <w:spacing w:before="120" w:after="120"/>
        <w:ind w:firstLine="851"/>
        <w:jc w:val="both"/>
        <w:rPr>
          <w:rFonts w:ascii="Calibri" w:hAnsi="Calibri" w:cs="Calibri"/>
          <w:i/>
        </w:rPr>
      </w:pPr>
      <w:r w:rsidRPr="00B304A8">
        <w:rPr>
          <w:rFonts w:ascii="Calibri" w:hAnsi="Calibri" w:cs="Calibri"/>
          <w:i/>
        </w:rPr>
        <w:t xml:space="preserve">В соответствии с п.4.14 </w:t>
      </w:r>
      <w:hyperlink r:id="rId54" w:history="1">
        <w:r w:rsidRPr="00B304A8">
          <w:rPr>
            <w:rFonts w:ascii="Calibri" w:hAnsi="Calibri" w:cs="Calibri"/>
            <w:i/>
          </w:rPr>
          <w:t>СП 4.13130.2013</w:t>
        </w:r>
      </w:hyperlink>
      <w:r w:rsidRPr="00B304A8">
        <w:rPr>
          <w:rFonts w:ascii="Calibri" w:hAnsi="Calibri" w:cs="Calibri"/>
          <w:i/>
        </w:rPr>
        <w:t> «Системы противопожарной защиты. Ограничение распространения пожара на объектах защиты. Требования к объемно-планировочным и конструктивным решениям» противопожарные расстояния до границ лесных насаждений от зданий, сооружений городских населенных пунктов с индивидуальной малоэтажной жилой застройкой, от зданий и сооружений сельских населенных пунктов, а также от жилых домов на приусадебных, садовых земельных участках должны составлять не менее 30 м. Расстояния до леса от садовых домов и хозяйственных построек на садовых земельных участках должны составлять не менее 15 м.</w:t>
      </w:r>
    </w:p>
    <w:p w:rsidR="00DC47B1" w:rsidRDefault="00DC47B1" w:rsidP="00DC47B1">
      <w:pPr>
        <w:suppressAutoHyphens/>
        <w:spacing w:before="120" w:after="120"/>
        <w:ind w:firstLine="851"/>
        <w:jc w:val="both"/>
        <w:rPr>
          <w:rFonts w:ascii="Calibri" w:hAnsi="Calibri" w:cs="Calibri"/>
          <w:i/>
        </w:rPr>
      </w:pPr>
      <w:r>
        <w:rPr>
          <w:rFonts w:ascii="Calibri" w:hAnsi="Calibri" w:cs="Calibri"/>
          <w:i/>
        </w:rPr>
        <w:t>Так же необходимо предусмотреть обременение части земельных участков для создания проездов и подъездов к зданиям и сооружениям в соответствии со сводом правил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 (утв. Приказом МЧС России от 24 апреля 2013г. №288) и создание условий обеспечения земельных участков источниками наружного противопожарного водоснабжения в соответствии с Федеральным законом от 22.07.2008 №123-ФЗ «Технический регламент о требованиях пожарной безопасности».</w:t>
      </w:r>
    </w:p>
    <w:p w:rsidR="00DC47B1" w:rsidRDefault="00DC47B1" w:rsidP="00DC47B1">
      <w:pPr>
        <w:suppressAutoHyphens/>
        <w:spacing w:before="120" w:after="120"/>
        <w:ind w:firstLine="851"/>
        <w:jc w:val="both"/>
        <w:rPr>
          <w:rFonts w:ascii="Calibri" w:hAnsi="Calibri" w:cs="Calibri"/>
          <w:i/>
        </w:rPr>
      </w:pPr>
      <w:r>
        <w:rPr>
          <w:rFonts w:ascii="Calibri" w:hAnsi="Calibri" w:cs="Calibri"/>
          <w:i/>
        </w:rPr>
        <w:t xml:space="preserve">Необходимо предусмотреть создание защитных противопожарных минерализованных полос, удаление (сбор) в летний период сухой растительности или другие мероприятия, предупреждающие распространение огня при природных пожарах, а так же противопожарные барьеры в соответствии с Правилами противопожарного режима в Российской Федерации, утвержденных постановлением Правительства Российской Федерации от 16.09.2020г. №1479 «Об утверждении правил противопожарного режима в Российской Федерации», в целях исключения возможного </w:t>
      </w:r>
      <w:r>
        <w:rPr>
          <w:rFonts w:ascii="Calibri" w:hAnsi="Calibri" w:cs="Calibri"/>
          <w:i/>
        </w:rPr>
        <w:lastRenderedPageBreak/>
        <w:t>перехода природных пожаров на территорию земельного участка, подверженного угрозе лесного пожара и других ландшафтных (природных) пожаров.</w:t>
      </w:r>
    </w:p>
    <w:p w:rsidR="00DC47B1" w:rsidRPr="0018230D" w:rsidRDefault="00DC47B1" w:rsidP="00DC47B1">
      <w:pPr>
        <w:suppressAutoHyphens/>
        <w:spacing w:before="120" w:after="120"/>
        <w:ind w:firstLine="900"/>
        <w:jc w:val="both"/>
        <w:rPr>
          <w:rFonts w:cstheme="minorHAnsi"/>
          <w:i/>
        </w:rPr>
      </w:pPr>
      <w:r w:rsidRPr="0018230D">
        <w:rPr>
          <w:rFonts w:ascii="Calibri" w:eastAsia="Calibri" w:hAnsi="Calibri" w:cs="Calibri"/>
        </w:rPr>
        <w:t>Природные пожары, кроме прямого ущерба лесному хозяйству, угрожают и населенным пунктам.</w:t>
      </w:r>
    </w:p>
    <w:p w:rsidR="00DC47B1" w:rsidRPr="0018230D" w:rsidRDefault="00DC47B1" w:rsidP="00DC47B1">
      <w:pPr>
        <w:suppressAutoHyphens/>
        <w:spacing w:before="120" w:after="120"/>
        <w:ind w:firstLine="900"/>
        <w:jc w:val="both"/>
        <w:rPr>
          <w:rFonts w:cstheme="minorHAnsi"/>
          <w:bCs/>
          <w:i/>
          <w:u w:val="single"/>
        </w:rPr>
      </w:pPr>
      <w:r w:rsidRPr="0018230D">
        <w:rPr>
          <w:rFonts w:cstheme="minorHAnsi"/>
          <w:bCs/>
          <w:i/>
          <w:u w:val="single"/>
        </w:rPr>
        <w:t>Перечень превентивных мероприятий:</w:t>
      </w:r>
    </w:p>
    <w:p w:rsidR="00DC47B1" w:rsidRPr="0018230D" w:rsidRDefault="00DC47B1" w:rsidP="00DC47B1">
      <w:pPr>
        <w:suppressAutoHyphens/>
        <w:spacing w:before="120" w:after="120"/>
        <w:ind w:firstLine="900"/>
        <w:jc w:val="both"/>
        <w:rPr>
          <w:rFonts w:cstheme="minorHAnsi"/>
        </w:rPr>
      </w:pPr>
      <w:r w:rsidRPr="0018230D">
        <w:rPr>
          <w:rFonts w:cstheme="minorHAnsi"/>
        </w:rPr>
        <w:t xml:space="preserve">Повышение противопожарной устойчивости лесов включает инженерные мероприятия, направленные на предупреждение лесных пожаров и ограничение их распространения в случае возникновения: </w:t>
      </w:r>
    </w:p>
    <w:p w:rsidR="00DC47B1" w:rsidRPr="0018230D" w:rsidRDefault="00DC47B1" w:rsidP="00E64E56">
      <w:pPr>
        <w:numPr>
          <w:ilvl w:val="1"/>
          <w:numId w:val="58"/>
        </w:numPr>
        <w:tabs>
          <w:tab w:val="clear" w:pos="1080"/>
          <w:tab w:val="num" w:pos="1560"/>
        </w:tabs>
        <w:suppressAutoHyphens/>
        <w:spacing w:before="120" w:after="120"/>
        <w:ind w:left="1560" w:hanging="709"/>
        <w:jc w:val="both"/>
        <w:rPr>
          <w:rFonts w:cstheme="minorHAnsi"/>
        </w:rPr>
      </w:pPr>
      <w:r w:rsidRPr="0018230D">
        <w:rPr>
          <w:rFonts w:cstheme="minorHAnsi"/>
        </w:rPr>
        <w:t>противопожарные расстояния от границ застройки населенных пунктов до лесных массивов должны быть не менее 30 метров;</w:t>
      </w:r>
    </w:p>
    <w:p w:rsidR="00DC47B1" w:rsidRPr="0018230D" w:rsidRDefault="00DC47B1" w:rsidP="00E64E56">
      <w:pPr>
        <w:numPr>
          <w:ilvl w:val="1"/>
          <w:numId w:val="58"/>
        </w:numPr>
        <w:tabs>
          <w:tab w:val="clear" w:pos="1080"/>
          <w:tab w:val="num" w:pos="1560"/>
        </w:tabs>
        <w:suppressAutoHyphens/>
        <w:spacing w:before="120" w:after="120"/>
        <w:ind w:left="1560" w:hanging="709"/>
        <w:jc w:val="both"/>
        <w:rPr>
          <w:rFonts w:cstheme="minorHAnsi"/>
        </w:rPr>
      </w:pPr>
      <w:r w:rsidRPr="0018230D">
        <w:rPr>
          <w:rFonts w:cstheme="minorHAnsi"/>
        </w:rPr>
        <w:t>необходимо запретить новое жилищное строительство, если противопожарные расстояния от границы застройки до лесных массивов менее 30 метров;</w:t>
      </w:r>
    </w:p>
    <w:p w:rsidR="00DC47B1" w:rsidRPr="0018230D" w:rsidRDefault="00DC47B1" w:rsidP="00E64E56">
      <w:pPr>
        <w:numPr>
          <w:ilvl w:val="1"/>
          <w:numId w:val="58"/>
        </w:numPr>
        <w:tabs>
          <w:tab w:val="clear" w:pos="1080"/>
          <w:tab w:val="num" w:pos="1560"/>
        </w:tabs>
        <w:suppressAutoHyphens/>
        <w:spacing w:before="120" w:after="120"/>
        <w:ind w:left="1560" w:hanging="709"/>
        <w:jc w:val="both"/>
        <w:rPr>
          <w:rFonts w:cstheme="minorHAnsi"/>
        </w:rPr>
      </w:pPr>
      <w:r w:rsidRPr="0018230D">
        <w:rPr>
          <w:rFonts w:cstheme="minorHAnsi"/>
        </w:rPr>
        <w:t>создание системы противопожарных барьеров, минерализированных полос, разрывов, канав и уход за ними, отсечение фронта огня от населенных пунктов;</w:t>
      </w:r>
    </w:p>
    <w:p w:rsidR="00DC47B1" w:rsidRPr="0018230D" w:rsidRDefault="00DC47B1" w:rsidP="00E64E56">
      <w:pPr>
        <w:numPr>
          <w:ilvl w:val="1"/>
          <w:numId w:val="58"/>
        </w:numPr>
        <w:tabs>
          <w:tab w:val="clear" w:pos="1080"/>
          <w:tab w:val="num" w:pos="1560"/>
        </w:tabs>
        <w:suppressAutoHyphens/>
        <w:spacing w:before="120" w:after="120"/>
        <w:ind w:left="1560" w:hanging="709"/>
        <w:jc w:val="both"/>
        <w:rPr>
          <w:rFonts w:cstheme="minorHAnsi"/>
        </w:rPr>
      </w:pPr>
      <w:r w:rsidRPr="0018230D">
        <w:rPr>
          <w:rFonts w:cstheme="minorHAnsi"/>
        </w:rPr>
        <w:t>строительство и ремонт дорог противопожарного назначения;</w:t>
      </w:r>
    </w:p>
    <w:p w:rsidR="00DC47B1" w:rsidRPr="0018230D" w:rsidRDefault="00DC47B1" w:rsidP="00E64E56">
      <w:pPr>
        <w:numPr>
          <w:ilvl w:val="1"/>
          <w:numId w:val="58"/>
        </w:numPr>
        <w:tabs>
          <w:tab w:val="clear" w:pos="1080"/>
          <w:tab w:val="num" w:pos="1560"/>
        </w:tabs>
        <w:suppressAutoHyphens/>
        <w:spacing w:before="120" w:after="120"/>
        <w:ind w:left="1560" w:hanging="709"/>
        <w:jc w:val="both"/>
        <w:rPr>
          <w:rFonts w:cstheme="minorHAnsi"/>
        </w:rPr>
      </w:pPr>
      <w:r w:rsidRPr="0018230D">
        <w:rPr>
          <w:rFonts w:cstheme="minorHAnsi"/>
        </w:rPr>
        <w:t>устройство пожарных водоемов</w:t>
      </w:r>
      <w:r w:rsidRPr="0018230D">
        <w:rPr>
          <w:rFonts w:cstheme="minorHAnsi"/>
          <w:lang w:val="en-US"/>
        </w:rPr>
        <w:t>;</w:t>
      </w:r>
    </w:p>
    <w:p w:rsidR="00DC47B1" w:rsidRPr="0018230D" w:rsidRDefault="00DC47B1" w:rsidP="00E64E56">
      <w:pPr>
        <w:numPr>
          <w:ilvl w:val="1"/>
          <w:numId w:val="58"/>
        </w:numPr>
        <w:tabs>
          <w:tab w:val="clear" w:pos="1080"/>
          <w:tab w:val="num" w:pos="1560"/>
        </w:tabs>
        <w:suppressAutoHyphens/>
        <w:spacing w:before="120" w:after="120"/>
        <w:ind w:left="1560" w:hanging="709"/>
        <w:jc w:val="both"/>
        <w:rPr>
          <w:rFonts w:cstheme="minorHAnsi"/>
        </w:rPr>
      </w:pPr>
      <w:r w:rsidRPr="0018230D">
        <w:rPr>
          <w:rFonts w:cstheme="minorHAnsi"/>
        </w:rPr>
        <w:t>устройство подъездов к водоисточникам для пожарных машин;</w:t>
      </w:r>
    </w:p>
    <w:p w:rsidR="00DC47B1" w:rsidRPr="0018230D" w:rsidRDefault="00DC47B1" w:rsidP="00E64E56">
      <w:pPr>
        <w:numPr>
          <w:ilvl w:val="1"/>
          <w:numId w:val="58"/>
        </w:numPr>
        <w:tabs>
          <w:tab w:val="clear" w:pos="1080"/>
          <w:tab w:val="num" w:pos="1560"/>
        </w:tabs>
        <w:suppressAutoHyphens/>
        <w:spacing w:before="120" w:after="120"/>
        <w:ind w:left="1560" w:hanging="709"/>
        <w:jc w:val="both"/>
        <w:rPr>
          <w:rFonts w:cstheme="minorHAnsi"/>
        </w:rPr>
      </w:pPr>
      <w:r w:rsidRPr="0018230D">
        <w:rPr>
          <w:rFonts w:cstheme="minorHAnsi"/>
        </w:rPr>
        <w:t>устройство наблюдательных пунктов, вышек, мачт;</w:t>
      </w:r>
    </w:p>
    <w:p w:rsidR="00DC47B1" w:rsidRPr="0018230D" w:rsidRDefault="00DC47B1" w:rsidP="00E64E56">
      <w:pPr>
        <w:numPr>
          <w:ilvl w:val="1"/>
          <w:numId w:val="58"/>
        </w:numPr>
        <w:tabs>
          <w:tab w:val="clear" w:pos="1080"/>
          <w:tab w:val="num" w:pos="1560"/>
        </w:tabs>
        <w:suppressAutoHyphens/>
        <w:spacing w:before="120" w:after="120"/>
        <w:ind w:left="1560" w:hanging="709"/>
        <w:jc w:val="both"/>
        <w:rPr>
          <w:rFonts w:cstheme="minorHAnsi"/>
        </w:rPr>
      </w:pPr>
      <w:r w:rsidRPr="0018230D">
        <w:rPr>
          <w:rFonts w:cstheme="minorHAnsi"/>
        </w:rPr>
        <w:t>рассечение очагов пожаров с устройством проездов в зону горения для обеспечения тушения пожара и эвакуации населения;</w:t>
      </w:r>
    </w:p>
    <w:p w:rsidR="00DC47B1" w:rsidRPr="0018230D" w:rsidRDefault="00DC47B1" w:rsidP="00E64E56">
      <w:pPr>
        <w:numPr>
          <w:ilvl w:val="1"/>
          <w:numId w:val="58"/>
        </w:numPr>
        <w:tabs>
          <w:tab w:val="clear" w:pos="1080"/>
          <w:tab w:val="num" w:pos="1560"/>
        </w:tabs>
        <w:suppressAutoHyphens/>
        <w:spacing w:before="120" w:after="120"/>
        <w:ind w:left="1560" w:hanging="709"/>
        <w:jc w:val="both"/>
        <w:rPr>
          <w:rFonts w:cstheme="minorHAnsi"/>
        </w:rPr>
      </w:pPr>
      <w:r w:rsidRPr="0018230D">
        <w:rPr>
          <w:rFonts w:cstheme="minorHAnsi"/>
        </w:rPr>
        <w:t>территория населенных пунктов должна иметь наружное освещение в темное время суток для быстрого нахождения пожарных резервуаров и мест размещения пожарного инвентаря;</w:t>
      </w:r>
    </w:p>
    <w:p w:rsidR="00DC47B1" w:rsidRPr="0018230D" w:rsidRDefault="00DC47B1" w:rsidP="00E64E56">
      <w:pPr>
        <w:numPr>
          <w:ilvl w:val="1"/>
          <w:numId w:val="58"/>
        </w:numPr>
        <w:tabs>
          <w:tab w:val="clear" w:pos="1080"/>
          <w:tab w:val="num" w:pos="1560"/>
        </w:tabs>
        <w:suppressAutoHyphens/>
        <w:spacing w:before="120" w:after="120"/>
        <w:ind w:left="1560" w:hanging="709"/>
        <w:jc w:val="both"/>
        <w:rPr>
          <w:rFonts w:cstheme="minorHAnsi"/>
        </w:rPr>
      </w:pPr>
      <w:r w:rsidRPr="0018230D">
        <w:rPr>
          <w:rFonts w:cstheme="minorHAnsi"/>
        </w:rPr>
        <w:t>участие в разработке оперативных планов по тушению лесных пожаров в лесном фонде;</w:t>
      </w:r>
    </w:p>
    <w:p w:rsidR="00DC47B1" w:rsidRPr="0018230D" w:rsidRDefault="00DC47B1" w:rsidP="00E64E56">
      <w:pPr>
        <w:numPr>
          <w:ilvl w:val="1"/>
          <w:numId w:val="58"/>
        </w:numPr>
        <w:tabs>
          <w:tab w:val="clear" w:pos="1080"/>
          <w:tab w:val="num" w:pos="1560"/>
        </w:tabs>
        <w:suppressAutoHyphens/>
        <w:spacing w:before="120" w:after="120"/>
        <w:ind w:left="1560" w:hanging="709"/>
        <w:jc w:val="both"/>
        <w:rPr>
          <w:rFonts w:cstheme="minorHAnsi"/>
        </w:rPr>
      </w:pPr>
      <w:r w:rsidRPr="0018230D">
        <w:rPr>
          <w:rFonts w:cstheme="minorHAnsi"/>
        </w:rPr>
        <w:t>патрулирование пожароопасных участков лесного фонда;</w:t>
      </w:r>
    </w:p>
    <w:p w:rsidR="00DC47B1" w:rsidRDefault="00DC47B1" w:rsidP="00E64E56">
      <w:pPr>
        <w:numPr>
          <w:ilvl w:val="1"/>
          <w:numId w:val="58"/>
        </w:numPr>
        <w:tabs>
          <w:tab w:val="clear" w:pos="1080"/>
          <w:tab w:val="num" w:pos="1560"/>
        </w:tabs>
        <w:suppressAutoHyphens/>
        <w:spacing w:before="120" w:after="120"/>
        <w:ind w:left="1560" w:hanging="709"/>
        <w:jc w:val="both"/>
        <w:rPr>
          <w:rFonts w:cstheme="minorHAnsi"/>
        </w:rPr>
      </w:pPr>
      <w:r w:rsidRPr="0018230D">
        <w:rPr>
          <w:rFonts w:cstheme="minorHAnsi"/>
        </w:rPr>
        <w:t>для населенных пунктов органами местного самоуправления должны быть разработаны и выполнены мероприятия, исключающие возможность переброса огня при лесных пожарах на здания и сооружения: удаление в летний период сухой растительности, устройство заградительных полос, противопожарных разрывов от жилой и промышленной застройки и другие.</w:t>
      </w:r>
    </w:p>
    <w:p w:rsidR="00DC47B1" w:rsidRPr="002513C0" w:rsidRDefault="00DC47B1" w:rsidP="00DC47B1">
      <w:pPr>
        <w:suppressAutoHyphens/>
        <w:spacing w:before="120" w:after="120"/>
        <w:ind w:firstLine="900"/>
        <w:jc w:val="both"/>
        <w:rPr>
          <w:rFonts w:cstheme="minorHAnsi"/>
          <w:i/>
          <w:u w:val="single"/>
        </w:rPr>
      </w:pPr>
      <w:bookmarkStart w:id="90" w:name="%25D0%259F%25D0%25BE%25D0%25B6%25D0%25B0"/>
      <w:r w:rsidRPr="002513C0">
        <w:rPr>
          <w:rFonts w:cstheme="minorHAnsi"/>
          <w:i/>
          <w:u w:val="single"/>
        </w:rPr>
        <w:t>Пожарная опасность жилого сектора</w:t>
      </w:r>
      <w:bookmarkEnd w:id="90"/>
    </w:p>
    <w:p w:rsidR="00DC47B1" w:rsidRPr="002513C0" w:rsidRDefault="00DC47B1" w:rsidP="00DC47B1">
      <w:pPr>
        <w:suppressAutoHyphens/>
        <w:spacing w:before="120" w:after="120"/>
        <w:ind w:firstLine="900"/>
        <w:jc w:val="both"/>
        <w:rPr>
          <w:rFonts w:cstheme="minorHAnsi"/>
        </w:rPr>
      </w:pPr>
      <w:r w:rsidRPr="002513C0">
        <w:rPr>
          <w:rFonts w:cstheme="minorHAnsi"/>
        </w:rPr>
        <w:t>Ежегодно около 70% происходящих в стране пожаров приходится на жилой сектор. При этом гибнут дети и взрослые, уничтожаются ценности, наносится вред благосостоянию и здоровью людей.</w:t>
      </w:r>
    </w:p>
    <w:p w:rsidR="00DC47B1" w:rsidRPr="002513C0" w:rsidRDefault="00DC47B1" w:rsidP="00DC47B1">
      <w:pPr>
        <w:suppressAutoHyphens/>
        <w:spacing w:before="120" w:after="120"/>
        <w:ind w:firstLine="900"/>
        <w:jc w:val="both"/>
        <w:rPr>
          <w:rFonts w:cstheme="minorHAnsi"/>
        </w:rPr>
      </w:pPr>
      <w:r w:rsidRPr="002513C0">
        <w:rPr>
          <w:rFonts w:cstheme="minorHAnsi"/>
        </w:rPr>
        <w:t xml:space="preserve">Во-первых, особенности современного жилища. В современной квартире сосредоточено огромное количество легкогорючих материалов: мебель, одежда, ковровые и текстильные изделия, теплозвукоизоляционные и отделочные материалы, предметы бытовой химии (лаки, краски, растворители, в том числе, и в аэрозольной упаковке), книги, игрушки и др. В любой квартире есть немало электроприборов и устройств, которые могут </w:t>
      </w:r>
      <w:r w:rsidRPr="002513C0">
        <w:rPr>
          <w:rFonts w:cstheme="minorHAnsi"/>
        </w:rPr>
        <w:lastRenderedPageBreak/>
        <w:t>стать источником зажигания. Дома с приусадебной застройкой к тому же, как правило, отапливаются печами либо внутридомовыми котельными.</w:t>
      </w:r>
    </w:p>
    <w:p w:rsidR="00DC47B1" w:rsidRPr="002513C0" w:rsidRDefault="00DC47B1" w:rsidP="00DC47B1">
      <w:pPr>
        <w:suppressAutoHyphens/>
        <w:spacing w:before="120" w:after="120"/>
        <w:ind w:firstLine="900"/>
        <w:jc w:val="both"/>
        <w:rPr>
          <w:rFonts w:cstheme="minorHAnsi"/>
        </w:rPr>
      </w:pPr>
      <w:r w:rsidRPr="002513C0">
        <w:rPr>
          <w:rFonts w:cstheme="minorHAnsi"/>
        </w:rPr>
        <w:t>По оценке специалистов в современной квартире находится более 50 кг сгораемых материалов на 1 м</w:t>
      </w:r>
      <w:r w:rsidRPr="002513C0">
        <w:rPr>
          <w:rFonts w:cstheme="minorHAnsi"/>
          <w:vertAlign w:val="superscript"/>
        </w:rPr>
        <w:t>2</w:t>
      </w:r>
      <w:r w:rsidRPr="002513C0">
        <w:rPr>
          <w:rFonts w:cstheme="minorHAnsi"/>
        </w:rPr>
        <w:t xml:space="preserve"> полезной площади, что при таком большом количестве потенциальных источников зажигания является одной из основных причин высокой пожарной опасности современного жилища.</w:t>
      </w:r>
    </w:p>
    <w:p w:rsidR="00DC47B1" w:rsidRPr="002513C0" w:rsidRDefault="00DC47B1" w:rsidP="00DC47B1">
      <w:pPr>
        <w:suppressAutoHyphens/>
        <w:spacing w:before="120" w:after="120"/>
        <w:ind w:firstLine="900"/>
        <w:jc w:val="both"/>
        <w:rPr>
          <w:rFonts w:cstheme="minorHAnsi"/>
        </w:rPr>
      </w:pPr>
      <w:r w:rsidRPr="002513C0">
        <w:rPr>
          <w:rFonts w:cstheme="minorHAnsi"/>
        </w:rPr>
        <w:t>Во-вторых, население, как правило, не задумывается о степени пожарной опасности современных бытовых приборов, аппаратов, веществ и материалов, небрежно обращается с ними. Рассмотрим пожарную опасность материалов, которые наиболее часто применяются при строительстве и ремонте жилых зданий.</w:t>
      </w:r>
    </w:p>
    <w:p w:rsidR="00DC47B1" w:rsidRPr="002513C0" w:rsidRDefault="00DC47B1" w:rsidP="00DC47B1">
      <w:pPr>
        <w:suppressAutoHyphens/>
        <w:spacing w:before="120" w:after="120"/>
        <w:ind w:firstLine="900"/>
        <w:jc w:val="both"/>
        <w:rPr>
          <w:rFonts w:cstheme="minorHAnsi"/>
        </w:rPr>
      </w:pPr>
      <w:r w:rsidRPr="002513C0">
        <w:rPr>
          <w:rFonts w:cstheme="minorHAnsi"/>
        </w:rPr>
        <w:t>Одним из традиционных строительных материалов является древесина и отделочные материалы на ее основе. Перечень их достаточно широк, наиболее известные: древесноволокнистые и древесностружечные плиты, деревянные панели, доски, рейки, фанера, бумажные обои, картон и др. Все эти материалы являются сгораемыми, имеют большой показатель скорости распространения пламени по поверхности, а при тлении и горении выделяют много дыма. Основным токсичным веществом в продуктах горения является оксид углерода, в меньших, но опасных для жизни человека концентрациях выделяется цианистый водород, фенолы, оксиды азота и др. токсичные вещества.</w:t>
      </w:r>
    </w:p>
    <w:p w:rsidR="00DC47B1" w:rsidRPr="002513C0" w:rsidRDefault="00DC47B1" w:rsidP="00DC47B1">
      <w:pPr>
        <w:suppressAutoHyphens/>
        <w:spacing w:before="120" w:after="120"/>
        <w:ind w:firstLine="900"/>
        <w:jc w:val="both"/>
        <w:rPr>
          <w:rFonts w:cstheme="minorHAnsi"/>
        </w:rPr>
      </w:pPr>
      <w:r w:rsidRPr="002513C0">
        <w:rPr>
          <w:rFonts w:cstheme="minorHAnsi"/>
        </w:rPr>
        <w:t>При горении конструкций деревянных зданий температура достигает 1100°С. Скорость распространения горения по дереву достигает 2 м/мин., при этом создается пламя больших размеров. Лучистой энергии этого пламени достаточно для того, чтобы вызвать новые очаги пожаров в смежных зданиях, отстоящих друг от друга на значительных расстояниях. В результате конвективных потоков, об</w:t>
      </w:r>
      <w:r w:rsidRPr="002513C0">
        <w:rPr>
          <w:rFonts w:cstheme="minorHAnsi"/>
        </w:rPr>
        <w:softHyphen/>
        <w:t>разующихся при пожаре, пламя нескольких горящих деревянных зданий объединяется в один мощный поток огня, который может способствовать образованию вихрей и смерчей, что еще больше увеличивает угрозу распространения огня на смежные объекты.</w:t>
      </w:r>
    </w:p>
    <w:p w:rsidR="00DC47B1" w:rsidRPr="002513C0" w:rsidRDefault="00DC47B1" w:rsidP="00DC47B1">
      <w:pPr>
        <w:suppressAutoHyphens/>
        <w:spacing w:before="120" w:after="120"/>
        <w:ind w:firstLine="900"/>
        <w:jc w:val="both"/>
        <w:rPr>
          <w:rFonts w:cstheme="minorHAnsi"/>
        </w:rPr>
      </w:pPr>
      <w:r w:rsidRPr="002513C0">
        <w:rPr>
          <w:rFonts w:cstheme="minorHAnsi"/>
        </w:rPr>
        <w:t>Из характеристик только приведенного перечня материалов видно, что они в случае пожара представляет значительную опасность для жизни и здоровья людей. Положение усугубляется тем, что легкогорючие полимерные материалы, кроме строительства и производства мебели применяются в конструкциях бытовых приборов (телевизоров, холодильников, радиоприемников и т.п.).</w:t>
      </w:r>
    </w:p>
    <w:p w:rsidR="00DC47B1" w:rsidRDefault="00DC47B1" w:rsidP="00DC47B1">
      <w:pPr>
        <w:suppressAutoHyphens/>
        <w:spacing w:before="120" w:after="120"/>
        <w:jc w:val="both"/>
        <w:rPr>
          <w:rFonts w:cstheme="minorHAnsi"/>
        </w:rPr>
      </w:pPr>
    </w:p>
    <w:p w:rsidR="00DC47B1" w:rsidRDefault="00DC47B1" w:rsidP="00DC47B1">
      <w:pPr>
        <w:rPr>
          <w:rFonts w:cstheme="minorHAnsi"/>
        </w:rPr>
      </w:pPr>
      <w:r>
        <w:rPr>
          <w:rFonts w:cstheme="minorHAnsi"/>
        </w:rPr>
        <w:br w:type="page"/>
      </w:r>
    </w:p>
    <w:p w:rsidR="00DC47B1" w:rsidRPr="00EB59F8" w:rsidRDefault="00DC47B1" w:rsidP="00E64E56">
      <w:pPr>
        <w:pStyle w:val="a6"/>
        <w:numPr>
          <w:ilvl w:val="1"/>
          <w:numId w:val="2"/>
        </w:numPr>
        <w:pBdr>
          <w:top w:val="single" w:sz="6" w:space="2" w:color="72A376"/>
          <w:left w:val="single" w:sz="6" w:space="2" w:color="72A376"/>
        </w:pBdr>
        <w:spacing w:before="300" w:line="276" w:lineRule="auto"/>
        <w:outlineLvl w:val="1"/>
        <w:rPr>
          <w:rFonts w:ascii="Calibri" w:hAnsi="Calibri" w:cs="Arial"/>
          <w:bCs/>
          <w:caps/>
          <w:color w:val="000000"/>
          <w:spacing w:val="20"/>
        </w:rPr>
      </w:pPr>
      <w:bookmarkStart w:id="91" w:name="_Toc266354419"/>
      <w:bookmarkStart w:id="92" w:name="_Toc277584061"/>
      <w:bookmarkStart w:id="93" w:name="_Toc499203943"/>
      <w:bookmarkStart w:id="94" w:name="_Toc715082"/>
      <w:bookmarkStart w:id="95" w:name="_Toc5548308"/>
      <w:bookmarkStart w:id="96" w:name="_Toc32575177"/>
      <w:bookmarkStart w:id="97" w:name="_Toc149835245"/>
      <w:bookmarkStart w:id="98" w:name="_Toc173155900"/>
      <w:bookmarkStart w:id="99" w:name="_Toc173171580"/>
      <w:bookmarkEnd w:id="75"/>
      <w:bookmarkEnd w:id="76"/>
      <w:bookmarkEnd w:id="77"/>
      <w:bookmarkEnd w:id="78"/>
      <w:bookmarkEnd w:id="79"/>
      <w:bookmarkEnd w:id="80"/>
      <w:bookmarkEnd w:id="81"/>
      <w:r w:rsidRPr="00EB59F8">
        <w:rPr>
          <w:rFonts w:ascii="Calibri" w:hAnsi="Calibri" w:cs="Arial"/>
          <w:bCs/>
          <w:caps/>
          <w:color w:val="000000"/>
          <w:spacing w:val="20"/>
        </w:rPr>
        <w:lastRenderedPageBreak/>
        <w:t>Чрезвычайные ситуации биолого-социального и техногенного характера</w:t>
      </w:r>
      <w:bookmarkEnd w:id="91"/>
      <w:bookmarkEnd w:id="92"/>
      <w:bookmarkEnd w:id="93"/>
      <w:bookmarkEnd w:id="94"/>
      <w:bookmarkEnd w:id="95"/>
      <w:bookmarkEnd w:id="96"/>
      <w:bookmarkEnd w:id="97"/>
      <w:bookmarkEnd w:id="98"/>
      <w:bookmarkEnd w:id="99"/>
    </w:p>
    <w:p w:rsidR="00DC47B1" w:rsidRPr="0018230D" w:rsidRDefault="00DC47B1" w:rsidP="00DC47B1">
      <w:pPr>
        <w:suppressAutoHyphens/>
        <w:spacing w:before="120" w:after="120"/>
        <w:ind w:firstLine="900"/>
        <w:jc w:val="both"/>
        <w:rPr>
          <w:rFonts w:cstheme="minorHAnsi"/>
          <w:lang w:eastAsia="ar-SA"/>
        </w:rPr>
      </w:pPr>
      <w:bookmarkStart w:id="100" w:name="_Toc277584062"/>
      <w:bookmarkStart w:id="101" w:name="_Toc372150103"/>
      <w:r w:rsidRPr="0018230D">
        <w:rPr>
          <w:rFonts w:cstheme="minorHAnsi"/>
          <w:lang w:eastAsia="ar-SA"/>
        </w:rPr>
        <w:t xml:space="preserve">Чрезвычайные ситуации биолого-социального характера, исходя из статистики эпидемиологической обстановки, на территории </w:t>
      </w:r>
      <w:r>
        <w:rPr>
          <w:rFonts w:cstheme="minorHAnsi"/>
          <w:bCs/>
        </w:rPr>
        <w:t xml:space="preserve">Купинского </w:t>
      </w:r>
      <w:r w:rsidRPr="0018230D">
        <w:rPr>
          <w:rFonts w:cstheme="minorHAnsi"/>
          <w:bCs/>
        </w:rPr>
        <w:t xml:space="preserve">района </w:t>
      </w:r>
      <w:r>
        <w:rPr>
          <w:rFonts w:cstheme="minorHAnsi"/>
          <w:bCs/>
        </w:rPr>
        <w:t>Новосибирской</w:t>
      </w:r>
      <w:r w:rsidRPr="0018230D">
        <w:rPr>
          <w:rFonts w:cstheme="minorHAnsi"/>
          <w:bCs/>
        </w:rPr>
        <w:t xml:space="preserve"> области</w:t>
      </w:r>
      <w:r w:rsidRPr="0018230D">
        <w:rPr>
          <w:rFonts w:eastAsia="Calibri" w:cstheme="minorHAnsi"/>
        </w:rPr>
        <w:t xml:space="preserve"> </w:t>
      </w:r>
      <w:r w:rsidRPr="0018230D">
        <w:rPr>
          <w:rFonts w:cstheme="minorHAnsi"/>
        </w:rPr>
        <w:t>имеют незначительный характер</w:t>
      </w:r>
      <w:r w:rsidRPr="0018230D">
        <w:rPr>
          <w:rFonts w:cstheme="minorHAnsi"/>
          <w:lang w:eastAsia="ar-SA"/>
        </w:rPr>
        <w:t xml:space="preserve">. </w:t>
      </w:r>
    </w:p>
    <w:p w:rsidR="00DC47B1" w:rsidRDefault="00DC47B1" w:rsidP="00DC47B1">
      <w:pPr>
        <w:suppressAutoHyphens/>
        <w:spacing w:before="120" w:after="120"/>
        <w:ind w:firstLine="900"/>
        <w:jc w:val="both"/>
        <w:rPr>
          <w:rFonts w:cstheme="minorHAnsi"/>
          <w:lang w:eastAsia="ar-SA"/>
        </w:rPr>
      </w:pPr>
      <w:r w:rsidRPr="0018230D">
        <w:rPr>
          <w:rFonts w:cstheme="minorHAnsi"/>
          <w:lang w:eastAsia="ar-SA"/>
        </w:rPr>
        <w:t>Согласно паспорту территории</w:t>
      </w:r>
      <w:r w:rsidRPr="002513C0">
        <w:rPr>
          <w:rFonts w:cstheme="minorHAnsi"/>
          <w:lang w:eastAsia="ar-SA"/>
        </w:rPr>
        <w:t xml:space="preserve"> </w:t>
      </w:r>
      <w:r>
        <w:rPr>
          <w:rFonts w:cstheme="minorHAnsi"/>
          <w:lang w:eastAsia="ar-SA"/>
        </w:rPr>
        <w:t>Купинского</w:t>
      </w:r>
      <w:r w:rsidRPr="002513C0">
        <w:rPr>
          <w:rFonts w:cstheme="minorHAnsi"/>
          <w:lang w:eastAsia="ar-SA"/>
        </w:rPr>
        <w:t xml:space="preserve"> района</w:t>
      </w:r>
      <w:r w:rsidRPr="0018230D">
        <w:rPr>
          <w:rFonts w:cstheme="minorHAnsi"/>
          <w:lang w:eastAsia="ar-SA"/>
        </w:rPr>
        <w:t xml:space="preserve"> </w:t>
      </w:r>
      <w:r>
        <w:rPr>
          <w:rFonts w:cstheme="minorHAnsi"/>
          <w:lang w:eastAsia="ar-SA"/>
        </w:rPr>
        <w:t>Новосибирской</w:t>
      </w:r>
      <w:r w:rsidRPr="0018230D">
        <w:rPr>
          <w:rFonts w:cstheme="minorHAnsi"/>
          <w:lang w:eastAsia="ar-SA"/>
        </w:rPr>
        <w:t xml:space="preserve"> области</w:t>
      </w:r>
      <w:r w:rsidRPr="002513C0">
        <w:rPr>
          <w:rFonts w:cstheme="minorHAnsi"/>
          <w:lang w:eastAsia="ar-SA"/>
        </w:rPr>
        <w:t xml:space="preserve">, на территории района </w:t>
      </w:r>
      <w:r w:rsidRPr="0018230D">
        <w:rPr>
          <w:rFonts w:cstheme="minorHAnsi"/>
          <w:lang w:eastAsia="ar-SA"/>
        </w:rPr>
        <w:t xml:space="preserve">возможно возникновение </w:t>
      </w:r>
      <w:r w:rsidRPr="002513C0">
        <w:rPr>
          <w:rFonts w:cstheme="minorHAnsi"/>
          <w:lang w:eastAsia="ar-SA"/>
        </w:rPr>
        <w:t>природно-очаговы</w:t>
      </w:r>
      <w:r>
        <w:rPr>
          <w:rFonts w:cstheme="minorHAnsi"/>
          <w:lang w:eastAsia="ar-SA"/>
        </w:rPr>
        <w:t>х</w:t>
      </w:r>
      <w:r w:rsidRPr="002513C0">
        <w:rPr>
          <w:rFonts w:cstheme="minorHAnsi"/>
          <w:lang w:eastAsia="ar-SA"/>
        </w:rPr>
        <w:t xml:space="preserve"> инфекци</w:t>
      </w:r>
      <w:r>
        <w:rPr>
          <w:rFonts w:cstheme="minorHAnsi"/>
          <w:lang w:eastAsia="ar-SA"/>
        </w:rPr>
        <w:t>й</w:t>
      </w:r>
      <w:r w:rsidRPr="002513C0">
        <w:rPr>
          <w:rFonts w:cstheme="minorHAnsi"/>
          <w:lang w:eastAsia="ar-SA"/>
        </w:rPr>
        <w:t>, биолого-социальны</w:t>
      </w:r>
      <w:r>
        <w:rPr>
          <w:rFonts w:cstheme="minorHAnsi"/>
          <w:lang w:eastAsia="ar-SA"/>
        </w:rPr>
        <w:t>х</w:t>
      </w:r>
      <w:r w:rsidRPr="002513C0">
        <w:rPr>
          <w:rFonts w:cstheme="minorHAnsi"/>
          <w:lang w:eastAsia="ar-SA"/>
        </w:rPr>
        <w:t xml:space="preserve"> инфекци</w:t>
      </w:r>
      <w:r>
        <w:rPr>
          <w:rFonts w:cstheme="minorHAnsi"/>
          <w:lang w:eastAsia="ar-SA"/>
        </w:rPr>
        <w:t>й</w:t>
      </w:r>
      <w:r w:rsidRPr="002513C0">
        <w:rPr>
          <w:rFonts w:cstheme="minorHAnsi"/>
          <w:lang w:eastAsia="ar-SA"/>
        </w:rPr>
        <w:t>, эпизооти</w:t>
      </w:r>
      <w:r>
        <w:rPr>
          <w:rFonts w:cstheme="minorHAnsi"/>
          <w:lang w:eastAsia="ar-SA"/>
        </w:rPr>
        <w:t>й</w:t>
      </w:r>
      <w:r w:rsidRPr="002513C0">
        <w:rPr>
          <w:rFonts w:cstheme="minorHAnsi"/>
          <w:lang w:eastAsia="ar-SA"/>
        </w:rPr>
        <w:t>, эпифитоти</w:t>
      </w:r>
      <w:r>
        <w:rPr>
          <w:rFonts w:cstheme="minorHAnsi"/>
          <w:lang w:eastAsia="ar-SA"/>
        </w:rPr>
        <w:t>й.</w:t>
      </w:r>
    </w:p>
    <w:p w:rsidR="00DC47B1" w:rsidRPr="002513C0" w:rsidRDefault="00DC47B1" w:rsidP="00DC47B1">
      <w:pPr>
        <w:suppressAutoHyphens/>
        <w:spacing w:before="120" w:after="120"/>
        <w:ind w:firstLine="900"/>
        <w:jc w:val="both"/>
        <w:rPr>
          <w:rFonts w:cstheme="minorHAnsi"/>
          <w:lang w:eastAsia="ar-SA"/>
        </w:rPr>
      </w:pPr>
      <w:r w:rsidRPr="002513C0">
        <w:rPr>
          <w:rFonts w:cstheme="minorHAnsi"/>
          <w:u w:val="single"/>
          <w:lang w:eastAsia="ar-SA"/>
        </w:rPr>
        <w:t>Природно-очаговые инфекции:</w:t>
      </w:r>
      <w:r w:rsidRPr="002513C0">
        <w:rPr>
          <w:rFonts w:cstheme="minorHAnsi"/>
          <w:lang w:eastAsia="ar-SA"/>
        </w:rPr>
        <w:t xml:space="preserve"> </w:t>
      </w:r>
      <w:r>
        <w:rPr>
          <w:rFonts w:cstheme="minorHAnsi"/>
          <w:lang w:eastAsia="ar-SA"/>
        </w:rPr>
        <w:t>н</w:t>
      </w:r>
      <w:r w:rsidRPr="002513C0">
        <w:rPr>
          <w:rFonts w:cstheme="minorHAnsi"/>
          <w:lang w:eastAsia="ar-SA"/>
        </w:rPr>
        <w:t xml:space="preserve">а территории </w:t>
      </w:r>
      <w:r>
        <w:rPr>
          <w:rFonts w:cstheme="minorHAnsi"/>
          <w:lang w:eastAsia="ar-SA"/>
        </w:rPr>
        <w:t xml:space="preserve">Купинского района могут быть очаги </w:t>
      </w:r>
      <w:r w:rsidRPr="002513C0">
        <w:rPr>
          <w:rFonts w:cstheme="minorHAnsi"/>
          <w:lang w:eastAsia="ar-SA"/>
        </w:rPr>
        <w:t>заболеваний клещевого энцефалита</w:t>
      </w:r>
      <w:r>
        <w:rPr>
          <w:rFonts w:cstheme="minorHAnsi"/>
          <w:lang w:eastAsia="ar-SA"/>
        </w:rPr>
        <w:t xml:space="preserve">, </w:t>
      </w:r>
      <w:r w:rsidRPr="002513C0">
        <w:rPr>
          <w:rFonts w:cstheme="minorHAnsi"/>
          <w:lang w:eastAsia="ar-SA"/>
        </w:rPr>
        <w:t xml:space="preserve">туберкулеза, глистных инвазий, гиподерматоза, бешенства диких животных. </w:t>
      </w:r>
    </w:p>
    <w:p w:rsidR="00DC47B1" w:rsidRPr="002513C0" w:rsidRDefault="00DC47B1" w:rsidP="00DC47B1">
      <w:pPr>
        <w:suppressAutoHyphens/>
        <w:spacing w:before="120" w:after="120"/>
        <w:ind w:firstLine="900"/>
        <w:jc w:val="both"/>
        <w:rPr>
          <w:rFonts w:cstheme="minorHAnsi"/>
          <w:lang w:eastAsia="ar-SA"/>
        </w:rPr>
      </w:pPr>
      <w:r w:rsidRPr="002513C0">
        <w:rPr>
          <w:rFonts w:cstheme="minorHAnsi"/>
          <w:lang w:eastAsia="ar-SA"/>
        </w:rPr>
        <w:t>Иммунологическое обследование населения и бактериологическое обследование животных выявляют на всей территории района, случаи заболевания острым гепатитом, клещевым энцефалитом, туберкулезом, глистных инвазий.</w:t>
      </w:r>
    </w:p>
    <w:p w:rsidR="00DC47B1" w:rsidRPr="002513C0" w:rsidRDefault="00DC47B1" w:rsidP="00DC47B1">
      <w:pPr>
        <w:suppressAutoHyphens/>
        <w:spacing w:before="120" w:after="120"/>
        <w:ind w:firstLine="900"/>
        <w:jc w:val="both"/>
        <w:rPr>
          <w:rFonts w:cstheme="minorHAnsi"/>
          <w:lang w:eastAsia="ar-SA"/>
        </w:rPr>
      </w:pPr>
      <w:r w:rsidRPr="002513C0">
        <w:rPr>
          <w:rFonts w:cstheme="minorHAnsi"/>
          <w:u w:val="single"/>
          <w:lang w:eastAsia="ar-SA"/>
        </w:rPr>
        <w:t>Гепатит:</w:t>
      </w:r>
      <w:r w:rsidRPr="002513C0">
        <w:rPr>
          <w:rFonts w:cstheme="minorHAnsi"/>
          <w:lang w:eastAsia="ar-SA"/>
        </w:rPr>
        <w:t xml:space="preserve"> на территории </w:t>
      </w:r>
      <w:r>
        <w:rPr>
          <w:rFonts w:cstheme="minorHAnsi"/>
          <w:lang w:eastAsia="ar-SA"/>
        </w:rPr>
        <w:t>Купинского</w:t>
      </w:r>
      <w:r w:rsidRPr="002513C0">
        <w:rPr>
          <w:rFonts w:cstheme="minorHAnsi"/>
          <w:lang w:eastAsia="ar-SA"/>
        </w:rPr>
        <w:t xml:space="preserve"> района заболевания острым вирусным гепатитом не выявлено. У детей до 14 лет заболеваний вирусным гепатитом не выявлено. </w:t>
      </w:r>
    </w:p>
    <w:p w:rsidR="00DC47B1" w:rsidRPr="002513C0" w:rsidRDefault="00DC47B1" w:rsidP="00DC47B1">
      <w:pPr>
        <w:suppressAutoHyphens/>
        <w:spacing w:before="120" w:after="120"/>
        <w:ind w:firstLine="900"/>
        <w:jc w:val="both"/>
        <w:rPr>
          <w:rFonts w:cstheme="minorHAnsi"/>
          <w:lang w:eastAsia="ar-SA"/>
        </w:rPr>
      </w:pPr>
      <w:r w:rsidRPr="002513C0">
        <w:rPr>
          <w:rFonts w:cstheme="minorHAnsi"/>
          <w:u w:val="single"/>
          <w:lang w:eastAsia="ar-SA"/>
        </w:rPr>
        <w:t>Клещевой боррелёз (болезнь Лайма):</w:t>
      </w:r>
      <w:r w:rsidRPr="002513C0">
        <w:rPr>
          <w:rFonts w:cstheme="minorHAnsi"/>
          <w:lang w:eastAsia="ar-SA"/>
        </w:rPr>
        <w:t xml:space="preserve"> </w:t>
      </w:r>
      <w:r>
        <w:rPr>
          <w:rFonts w:cstheme="minorHAnsi"/>
          <w:lang w:eastAsia="ar-SA"/>
        </w:rPr>
        <w:t xml:space="preserve">случаев </w:t>
      </w:r>
      <w:r w:rsidRPr="002513C0">
        <w:rPr>
          <w:rFonts w:cstheme="minorHAnsi"/>
          <w:lang w:eastAsia="ar-SA"/>
        </w:rPr>
        <w:t>заболевани</w:t>
      </w:r>
      <w:r>
        <w:rPr>
          <w:rFonts w:cstheme="minorHAnsi"/>
          <w:lang w:eastAsia="ar-SA"/>
        </w:rPr>
        <w:t>й</w:t>
      </w:r>
      <w:r w:rsidRPr="002513C0">
        <w:rPr>
          <w:rFonts w:cstheme="minorHAnsi"/>
          <w:lang w:eastAsia="ar-SA"/>
        </w:rPr>
        <w:t xml:space="preserve"> клещевым боррелёзом не выявлено.</w:t>
      </w:r>
    </w:p>
    <w:p w:rsidR="00DC47B1" w:rsidRDefault="00DC47B1" w:rsidP="00DC47B1">
      <w:pPr>
        <w:suppressAutoHyphens/>
        <w:spacing w:before="120" w:after="120"/>
        <w:ind w:firstLine="900"/>
        <w:jc w:val="both"/>
        <w:rPr>
          <w:rFonts w:cstheme="minorHAnsi"/>
          <w:lang w:eastAsia="ar-SA"/>
        </w:rPr>
      </w:pPr>
      <w:r w:rsidRPr="002513C0">
        <w:rPr>
          <w:rFonts w:cstheme="minorHAnsi"/>
          <w:lang w:eastAsia="ar-SA"/>
        </w:rPr>
        <w:t>Чрезвычайную ситуацию могут вызвать эпизоотии (массов</w:t>
      </w:r>
      <w:r>
        <w:rPr>
          <w:rFonts w:cstheme="minorHAnsi"/>
          <w:lang w:eastAsia="ar-SA"/>
        </w:rPr>
        <w:t>ые заболевания животных и птиц).</w:t>
      </w:r>
    </w:p>
    <w:p w:rsidR="00DC47B1" w:rsidRPr="002513C0" w:rsidRDefault="00DC47B1" w:rsidP="00DC47B1">
      <w:pPr>
        <w:suppressAutoHyphens/>
        <w:spacing w:before="120" w:after="120"/>
        <w:ind w:firstLine="900"/>
        <w:jc w:val="both"/>
        <w:rPr>
          <w:rFonts w:cstheme="minorHAnsi"/>
          <w:lang w:eastAsia="ar-SA"/>
        </w:rPr>
      </w:pPr>
      <w:r w:rsidRPr="002513C0">
        <w:rPr>
          <w:rFonts w:cstheme="minorHAnsi"/>
          <w:u w:val="single"/>
          <w:lang w:eastAsia="ar-SA"/>
        </w:rPr>
        <w:t>Эпифитотии</w:t>
      </w:r>
      <w:r w:rsidRPr="002513C0">
        <w:rPr>
          <w:rFonts w:cstheme="minorHAnsi"/>
          <w:lang w:eastAsia="ar-SA"/>
        </w:rPr>
        <w:t xml:space="preserve"> и вспышки массового размножения наиболее опасных болезней и вредителей сельскохозяйственных растений и леса возможны при чрезвычайных ситуациях связанных с погодными условиями, катаклизмами или биологической диверсией. Потеря урожая зерновых культур может произойти при таких наиболее опасных болезнях и вредителях, (если превышен эпидемический порог) как: септориоз, гельминтоспориоз, шведская муха, колорадский жук, фитофтороз. </w:t>
      </w:r>
    </w:p>
    <w:p w:rsidR="00DC47B1" w:rsidRPr="002513C0" w:rsidRDefault="00DC47B1" w:rsidP="00DC47B1">
      <w:pPr>
        <w:tabs>
          <w:tab w:val="left" w:pos="1290"/>
        </w:tabs>
        <w:suppressAutoHyphens/>
        <w:spacing w:before="120" w:after="120"/>
        <w:ind w:firstLine="900"/>
        <w:jc w:val="both"/>
        <w:rPr>
          <w:rFonts w:cstheme="minorHAnsi"/>
          <w:b/>
          <w:lang w:eastAsia="ar-SA"/>
        </w:rPr>
      </w:pPr>
      <w:r w:rsidRPr="002513C0">
        <w:rPr>
          <w:rFonts w:cstheme="minorHAnsi"/>
          <w:lang w:eastAsia="ar-SA"/>
        </w:rPr>
        <w:t>К чрезвычайной ситуации может привести не соблюдение противоэпидемического режима в инфекционных больницах при работе персонала</w:t>
      </w:r>
      <w:r w:rsidRPr="002513C0">
        <w:rPr>
          <w:rFonts w:cstheme="minorHAnsi"/>
          <w:b/>
          <w:lang w:eastAsia="ar-SA"/>
        </w:rPr>
        <w:t xml:space="preserve">: </w:t>
      </w:r>
      <w:r w:rsidRPr="002513C0">
        <w:rPr>
          <w:rFonts w:cstheme="minorHAnsi"/>
          <w:lang w:eastAsia="ar-SA"/>
        </w:rPr>
        <w:t>обеззараживания стоков, при неправильной ликвидация бытовых и медицинских отходов, при несоблюдении правил обезвреживания вентиляционных выбросов.</w:t>
      </w:r>
      <w:r w:rsidRPr="002513C0">
        <w:rPr>
          <w:rFonts w:cstheme="minorHAnsi"/>
          <w:b/>
          <w:lang w:eastAsia="ar-SA"/>
        </w:rPr>
        <w:t xml:space="preserve"> </w:t>
      </w:r>
    </w:p>
    <w:p w:rsidR="00DC47B1" w:rsidRPr="002513C0" w:rsidRDefault="00DC47B1" w:rsidP="00DC47B1">
      <w:pPr>
        <w:tabs>
          <w:tab w:val="left" w:pos="1290"/>
        </w:tabs>
        <w:suppressAutoHyphens/>
        <w:spacing w:before="120" w:after="120"/>
        <w:ind w:firstLine="900"/>
        <w:jc w:val="both"/>
        <w:rPr>
          <w:rFonts w:cstheme="minorHAnsi"/>
          <w:lang w:eastAsia="ar-SA"/>
        </w:rPr>
      </w:pPr>
      <w:r w:rsidRPr="002513C0">
        <w:rPr>
          <w:rFonts w:cstheme="minorHAnsi"/>
          <w:lang w:eastAsia="ar-SA"/>
        </w:rPr>
        <w:t>Социальные потери в результате негативных воздействий от случайного проявления различных причин (событий, явлений, факторов) приводят к социальному риску для некоторой совокупности людей. Социальный риск (риск для людей) выражается в вероятности опасных событий (аварий, стихийных бедствий), связанных с гибелью людей или ущербом их здоровью, и описывается распределением этих событий по числу жертв (пострадавших). Социальный риск характеризует тяжесть последствий от случайной реализации определенных негативных событий, например, аварий на объектах техносферы.</w:t>
      </w:r>
    </w:p>
    <w:p w:rsidR="00DC47B1" w:rsidRPr="002513C0" w:rsidRDefault="00DC47B1" w:rsidP="00DC47B1">
      <w:pPr>
        <w:tabs>
          <w:tab w:val="left" w:pos="1290"/>
        </w:tabs>
        <w:suppressAutoHyphens/>
        <w:spacing w:before="120" w:after="120"/>
        <w:ind w:firstLine="900"/>
        <w:jc w:val="both"/>
        <w:rPr>
          <w:rFonts w:cstheme="minorHAnsi"/>
          <w:u w:val="single"/>
          <w:lang w:eastAsia="ar-SA"/>
        </w:rPr>
      </w:pPr>
      <w:r w:rsidRPr="002513C0">
        <w:rPr>
          <w:rFonts w:cstheme="minorHAnsi"/>
          <w:u w:val="single"/>
          <w:lang w:eastAsia="ar-SA"/>
        </w:rPr>
        <w:t>Характеристика источников социальной опасности</w:t>
      </w:r>
    </w:p>
    <w:p w:rsidR="00DC47B1" w:rsidRPr="002513C0" w:rsidRDefault="00DC47B1" w:rsidP="00DC47B1">
      <w:pPr>
        <w:tabs>
          <w:tab w:val="left" w:pos="1290"/>
        </w:tabs>
        <w:suppressAutoHyphens/>
        <w:spacing w:before="120" w:after="120"/>
        <w:ind w:firstLine="900"/>
        <w:jc w:val="both"/>
        <w:rPr>
          <w:rFonts w:cstheme="minorHAnsi"/>
          <w:lang w:eastAsia="ar-SA"/>
        </w:rPr>
      </w:pPr>
      <w:r w:rsidRPr="002513C0">
        <w:rPr>
          <w:rFonts w:cstheme="minorHAnsi"/>
          <w:lang w:eastAsia="ar-SA"/>
        </w:rPr>
        <w:t>Социальные опасности проявляются в форме опасных социальных явлений, негативных тенденций социального развития территории, приводящим к социальным ЧС, кризисам и в результате к социальному риску для физических лиц, экономическому риску для юридических лиц, финансовым рискам для фирм, составляют угрозу для национальной безопасности территории.</w:t>
      </w:r>
    </w:p>
    <w:p w:rsidR="00DC47B1" w:rsidRPr="002513C0" w:rsidRDefault="00DC47B1" w:rsidP="00DC47B1">
      <w:pPr>
        <w:tabs>
          <w:tab w:val="left" w:pos="1290"/>
        </w:tabs>
        <w:suppressAutoHyphens/>
        <w:spacing w:before="120" w:after="120"/>
        <w:ind w:firstLine="900"/>
        <w:jc w:val="both"/>
        <w:rPr>
          <w:rFonts w:cstheme="minorHAnsi"/>
          <w:u w:val="single"/>
          <w:lang w:eastAsia="ar-SA"/>
        </w:rPr>
      </w:pPr>
      <w:r w:rsidRPr="002513C0">
        <w:rPr>
          <w:rFonts w:cstheme="minorHAnsi"/>
          <w:u w:val="single"/>
          <w:lang w:eastAsia="ar-SA"/>
        </w:rPr>
        <w:t>Источники социальной опасности:</w:t>
      </w:r>
    </w:p>
    <w:p w:rsidR="00DC47B1" w:rsidRPr="002513C0" w:rsidRDefault="00DC47B1" w:rsidP="00DC47B1">
      <w:pPr>
        <w:tabs>
          <w:tab w:val="left" w:pos="1290"/>
        </w:tabs>
        <w:suppressAutoHyphens/>
        <w:spacing w:before="120" w:after="120"/>
        <w:ind w:firstLine="900"/>
        <w:jc w:val="both"/>
        <w:rPr>
          <w:rFonts w:cstheme="minorHAnsi"/>
          <w:lang w:eastAsia="ar-SA"/>
        </w:rPr>
      </w:pPr>
      <w:r w:rsidRPr="002513C0">
        <w:rPr>
          <w:rFonts w:cstheme="minorHAnsi"/>
          <w:lang w:eastAsia="ar-SA"/>
        </w:rPr>
        <w:lastRenderedPageBreak/>
        <w:t>- психологические особенности личности и особенности воспитания (склонность к насилию, преступлению);</w:t>
      </w:r>
    </w:p>
    <w:p w:rsidR="00DC47B1" w:rsidRPr="002513C0" w:rsidRDefault="00DC47B1" w:rsidP="00DC47B1">
      <w:pPr>
        <w:tabs>
          <w:tab w:val="left" w:pos="1290"/>
        </w:tabs>
        <w:suppressAutoHyphens/>
        <w:spacing w:before="120" w:after="120"/>
        <w:ind w:firstLine="900"/>
        <w:jc w:val="both"/>
        <w:rPr>
          <w:rFonts w:cstheme="minorHAnsi"/>
          <w:lang w:eastAsia="ar-SA"/>
        </w:rPr>
      </w:pPr>
      <w:r w:rsidRPr="002513C0">
        <w:rPr>
          <w:rFonts w:cstheme="minorHAnsi"/>
          <w:lang w:eastAsia="ar-SA"/>
        </w:rPr>
        <w:t>- неблагоприятное положение личности (снижение уровня жизни);</w:t>
      </w:r>
    </w:p>
    <w:p w:rsidR="00DC47B1" w:rsidRPr="002513C0" w:rsidRDefault="00DC47B1" w:rsidP="00DC47B1">
      <w:pPr>
        <w:tabs>
          <w:tab w:val="left" w:pos="1290"/>
        </w:tabs>
        <w:suppressAutoHyphens/>
        <w:spacing w:before="120" w:after="120"/>
        <w:ind w:firstLine="900"/>
        <w:jc w:val="both"/>
        <w:rPr>
          <w:rFonts w:cstheme="minorHAnsi"/>
          <w:lang w:eastAsia="ar-SA"/>
        </w:rPr>
      </w:pPr>
      <w:r w:rsidRPr="002513C0">
        <w:rPr>
          <w:rFonts w:cstheme="minorHAnsi"/>
          <w:lang w:eastAsia="ar-SA"/>
        </w:rPr>
        <w:t>- социальная несправедливость (напряженность в социальных отношениях вследствие социального неравенства, резкой дифференциации по доходам);</w:t>
      </w:r>
    </w:p>
    <w:p w:rsidR="00DC47B1" w:rsidRPr="002513C0" w:rsidRDefault="00DC47B1" w:rsidP="00DC47B1">
      <w:pPr>
        <w:tabs>
          <w:tab w:val="left" w:pos="1290"/>
        </w:tabs>
        <w:suppressAutoHyphens/>
        <w:spacing w:before="120" w:after="120"/>
        <w:ind w:firstLine="900"/>
        <w:jc w:val="both"/>
        <w:rPr>
          <w:rFonts w:cstheme="minorHAnsi"/>
          <w:lang w:eastAsia="ar-SA"/>
        </w:rPr>
      </w:pPr>
      <w:r w:rsidRPr="002513C0">
        <w:rPr>
          <w:rFonts w:cstheme="minorHAnsi"/>
          <w:lang w:eastAsia="ar-SA"/>
        </w:rPr>
        <w:t>- напряженность в межгрупповых, межконфессиональных и межнациональных отношениях вследствие соответствующих противоречий;</w:t>
      </w:r>
    </w:p>
    <w:p w:rsidR="00DC47B1" w:rsidRPr="002513C0" w:rsidRDefault="00DC47B1" w:rsidP="00DC47B1">
      <w:pPr>
        <w:tabs>
          <w:tab w:val="left" w:pos="1290"/>
        </w:tabs>
        <w:suppressAutoHyphens/>
        <w:spacing w:before="120" w:after="120"/>
        <w:ind w:firstLine="900"/>
        <w:jc w:val="both"/>
        <w:rPr>
          <w:rFonts w:cstheme="minorHAnsi"/>
          <w:lang w:eastAsia="ar-SA"/>
        </w:rPr>
      </w:pPr>
      <w:r w:rsidRPr="002513C0">
        <w:rPr>
          <w:rFonts w:cstheme="minorHAnsi"/>
          <w:lang w:eastAsia="ar-SA"/>
        </w:rPr>
        <w:t>- негативные социальные процессы, приводящие к разрушению нравственных устоев и социальной устойчивости личности, законопослушания.</w:t>
      </w:r>
    </w:p>
    <w:p w:rsidR="00DC47B1" w:rsidRPr="002513C0" w:rsidRDefault="00DC47B1" w:rsidP="00DC47B1">
      <w:pPr>
        <w:tabs>
          <w:tab w:val="left" w:pos="1290"/>
        </w:tabs>
        <w:suppressAutoHyphens/>
        <w:spacing w:before="120" w:after="120"/>
        <w:ind w:firstLine="900"/>
        <w:jc w:val="both"/>
        <w:rPr>
          <w:rFonts w:cstheme="minorHAnsi"/>
          <w:lang w:eastAsia="ar-SA"/>
        </w:rPr>
      </w:pPr>
      <w:r w:rsidRPr="002513C0">
        <w:rPr>
          <w:rFonts w:cstheme="minorHAnsi"/>
          <w:lang w:eastAsia="ar-SA"/>
        </w:rPr>
        <w:t>Негативными социальными процессами в современном обществе являются:</w:t>
      </w:r>
    </w:p>
    <w:p w:rsidR="00DC47B1" w:rsidRPr="002513C0" w:rsidRDefault="00DC47B1" w:rsidP="00DC47B1">
      <w:pPr>
        <w:tabs>
          <w:tab w:val="left" w:pos="1290"/>
        </w:tabs>
        <w:suppressAutoHyphens/>
        <w:spacing w:before="120" w:after="120"/>
        <w:ind w:firstLine="900"/>
        <w:jc w:val="both"/>
        <w:rPr>
          <w:rFonts w:cstheme="minorHAnsi"/>
          <w:lang w:eastAsia="ar-SA"/>
        </w:rPr>
      </w:pPr>
      <w:r w:rsidRPr="002513C0">
        <w:rPr>
          <w:rFonts w:cstheme="minorHAnsi"/>
          <w:lang w:eastAsia="ar-SA"/>
        </w:rPr>
        <w:t>- различного рода эксклюзии (социальные исключения) и депривации (лишения), главными из которых является безработица (исключение из системы трудовых отношений) и отсутствие жилища;</w:t>
      </w:r>
    </w:p>
    <w:p w:rsidR="00DC47B1" w:rsidRPr="002513C0" w:rsidRDefault="00DC47B1" w:rsidP="00DC47B1">
      <w:pPr>
        <w:tabs>
          <w:tab w:val="left" w:pos="1290"/>
        </w:tabs>
        <w:suppressAutoHyphens/>
        <w:spacing w:before="120" w:after="120"/>
        <w:ind w:firstLine="900"/>
        <w:jc w:val="both"/>
        <w:rPr>
          <w:rFonts w:cstheme="minorHAnsi"/>
          <w:lang w:eastAsia="ar-SA"/>
        </w:rPr>
      </w:pPr>
      <w:r w:rsidRPr="002513C0">
        <w:rPr>
          <w:rFonts w:cstheme="minorHAnsi"/>
          <w:lang w:eastAsia="ar-SA"/>
        </w:rPr>
        <w:t>- формирование «социального дна», включающего группы населения из состава нищих, бомжей;</w:t>
      </w:r>
    </w:p>
    <w:p w:rsidR="00DC47B1" w:rsidRPr="002513C0" w:rsidRDefault="00DC47B1" w:rsidP="00DC47B1">
      <w:pPr>
        <w:tabs>
          <w:tab w:val="left" w:pos="1290"/>
        </w:tabs>
        <w:suppressAutoHyphens/>
        <w:spacing w:before="120" w:after="120"/>
        <w:ind w:firstLine="900"/>
        <w:jc w:val="both"/>
        <w:rPr>
          <w:rFonts w:cstheme="minorHAnsi"/>
          <w:lang w:eastAsia="ar-SA"/>
        </w:rPr>
      </w:pPr>
      <w:r w:rsidRPr="002513C0">
        <w:rPr>
          <w:rFonts w:cstheme="minorHAnsi"/>
          <w:lang w:eastAsia="ar-SA"/>
        </w:rPr>
        <w:t xml:space="preserve">-  присутствие фактов наркомании, алкоголизма и криминального поведения. </w:t>
      </w:r>
    </w:p>
    <w:p w:rsidR="00DC47B1" w:rsidRPr="002513C0" w:rsidRDefault="00DC47B1" w:rsidP="00DC47B1">
      <w:pPr>
        <w:tabs>
          <w:tab w:val="left" w:pos="1290"/>
        </w:tabs>
        <w:suppressAutoHyphens/>
        <w:spacing w:before="120" w:after="120"/>
        <w:ind w:firstLine="900"/>
        <w:jc w:val="both"/>
        <w:rPr>
          <w:rFonts w:cstheme="minorHAnsi"/>
          <w:lang w:eastAsia="ar-SA"/>
        </w:rPr>
      </w:pPr>
      <w:r w:rsidRPr="002513C0">
        <w:rPr>
          <w:rFonts w:cstheme="minorHAnsi"/>
          <w:lang w:eastAsia="ar-SA"/>
        </w:rPr>
        <w:t>- рост числа людей страдающих болезнями социальной этиологии (туберкулез, пе</w:t>
      </w:r>
      <w:r>
        <w:rPr>
          <w:rFonts w:cstheme="minorHAnsi"/>
          <w:lang w:eastAsia="ar-SA"/>
        </w:rPr>
        <w:t>дикулез, сифилис, ВИЧ-инфекция).</w:t>
      </w:r>
    </w:p>
    <w:p w:rsidR="00DC47B1" w:rsidRPr="002513C0" w:rsidRDefault="00DC47B1" w:rsidP="00DC47B1">
      <w:pPr>
        <w:tabs>
          <w:tab w:val="left" w:pos="1290"/>
        </w:tabs>
        <w:suppressAutoHyphens/>
        <w:spacing w:before="120" w:after="120"/>
        <w:ind w:firstLine="900"/>
        <w:jc w:val="both"/>
        <w:rPr>
          <w:rFonts w:cstheme="minorHAnsi"/>
          <w:lang w:eastAsia="ar-SA"/>
        </w:rPr>
      </w:pPr>
      <w:r w:rsidRPr="002513C0">
        <w:rPr>
          <w:rFonts w:cstheme="minorHAnsi"/>
          <w:lang w:eastAsia="ar-SA"/>
        </w:rPr>
        <w:t>Указанные группы населения отличаются различной степенью разрушения социальной психологической структуры их личности; значительная часть из них находится на переломе: либо они получают возможность восстановиться, либо скатываются «вниз», выходя из сферы нормальных социальных отношений, и отличаются устойчивым асоциальным поведением.</w:t>
      </w:r>
    </w:p>
    <w:p w:rsidR="00DC47B1" w:rsidRPr="0018230D" w:rsidRDefault="00DC47B1" w:rsidP="00DC47B1">
      <w:pPr>
        <w:autoSpaceDE w:val="0"/>
        <w:autoSpaceDN w:val="0"/>
        <w:adjustRightInd w:val="0"/>
        <w:spacing w:before="120" w:after="120"/>
        <w:ind w:firstLine="851"/>
        <w:jc w:val="both"/>
        <w:rPr>
          <w:rFonts w:cstheme="minorHAnsi"/>
        </w:rPr>
      </w:pPr>
      <w:r w:rsidRPr="0018230D">
        <w:rPr>
          <w:rFonts w:cstheme="minorHAnsi"/>
        </w:rPr>
        <w:t xml:space="preserve">Наибольшую угрозу для функционирования </w:t>
      </w:r>
      <w:r>
        <w:rPr>
          <w:rFonts w:cstheme="minorHAnsi"/>
          <w:bCs/>
        </w:rPr>
        <w:t xml:space="preserve">Купинского района Новосибирской области </w:t>
      </w:r>
      <w:r w:rsidRPr="0018230D">
        <w:rPr>
          <w:rFonts w:cstheme="minorHAnsi"/>
        </w:rPr>
        <w:t>представляют взрывопожароопасные вещества, создающие возможность возникновения при авариях поражающих факторов теплового излучения и избыточной волны давления.</w:t>
      </w:r>
    </w:p>
    <w:p w:rsidR="00DC47B1" w:rsidRPr="0018230D" w:rsidRDefault="00DC47B1" w:rsidP="00DC47B1">
      <w:pPr>
        <w:suppressAutoHyphens/>
        <w:spacing w:before="120" w:after="120"/>
        <w:ind w:firstLine="900"/>
        <w:jc w:val="both"/>
        <w:rPr>
          <w:rFonts w:cstheme="minorHAnsi"/>
        </w:rPr>
      </w:pPr>
      <w:r w:rsidRPr="0018230D">
        <w:rPr>
          <w:rFonts w:cstheme="minorHAnsi"/>
          <w:i/>
          <w:u w:val="single"/>
        </w:rPr>
        <w:t>Техногенная чрезвычайная ситуация; техногенная ЧС:</w:t>
      </w:r>
      <w:r w:rsidRPr="0018230D">
        <w:rPr>
          <w:rFonts w:cstheme="minorHAnsi"/>
        </w:rPr>
        <w:t xml:space="preserve">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DC47B1" w:rsidRPr="0018230D" w:rsidRDefault="00DC47B1" w:rsidP="00DC47B1">
      <w:pPr>
        <w:suppressAutoHyphens/>
        <w:spacing w:before="120" w:after="120"/>
        <w:ind w:firstLine="900"/>
        <w:jc w:val="both"/>
        <w:rPr>
          <w:rFonts w:cstheme="minorHAnsi"/>
        </w:rPr>
      </w:pPr>
      <w:r w:rsidRPr="0018230D">
        <w:rPr>
          <w:rFonts w:cstheme="minorHAnsi"/>
          <w:i/>
          <w:u w:val="single"/>
        </w:rPr>
        <w:t>Источник техногенной чрезвычайной ситуации; источник техногенной ЧС:</w:t>
      </w:r>
      <w:r w:rsidRPr="0018230D">
        <w:rPr>
          <w:rFonts w:cstheme="minorHAnsi"/>
        </w:rPr>
        <w:t xml:space="preserve"> опасное техногенное происшествие, в результате которого на объекте, определенной территории или акватории произошла техногенная чрезвычайная ситуация.</w:t>
      </w:r>
    </w:p>
    <w:p w:rsidR="00DC47B1" w:rsidRPr="0018230D" w:rsidRDefault="00DC47B1" w:rsidP="00DC47B1">
      <w:pPr>
        <w:suppressAutoHyphens/>
        <w:spacing w:before="120" w:after="120"/>
        <w:ind w:firstLine="900"/>
        <w:jc w:val="both"/>
        <w:rPr>
          <w:rFonts w:cstheme="minorHAnsi"/>
        </w:rPr>
      </w:pPr>
      <w:r w:rsidRPr="0018230D">
        <w:rPr>
          <w:rFonts w:cstheme="minorHAnsi"/>
          <w:i/>
          <w:u w:val="single"/>
        </w:rPr>
        <w:t>Авария</w:t>
      </w:r>
      <w:r w:rsidRPr="0018230D">
        <w:rPr>
          <w:rFonts w:cstheme="minorHAnsi"/>
        </w:rPr>
        <w:t xml:space="preserve"> - опасное техногенное происшествие, создающее на объекте, определенной территории или акватории угрозу жизни и здоровью людей и приводящее к разрушению зданий, сооружений, оборудования и транспортных средств, нарушению производственного или транспортного процесса, а также к нанесению ущерба окружающей природной среде.</w:t>
      </w:r>
    </w:p>
    <w:p w:rsidR="00DC47B1" w:rsidRPr="0018230D" w:rsidRDefault="00DC47B1" w:rsidP="00DC47B1">
      <w:pPr>
        <w:suppressAutoHyphens/>
        <w:spacing w:before="120" w:after="120"/>
        <w:ind w:firstLine="900"/>
        <w:jc w:val="both"/>
        <w:rPr>
          <w:rFonts w:cstheme="minorHAnsi"/>
        </w:rPr>
      </w:pPr>
      <w:r w:rsidRPr="0018230D">
        <w:rPr>
          <w:rFonts w:cstheme="minorHAnsi"/>
          <w:i/>
          <w:u w:val="single"/>
        </w:rPr>
        <w:t>Виды возможных техногенных чрезвычайных ситуаций</w:t>
      </w:r>
      <w:r w:rsidRPr="0042509D">
        <w:rPr>
          <w:rFonts w:cstheme="minorHAnsi"/>
          <w:i/>
        </w:rPr>
        <w:t xml:space="preserve"> </w:t>
      </w:r>
      <w:r w:rsidRPr="0042509D">
        <w:rPr>
          <w:rFonts w:cstheme="minorHAnsi"/>
        </w:rPr>
        <w:t>на</w:t>
      </w:r>
      <w:r w:rsidRPr="0018230D">
        <w:rPr>
          <w:rFonts w:cstheme="minorHAnsi"/>
        </w:rPr>
        <w:t xml:space="preserve"> территории </w:t>
      </w:r>
      <w:r>
        <w:rPr>
          <w:rFonts w:cstheme="minorHAnsi"/>
          <w:bCs/>
        </w:rPr>
        <w:t xml:space="preserve">Купинского </w:t>
      </w:r>
      <w:r w:rsidRPr="0018230D">
        <w:rPr>
          <w:rFonts w:cstheme="minorHAnsi"/>
          <w:bCs/>
        </w:rPr>
        <w:t xml:space="preserve">района </w:t>
      </w:r>
      <w:r>
        <w:rPr>
          <w:rFonts w:cstheme="minorHAnsi"/>
          <w:bCs/>
        </w:rPr>
        <w:t>Новосибирской</w:t>
      </w:r>
      <w:r w:rsidRPr="0018230D">
        <w:rPr>
          <w:rFonts w:cstheme="minorHAnsi"/>
          <w:bCs/>
        </w:rPr>
        <w:t xml:space="preserve"> области</w:t>
      </w:r>
      <w:r w:rsidRPr="0018230D">
        <w:rPr>
          <w:rFonts w:cstheme="minorHAnsi"/>
        </w:rPr>
        <w:t>:</w:t>
      </w:r>
    </w:p>
    <w:p w:rsidR="00DC47B1" w:rsidRPr="0018230D" w:rsidRDefault="00DC47B1" w:rsidP="00E64E56">
      <w:pPr>
        <w:numPr>
          <w:ilvl w:val="0"/>
          <w:numId w:val="59"/>
        </w:numPr>
        <w:suppressAutoHyphens/>
        <w:spacing w:before="120" w:after="120"/>
        <w:ind w:hanging="540"/>
        <w:jc w:val="both"/>
        <w:rPr>
          <w:rFonts w:cstheme="minorHAnsi"/>
        </w:rPr>
      </w:pPr>
      <w:r w:rsidRPr="0018230D">
        <w:rPr>
          <w:rFonts w:cstheme="minorHAnsi"/>
        </w:rPr>
        <w:t>чрезвычайные ситуации на пожаро- и взрывоопасных объектах;</w:t>
      </w:r>
    </w:p>
    <w:p w:rsidR="00DC47B1" w:rsidRPr="0018230D" w:rsidRDefault="00DC47B1" w:rsidP="00E64E56">
      <w:pPr>
        <w:numPr>
          <w:ilvl w:val="0"/>
          <w:numId w:val="59"/>
        </w:numPr>
        <w:suppressAutoHyphens/>
        <w:spacing w:before="120" w:after="120"/>
        <w:ind w:hanging="540"/>
        <w:jc w:val="both"/>
        <w:rPr>
          <w:rFonts w:cstheme="minorHAnsi"/>
        </w:rPr>
      </w:pPr>
      <w:r w:rsidRPr="0018230D">
        <w:rPr>
          <w:rFonts w:cstheme="minorHAnsi"/>
        </w:rPr>
        <w:t>чрезвычайные ситуации на электроэнергетических системах;</w:t>
      </w:r>
    </w:p>
    <w:p w:rsidR="00DC47B1" w:rsidRPr="0018230D" w:rsidRDefault="00DC47B1" w:rsidP="00E64E56">
      <w:pPr>
        <w:numPr>
          <w:ilvl w:val="0"/>
          <w:numId w:val="59"/>
        </w:numPr>
        <w:suppressAutoHyphens/>
        <w:spacing w:before="120" w:after="120"/>
        <w:ind w:hanging="540"/>
        <w:jc w:val="both"/>
        <w:rPr>
          <w:rFonts w:cstheme="minorHAnsi"/>
        </w:rPr>
      </w:pPr>
      <w:r w:rsidRPr="0018230D">
        <w:rPr>
          <w:rFonts w:cstheme="minorHAnsi"/>
        </w:rPr>
        <w:lastRenderedPageBreak/>
        <w:t>чрезвычайные ситуации на коммунальных системах жизнеобеспечения;</w:t>
      </w:r>
    </w:p>
    <w:p w:rsidR="00DC47B1" w:rsidRDefault="00DC47B1" w:rsidP="00E64E56">
      <w:pPr>
        <w:numPr>
          <w:ilvl w:val="0"/>
          <w:numId w:val="59"/>
        </w:numPr>
        <w:tabs>
          <w:tab w:val="num" w:pos="900"/>
        </w:tabs>
        <w:suppressAutoHyphens/>
        <w:spacing w:before="120" w:after="120"/>
        <w:ind w:left="900" w:firstLine="0"/>
        <w:jc w:val="both"/>
        <w:rPr>
          <w:rFonts w:cstheme="minorHAnsi"/>
        </w:rPr>
      </w:pPr>
      <w:r w:rsidRPr="0018230D">
        <w:rPr>
          <w:rFonts w:cstheme="minorHAnsi"/>
        </w:rPr>
        <w:t>чрезвычайные ситуации на транспорте</w:t>
      </w:r>
      <w:r>
        <w:rPr>
          <w:rFonts w:cstheme="minorHAnsi"/>
          <w:lang w:val="en-US"/>
        </w:rPr>
        <w:t>;</w:t>
      </w:r>
    </w:p>
    <w:p w:rsidR="00DC47B1" w:rsidRDefault="00DC47B1" w:rsidP="00E64E56">
      <w:pPr>
        <w:numPr>
          <w:ilvl w:val="0"/>
          <w:numId w:val="59"/>
        </w:numPr>
        <w:tabs>
          <w:tab w:val="num" w:pos="900"/>
        </w:tabs>
        <w:suppressAutoHyphens/>
        <w:spacing w:before="120" w:after="120"/>
        <w:ind w:left="900" w:firstLine="0"/>
        <w:jc w:val="both"/>
        <w:rPr>
          <w:rFonts w:cstheme="minorHAnsi"/>
        </w:rPr>
      </w:pPr>
      <w:r w:rsidRPr="0042509D">
        <w:rPr>
          <w:rFonts w:cstheme="minorHAnsi"/>
        </w:rPr>
        <w:t>чрезвычайные ситуации на гидротехнических сооружениях</w:t>
      </w:r>
      <w:r>
        <w:rPr>
          <w:rFonts w:cstheme="minorHAnsi"/>
        </w:rPr>
        <w:t>.</w:t>
      </w:r>
    </w:p>
    <w:p w:rsidR="00DC47B1" w:rsidRDefault="00DC47B1" w:rsidP="00DC47B1">
      <w:pPr>
        <w:spacing w:before="120" w:after="120"/>
        <w:ind w:firstLine="900"/>
        <w:jc w:val="both"/>
        <w:rPr>
          <w:rFonts w:cstheme="minorHAnsi"/>
        </w:rPr>
      </w:pPr>
      <w:r w:rsidRPr="0018230D">
        <w:rPr>
          <w:rFonts w:cstheme="minorHAnsi"/>
        </w:rPr>
        <w:t>Перечень поражающих факторов источников техногенных ЧС, характер их действий и проявлений согласно ГОСТ Р 22.0.07-95 «Источники техногенных чрезвычайных ситуаций. Поражающие факторы» представлен в таблице 1.2.1.</w:t>
      </w:r>
    </w:p>
    <w:p w:rsidR="00DC47B1" w:rsidRPr="00066C70" w:rsidRDefault="00DC47B1" w:rsidP="00DC47B1">
      <w:pPr>
        <w:ind w:firstLine="567"/>
        <w:jc w:val="right"/>
        <w:rPr>
          <w:rFonts w:cstheme="minorHAnsi"/>
          <w:b/>
          <w:i/>
        </w:rPr>
      </w:pPr>
      <w:r>
        <w:rPr>
          <w:rFonts w:cstheme="minorHAnsi"/>
          <w:b/>
          <w:i/>
        </w:rPr>
        <w:t xml:space="preserve">Табл. </w:t>
      </w:r>
      <w:r w:rsidRPr="00066C70">
        <w:rPr>
          <w:rFonts w:cstheme="minorHAnsi"/>
          <w:b/>
          <w:i/>
        </w:rPr>
        <w:t>1</w:t>
      </w:r>
      <w:r>
        <w:rPr>
          <w:rFonts w:cstheme="minorHAnsi"/>
          <w:b/>
          <w:i/>
        </w:rPr>
        <w:t>.2.1.</w:t>
      </w:r>
    </w:p>
    <w:p w:rsidR="00DC47B1" w:rsidRPr="002933C0" w:rsidRDefault="00DC47B1" w:rsidP="00DC47B1">
      <w:pPr>
        <w:ind w:firstLine="567"/>
        <w:jc w:val="right"/>
        <w:rPr>
          <w:rFonts w:cstheme="minorHAnsi"/>
          <w:b/>
          <w:i/>
        </w:rPr>
      </w:pPr>
      <w:r w:rsidRPr="002933C0">
        <w:rPr>
          <w:rFonts w:cstheme="minorHAnsi"/>
          <w:b/>
          <w:i/>
        </w:rPr>
        <w:t>Перечень поражающих фак</w:t>
      </w:r>
      <w:r>
        <w:rPr>
          <w:rFonts w:cstheme="minorHAnsi"/>
          <w:b/>
          <w:i/>
        </w:rPr>
        <w:t>торов источников техногенных ЧС</w:t>
      </w:r>
    </w:p>
    <w:tbl>
      <w:tblPr>
        <w:tblW w:w="9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5" w:type="dxa"/>
          <w:right w:w="45" w:type="dxa"/>
        </w:tblCellMar>
        <w:tblLook w:val="0000" w:firstRow="0" w:lastRow="0" w:firstColumn="0" w:lastColumn="0" w:noHBand="0" w:noVBand="0"/>
      </w:tblPr>
      <w:tblGrid>
        <w:gridCol w:w="3099"/>
        <w:gridCol w:w="2434"/>
        <w:gridCol w:w="3966"/>
      </w:tblGrid>
      <w:tr w:rsidR="00DC47B1" w:rsidRPr="00A801B2" w:rsidTr="00DC47B1">
        <w:trPr>
          <w:cantSplit/>
          <w:tblHeader/>
          <w:jc w:val="center"/>
        </w:trPr>
        <w:tc>
          <w:tcPr>
            <w:tcW w:w="3099" w:type="dxa"/>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A801B2" w:rsidRDefault="00DC47B1" w:rsidP="00DC47B1">
            <w:pPr>
              <w:jc w:val="center"/>
              <w:rPr>
                <w:rFonts w:cstheme="minorHAnsi"/>
              </w:rPr>
            </w:pPr>
            <w:r w:rsidRPr="00A801B2">
              <w:rPr>
                <w:rFonts w:cstheme="minorHAnsi"/>
              </w:rPr>
              <w:t>Источник техногенной ЧС</w:t>
            </w:r>
          </w:p>
        </w:tc>
        <w:tc>
          <w:tcPr>
            <w:tcW w:w="2434" w:type="dxa"/>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A801B2" w:rsidRDefault="00DC47B1" w:rsidP="00DC47B1">
            <w:pPr>
              <w:jc w:val="center"/>
              <w:rPr>
                <w:rFonts w:cstheme="minorHAnsi"/>
              </w:rPr>
            </w:pPr>
            <w:r w:rsidRPr="00A801B2">
              <w:rPr>
                <w:rFonts w:cstheme="minorHAnsi"/>
              </w:rPr>
              <w:t>Наименование поражающего фактора техногенной ЧС</w:t>
            </w:r>
          </w:p>
        </w:tc>
        <w:tc>
          <w:tcPr>
            <w:tcW w:w="3966" w:type="dxa"/>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A801B2" w:rsidRDefault="00DC47B1" w:rsidP="00DC47B1">
            <w:pPr>
              <w:jc w:val="center"/>
              <w:rPr>
                <w:rFonts w:cstheme="minorHAnsi"/>
              </w:rPr>
            </w:pPr>
            <w:r w:rsidRPr="00A801B2">
              <w:rPr>
                <w:rFonts w:cstheme="minorHAnsi"/>
              </w:rPr>
              <w:t xml:space="preserve">Наименование параметра </w:t>
            </w:r>
          </w:p>
          <w:p w:rsidR="00DC47B1" w:rsidRPr="00A801B2" w:rsidRDefault="00DC47B1" w:rsidP="00DC47B1">
            <w:pPr>
              <w:jc w:val="center"/>
              <w:rPr>
                <w:rFonts w:cstheme="minorHAnsi"/>
              </w:rPr>
            </w:pPr>
            <w:r w:rsidRPr="00A801B2">
              <w:rPr>
                <w:rFonts w:cstheme="minorHAnsi"/>
              </w:rPr>
              <w:t xml:space="preserve">поражающего фактора </w:t>
            </w:r>
          </w:p>
          <w:p w:rsidR="00DC47B1" w:rsidRPr="00A801B2" w:rsidRDefault="00DC47B1" w:rsidP="00DC47B1">
            <w:pPr>
              <w:jc w:val="center"/>
              <w:rPr>
                <w:rFonts w:cstheme="minorHAnsi"/>
              </w:rPr>
            </w:pPr>
            <w:r w:rsidRPr="00A801B2">
              <w:rPr>
                <w:rFonts w:cstheme="minorHAnsi"/>
              </w:rPr>
              <w:t>источника техногенной ЧС</w:t>
            </w:r>
          </w:p>
        </w:tc>
      </w:tr>
      <w:tr w:rsidR="00DC47B1" w:rsidRPr="00C76119" w:rsidTr="00DC47B1">
        <w:trPr>
          <w:cantSplit/>
          <w:jc w:val="center"/>
        </w:trPr>
        <w:tc>
          <w:tcPr>
            <w:tcW w:w="3099" w:type="dxa"/>
            <w:vMerge w:val="restart"/>
            <w:tcBorders>
              <w:top w:val="single" w:sz="4" w:space="0" w:color="auto"/>
            </w:tcBorders>
            <w:vAlign w:val="center"/>
          </w:tcPr>
          <w:p w:rsidR="00DC47B1" w:rsidRPr="00C76119" w:rsidRDefault="00DC47B1" w:rsidP="00DC47B1">
            <w:pPr>
              <w:suppressAutoHyphens/>
              <w:rPr>
                <w:rFonts w:cstheme="minorHAnsi"/>
              </w:rPr>
            </w:pPr>
            <w:r w:rsidRPr="00C76119">
              <w:rPr>
                <w:rFonts w:cstheme="minorHAnsi"/>
              </w:rPr>
              <w:t>Чрезвычайные ситуации на пожаро-  и взрывоопасных  объектах</w:t>
            </w:r>
          </w:p>
        </w:tc>
        <w:tc>
          <w:tcPr>
            <w:tcW w:w="2434" w:type="dxa"/>
            <w:tcBorders>
              <w:top w:val="single" w:sz="4" w:space="0" w:color="auto"/>
            </w:tcBorders>
            <w:vAlign w:val="center"/>
          </w:tcPr>
          <w:p w:rsidR="00DC47B1" w:rsidRPr="00C76119" w:rsidRDefault="00DC47B1" w:rsidP="00DC47B1">
            <w:pPr>
              <w:ind w:right="-51"/>
              <w:jc w:val="center"/>
              <w:rPr>
                <w:rFonts w:cstheme="minorHAnsi"/>
              </w:rPr>
            </w:pPr>
            <w:r w:rsidRPr="00C76119">
              <w:rPr>
                <w:rFonts w:cstheme="minorHAnsi"/>
              </w:rPr>
              <w:t>Воздушная ударная волна</w:t>
            </w:r>
          </w:p>
        </w:tc>
        <w:tc>
          <w:tcPr>
            <w:tcW w:w="3966" w:type="dxa"/>
            <w:tcBorders>
              <w:top w:val="single" w:sz="4" w:space="0" w:color="auto"/>
            </w:tcBorders>
            <w:vAlign w:val="center"/>
          </w:tcPr>
          <w:p w:rsidR="00DC47B1" w:rsidRPr="00C76119" w:rsidRDefault="00DC47B1" w:rsidP="00DC47B1">
            <w:pPr>
              <w:ind w:right="-51"/>
              <w:jc w:val="center"/>
              <w:rPr>
                <w:rFonts w:cstheme="minorHAnsi"/>
              </w:rPr>
            </w:pPr>
            <w:r w:rsidRPr="00C76119">
              <w:rPr>
                <w:rFonts w:cstheme="minorHAnsi"/>
              </w:rPr>
              <w:t>Избыточное давление во фронте ударной волны.</w:t>
            </w:r>
          </w:p>
          <w:p w:rsidR="00DC47B1" w:rsidRPr="00C76119" w:rsidRDefault="00DC47B1" w:rsidP="00DC47B1">
            <w:pPr>
              <w:ind w:right="-51"/>
              <w:jc w:val="center"/>
              <w:rPr>
                <w:rFonts w:cstheme="minorHAnsi"/>
              </w:rPr>
            </w:pPr>
            <w:r w:rsidRPr="00C76119">
              <w:rPr>
                <w:rFonts w:cstheme="minorHAnsi"/>
              </w:rPr>
              <w:t>Длительность фазы сжатия.</w:t>
            </w:r>
          </w:p>
          <w:p w:rsidR="00DC47B1" w:rsidRPr="00C76119" w:rsidRDefault="00DC47B1" w:rsidP="00DC47B1">
            <w:pPr>
              <w:ind w:right="-51"/>
              <w:jc w:val="center"/>
              <w:rPr>
                <w:rFonts w:cstheme="minorHAnsi"/>
              </w:rPr>
            </w:pPr>
            <w:r w:rsidRPr="00C76119">
              <w:rPr>
                <w:rFonts w:cstheme="minorHAnsi"/>
              </w:rPr>
              <w:t>Импульс фазы сжатия.</w:t>
            </w:r>
          </w:p>
        </w:tc>
      </w:tr>
      <w:tr w:rsidR="00DC47B1" w:rsidRPr="00C76119" w:rsidTr="00DC47B1">
        <w:trPr>
          <w:cantSplit/>
          <w:jc w:val="center"/>
        </w:trPr>
        <w:tc>
          <w:tcPr>
            <w:tcW w:w="3099" w:type="dxa"/>
            <w:vMerge/>
            <w:vAlign w:val="center"/>
          </w:tcPr>
          <w:p w:rsidR="00DC47B1" w:rsidRPr="00C76119" w:rsidRDefault="00DC47B1" w:rsidP="00DC47B1">
            <w:pPr>
              <w:suppressAutoHyphens/>
              <w:rPr>
                <w:rFonts w:cstheme="minorHAnsi"/>
              </w:rPr>
            </w:pPr>
          </w:p>
        </w:tc>
        <w:tc>
          <w:tcPr>
            <w:tcW w:w="2434" w:type="dxa"/>
            <w:vAlign w:val="center"/>
          </w:tcPr>
          <w:p w:rsidR="00DC47B1" w:rsidRPr="00C76119" w:rsidRDefault="00DC47B1" w:rsidP="00DC47B1">
            <w:pPr>
              <w:ind w:right="-51"/>
              <w:jc w:val="center"/>
              <w:rPr>
                <w:rFonts w:cstheme="minorHAnsi"/>
              </w:rPr>
            </w:pPr>
            <w:r w:rsidRPr="00C76119">
              <w:rPr>
                <w:rFonts w:cstheme="minorHAnsi"/>
              </w:rPr>
              <w:t>Волна сжатия в грунте</w:t>
            </w:r>
          </w:p>
        </w:tc>
        <w:tc>
          <w:tcPr>
            <w:tcW w:w="3966" w:type="dxa"/>
            <w:vAlign w:val="center"/>
          </w:tcPr>
          <w:p w:rsidR="00DC47B1" w:rsidRPr="00C76119" w:rsidRDefault="00DC47B1" w:rsidP="00DC47B1">
            <w:pPr>
              <w:ind w:right="-51"/>
              <w:jc w:val="center"/>
              <w:rPr>
                <w:rFonts w:cstheme="minorHAnsi"/>
              </w:rPr>
            </w:pPr>
            <w:r w:rsidRPr="00C76119">
              <w:rPr>
                <w:rFonts w:cstheme="minorHAnsi"/>
              </w:rPr>
              <w:t>Максимальное давление.</w:t>
            </w:r>
          </w:p>
          <w:p w:rsidR="00DC47B1" w:rsidRPr="00C76119" w:rsidRDefault="00DC47B1" w:rsidP="00DC47B1">
            <w:pPr>
              <w:ind w:right="-51"/>
              <w:jc w:val="center"/>
              <w:rPr>
                <w:rFonts w:cstheme="minorHAnsi"/>
              </w:rPr>
            </w:pPr>
            <w:r w:rsidRPr="00C76119">
              <w:rPr>
                <w:rFonts w:cstheme="minorHAnsi"/>
              </w:rPr>
              <w:t>Время действия.</w:t>
            </w:r>
          </w:p>
          <w:p w:rsidR="00DC47B1" w:rsidRPr="00C76119" w:rsidRDefault="00DC47B1" w:rsidP="00DC47B1">
            <w:pPr>
              <w:ind w:right="-51"/>
              <w:jc w:val="center"/>
              <w:rPr>
                <w:rFonts w:cstheme="minorHAnsi"/>
              </w:rPr>
            </w:pPr>
            <w:r w:rsidRPr="00C76119">
              <w:rPr>
                <w:rFonts w:cstheme="minorHAnsi"/>
              </w:rPr>
              <w:t>Время нарастания давления до максимального значения</w:t>
            </w:r>
          </w:p>
        </w:tc>
      </w:tr>
      <w:tr w:rsidR="00DC47B1" w:rsidRPr="00C76119" w:rsidTr="00DC47B1">
        <w:trPr>
          <w:cantSplit/>
          <w:jc w:val="center"/>
        </w:trPr>
        <w:tc>
          <w:tcPr>
            <w:tcW w:w="3099" w:type="dxa"/>
            <w:vMerge/>
            <w:vAlign w:val="center"/>
          </w:tcPr>
          <w:p w:rsidR="00DC47B1" w:rsidRPr="00C76119" w:rsidRDefault="00DC47B1" w:rsidP="00DC47B1">
            <w:pPr>
              <w:suppressAutoHyphens/>
              <w:rPr>
                <w:rFonts w:cstheme="minorHAnsi"/>
              </w:rPr>
            </w:pPr>
          </w:p>
        </w:tc>
        <w:tc>
          <w:tcPr>
            <w:tcW w:w="2434" w:type="dxa"/>
            <w:vAlign w:val="center"/>
          </w:tcPr>
          <w:p w:rsidR="00DC47B1" w:rsidRPr="00C76119" w:rsidRDefault="00DC47B1" w:rsidP="00DC47B1">
            <w:pPr>
              <w:ind w:right="-51"/>
              <w:jc w:val="center"/>
              <w:rPr>
                <w:rFonts w:cstheme="minorHAnsi"/>
              </w:rPr>
            </w:pPr>
            <w:r w:rsidRPr="00C76119">
              <w:rPr>
                <w:rFonts w:cstheme="minorHAnsi"/>
              </w:rPr>
              <w:t>Экстремальный нагрев среды</w:t>
            </w:r>
          </w:p>
        </w:tc>
        <w:tc>
          <w:tcPr>
            <w:tcW w:w="3966" w:type="dxa"/>
            <w:vAlign w:val="center"/>
          </w:tcPr>
          <w:p w:rsidR="00DC47B1" w:rsidRPr="00C76119" w:rsidRDefault="00DC47B1" w:rsidP="00DC47B1">
            <w:pPr>
              <w:ind w:right="-51"/>
              <w:jc w:val="center"/>
              <w:rPr>
                <w:rFonts w:cstheme="minorHAnsi"/>
              </w:rPr>
            </w:pPr>
            <w:r w:rsidRPr="00C76119">
              <w:rPr>
                <w:rFonts w:cstheme="minorHAnsi"/>
              </w:rPr>
              <w:t>Температура среды.</w:t>
            </w:r>
          </w:p>
          <w:p w:rsidR="00DC47B1" w:rsidRPr="00C76119" w:rsidRDefault="00DC47B1" w:rsidP="00DC47B1">
            <w:pPr>
              <w:ind w:right="-51"/>
              <w:jc w:val="center"/>
              <w:rPr>
                <w:rFonts w:cstheme="minorHAnsi"/>
              </w:rPr>
            </w:pPr>
            <w:r w:rsidRPr="00C76119">
              <w:rPr>
                <w:rFonts w:cstheme="minorHAnsi"/>
              </w:rPr>
              <w:t>Коэффициент теплоотдачи.</w:t>
            </w:r>
          </w:p>
          <w:p w:rsidR="00DC47B1" w:rsidRPr="00C76119" w:rsidRDefault="00DC47B1" w:rsidP="00DC47B1">
            <w:pPr>
              <w:ind w:right="-51"/>
              <w:jc w:val="center"/>
              <w:rPr>
                <w:rFonts w:cstheme="minorHAnsi"/>
              </w:rPr>
            </w:pPr>
            <w:r w:rsidRPr="00C76119">
              <w:rPr>
                <w:rFonts w:cstheme="minorHAnsi"/>
              </w:rPr>
              <w:t>Время действия источника экстремальных температур</w:t>
            </w:r>
          </w:p>
        </w:tc>
      </w:tr>
      <w:tr w:rsidR="00DC47B1" w:rsidRPr="00C76119" w:rsidTr="00DC47B1">
        <w:trPr>
          <w:cantSplit/>
          <w:trHeight w:val="1150"/>
          <w:jc w:val="center"/>
        </w:trPr>
        <w:tc>
          <w:tcPr>
            <w:tcW w:w="3099" w:type="dxa"/>
            <w:vMerge/>
            <w:vAlign w:val="center"/>
          </w:tcPr>
          <w:p w:rsidR="00DC47B1" w:rsidRPr="00C76119" w:rsidRDefault="00DC47B1" w:rsidP="00DC47B1">
            <w:pPr>
              <w:suppressAutoHyphens/>
              <w:rPr>
                <w:rFonts w:cstheme="minorHAnsi"/>
              </w:rPr>
            </w:pPr>
          </w:p>
        </w:tc>
        <w:tc>
          <w:tcPr>
            <w:tcW w:w="2434" w:type="dxa"/>
            <w:vAlign w:val="center"/>
          </w:tcPr>
          <w:p w:rsidR="00DC47B1" w:rsidRPr="00C76119" w:rsidRDefault="00DC47B1" w:rsidP="00DC47B1">
            <w:pPr>
              <w:ind w:right="-51"/>
              <w:jc w:val="center"/>
              <w:rPr>
                <w:rFonts w:cstheme="minorHAnsi"/>
              </w:rPr>
            </w:pPr>
            <w:r w:rsidRPr="00C76119">
              <w:rPr>
                <w:rFonts w:cstheme="minorHAnsi"/>
              </w:rPr>
              <w:t>Тепловое излучение</w:t>
            </w:r>
          </w:p>
        </w:tc>
        <w:tc>
          <w:tcPr>
            <w:tcW w:w="3966" w:type="dxa"/>
            <w:vAlign w:val="center"/>
          </w:tcPr>
          <w:p w:rsidR="00DC47B1" w:rsidRPr="00C76119" w:rsidRDefault="00DC47B1" w:rsidP="00DC47B1">
            <w:pPr>
              <w:ind w:right="-51"/>
              <w:jc w:val="center"/>
              <w:rPr>
                <w:rFonts w:cstheme="minorHAnsi"/>
              </w:rPr>
            </w:pPr>
            <w:r w:rsidRPr="00C76119">
              <w:rPr>
                <w:rFonts w:cstheme="minorHAnsi"/>
              </w:rPr>
              <w:t>Энергия теплового излучения.</w:t>
            </w:r>
          </w:p>
          <w:p w:rsidR="00DC47B1" w:rsidRPr="00C76119" w:rsidRDefault="00DC47B1" w:rsidP="00DC47B1">
            <w:pPr>
              <w:ind w:right="-51"/>
              <w:jc w:val="center"/>
              <w:rPr>
                <w:rFonts w:cstheme="minorHAnsi"/>
              </w:rPr>
            </w:pPr>
            <w:r w:rsidRPr="00C76119">
              <w:rPr>
                <w:rFonts w:cstheme="minorHAnsi"/>
              </w:rPr>
              <w:t>Мощность теплового излучения.</w:t>
            </w:r>
          </w:p>
          <w:p w:rsidR="00DC47B1" w:rsidRPr="00C76119" w:rsidRDefault="00DC47B1" w:rsidP="00DC47B1">
            <w:pPr>
              <w:ind w:right="-51"/>
              <w:jc w:val="center"/>
              <w:rPr>
                <w:rFonts w:cstheme="minorHAnsi"/>
              </w:rPr>
            </w:pPr>
            <w:r w:rsidRPr="00C76119">
              <w:rPr>
                <w:rFonts w:cstheme="minorHAnsi"/>
              </w:rPr>
              <w:t>Время действия источника теплового излучения</w:t>
            </w:r>
          </w:p>
        </w:tc>
      </w:tr>
      <w:tr w:rsidR="00DC47B1" w:rsidRPr="00C76119" w:rsidTr="00DC47B1">
        <w:trPr>
          <w:cantSplit/>
          <w:jc w:val="center"/>
        </w:trPr>
        <w:tc>
          <w:tcPr>
            <w:tcW w:w="3099" w:type="dxa"/>
            <w:vAlign w:val="center"/>
          </w:tcPr>
          <w:p w:rsidR="00DC47B1" w:rsidRPr="00C76119" w:rsidRDefault="00DC47B1" w:rsidP="00DC47B1">
            <w:pPr>
              <w:rPr>
                <w:rFonts w:cstheme="minorHAnsi"/>
              </w:rPr>
            </w:pPr>
            <w:r w:rsidRPr="00C76119">
              <w:rPr>
                <w:rFonts w:cstheme="minorHAnsi"/>
              </w:rPr>
              <w:t>Чрезвычайные ситуации на электроэнергетических системах и системах связи</w:t>
            </w:r>
          </w:p>
        </w:tc>
        <w:tc>
          <w:tcPr>
            <w:tcW w:w="2434" w:type="dxa"/>
            <w:vAlign w:val="center"/>
          </w:tcPr>
          <w:p w:rsidR="00DC47B1" w:rsidRPr="00C76119" w:rsidRDefault="00DC47B1" w:rsidP="00DC47B1">
            <w:pPr>
              <w:jc w:val="center"/>
              <w:rPr>
                <w:rFonts w:cstheme="minorHAnsi"/>
              </w:rPr>
            </w:pPr>
            <w:r w:rsidRPr="00C76119">
              <w:rPr>
                <w:rFonts w:cstheme="minorHAnsi"/>
              </w:rPr>
              <w:t>-</w:t>
            </w:r>
          </w:p>
        </w:tc>
        <w:tc>
          <w:tcPr>
            <w:tcW w:w="3966" w:type="dxa"/>
            <w:vAlign w:val="center"/>
          </w:tcPr>
          <w:p w:rsidR="00DC47B1" w:rsidRPr="00C76119" w:rsidRDefault="00DC47B1" w:rsidP="00DC47B1">
            <w:pPr>
              <w:jc w:val="center"/>
              <w:rPr>
                <w:rFonts w:cstheme="minorHAnsi"/>
              </w:rPr>
            </w:pPr>
            <w:r w:rsidRPr="00C76119">
              <w:rPr>
                <w:rFonts w:cstheme="minorHAnsi"/>
              </w:rPr>
              <w:t>-</w:t>
            </w:r>
          </w:p>
        </w:tc>
      </w:tr>
      <w:tr w:rsidR="00DC47B1" w:rsidRPr="00C76119" w:rsidTr="00DC47B1">
        <w:trPr>
          <w:cantSplit/>
          <w:jc w:val="center"/>
        </w:trPr>
        <w:tc>
          <w:tcPr>
            <w:tcW w:w="3099" w:type="dxa"/>
            <w:vAlign w:val="center"/>
          </w:tcPr>
          <w:p w:rsidR="00DC47B1" w:rsidRPr="00C76119" w:rsidRDefault="00DC47B1" w:rsidP="00DC47B1">
            <w:pPr>
              <w:suppressAutoHyphens/>
              <w:rPr>
                <w:rFonts w:cstheme="minorHAnsi"/>
              </w:rPr>
            </w:pPr>
            <w:r w:rsidRPr="00C76119">
              <w:rPr>
                <w:rFonts w:cstheme="minorHAnsi"/>
              </w:rPr>
              <w:t>Чрезвычайные ситуации на коммунальных системах жизнеобеспечения</w:t>
            </w:r>
          </w:p>
        </w:tc>
        <w:tc>
          <w:tcPr>
            <w:tcW w:w="2434" w:type="dxa"/>
            <w:vAlign w:val="center"/>
          </w:tcPr>
          <w:p w:rsidR="00DC47B1" w:rsidRPr="00C76119" w:rsidRDefault="00DC47B1" w:rsidP="00DC47B1">
            <w:pPr>
              <w:ind w:right="-51"/>
              <w:jc w:val="center"/>
              <w:rPr>
                <w:rFonts w:cstheme="minorHAnsi"/>
              </w:rPr>
            </w:pPr>
            <w:r w:rsidRPr="00C76119">
              <w:rPr>
                <w:rFonts w:cstheme="minorHAnsi"/>
              </w:rPr>
              <w:t>Токсическое действие</w:t>
            </w:r>
          </w:p>
        </w:tc>
        <w:tc>
          <w:tcPr>
            <w:tcW w:w="3966" w:type="dxa"/>
            <w:vAlign w:val="center"/>
          </w:tcPr>
          <w:p w:rsidR="00DC47B1" w:rsidRPr="00C76119" w:rsidRDefault="00DC47B1" w:rsidP="00DC47B1">
            <w:pPr>
              <w:ind w:right="-51"/>
              <w:jc w:val="center"/>
              <w:rPr>
                <w:rFonts w:cstheme="minorHAnsi"/>
              </w:rPr>
            </w:pPr>
            <w:r w:rsidRPr="00C76119">
              <w:rPr>
                <w:rFonts w:cstheme="minorHAnsi"/>
              </w:rPr>
              <w:t>Концентрация опасного химического вещества в среде.</w:t>
            </w:r>
          </w:p>
          <w:p w:rsidR="00DC47B1" w:rsidRPr="00C76119" w:rsidRDefault="00DC47B1" w:rsidP="00DC47B1">
            <w:pPr>
              <w:ind w:right="-51"/>
              <w:jc w:val="center"/>
              <w:rPr>
                <w:rFonts w:cstheme="minorHAnsi"/>
              </w:rPr>
            </w:pPr>
            <w:r w:rsidRPr="00C76119">
              <w:rPr>
                <w:rFonts w:cstheme="minorHAnsi"/>
              </w:rPr>
              <w:t>Плотность химического заражения местности и объектов</w:t>
            </w:r>
          </w:p>
        </w:tc>
      </w:tr>
      <w:tr w:rsidR="00DC47B1" w:rsidRPr="00C76119" w:rsidTr="00DC47B1">
        <w:trPr>
          <w:cantSplit/>
          <w:jc w:val="center"/>
        </w:trPr>
        <w:tc>
          <w:tcPr>
            <w:tcW w:w="3099" w:type="dxa"/>
            <w:vAlign w:val="center"/>
          </w:tcPr>
          <w:p w:rsidR="00DC47B1" w:rsidRPr="00C76119" w:rsidRDefault="00DC47B1" w:rsidP="00DC47B1">
            <w:pPr>
              <w:suppressAutoHyphens/>
              <w:rPr>
                <w:rFonts w:cstheme="minorHAnsi"/>
              </w:rPr>
            </w:pPr>
            <w:r w:rsidRPr="00C76119">
              <w:rPr>
                <w:rFonts w:cstheme="minorHAnsi"/>
              </w:rPr>
              <w:t>Чрезвычайные ситуации на транспорте (перевозка аммиака, азота, хлора)</w:t>
            </w:r>
          </w:p>
        </w:tc>
        <w:tc>
          <w:tcPr>
            <w:tcW w:w="2434" w:type="dxa"/>
            <w:vAlign w:val="center"/>
          </w:tcPr>
          <w:p w:rsidR="00DC47B1" w:rsidRPr="00C76119" w:rsidRDefault="00DC47B1" w:rsidP="00DC47B1">
            <w:pPr>
              <w:ind w:right="-51"/>
              <w:jc w:val="center"/>
              <w:rPr>
                <w:rFonts w:cstheme="minorHAnsi"/>
              </w:rPr>
            </w:pPr>
            <w:r w:rsidRPr="00C76119">
              <w:rPr>
                <w:rFonts w:cstheme="minorHAnsi"/>
              </w:rPr>
              <w:t>Токсическое действие</w:t>
            </w:r>
          </w:p>
        </w:tc>
        <w:tc>
          <w:tcPr>
            <w:tcW w:w="3966" w:type="dxa"/>
            <w:vAlign w:val="center"/>
          </w:tcPr>
          <w:p w:rsidR="00DC47B1" w:rsidRPr="00C76119" w:rsidRDefault="00DC47B1" w:rsidP="00DC47B1">
            <w:pPr>
              <w:ind w:right="-51"/>
              <w:jc w:val="center"/>
              <w:rPr>
                <w:rFonts w:cstheme="minorHAnsi"/>
              </w:rPr>
            </w:pPr>
            <w:r w:rsidRPr="00C76119">
              <w:rPr>
                <w:rFonts w:cstheme="minorHAnsi"/>
              </w:rPr>
              <w:t>Концентрация опасного химического вещества в среде.</w:t>
            </w:r>
          </w:p>
          <w:p w:rsidR="00DC47B1" w:rsidRPr="00C76119" w:rsidRDefault="00DC47B1" w:rsidP="00DC47B1">
            <w:pPr>
              <w:ind w:right="-51"/>
              <w:jc w:val="center"/>
              <w:rPr>
                <w:rFonts w:cstheme="minorHAnsi"/>
              </w:rPr>
            </w:pPr>
            <w:r w:rsidRPr="00C76119">
              <w:rPr>
                <w:rFonts w:cstheme="minorHAnsi"/>
              </w:rPr>
              <w:t>Плотность химического заражения местности и объектов</w:t>
            </w:r>
          </w:p>
        </w:tc>
      </w:tr>
      <w:tr w:rsidR="00DC47B1" w:rsidRPr="00C76119" w:rsidTr="00DC47B1">
        <w:trPr>
          <w:cantSplit/>
          <w:jc w:val="center"/>
        </w:trPr>
        <w:tc>
          <w:tcPr>
            <w:tcW w:w="3099" w:type="dxa"/>
            <w:vAlign w:val="center"/>
          </w:tcPr>
          <w:p w:rsidR="00DC47B1" w:rsidRPr="00C76119" w:rsidRDefault="00DC47B1" w:rsidP="00DC47B1">
            <w:pPr>
              <w:suppressAutoHyphens/>
              <w:rPr>
                <w:rFonts w:cstheme="minorHAnsi"/>
              </w:rPr>
            </w:pPr>
            <w:r w:rsidRPr="00C76119">
              <w:rPr>
                <w:rFonts w:cstheme="minorHAnsi"/>
              </w:rPr>
              <w:t>Чрезвычайные ситуации на гидротехнических сооружениях</w:t>
            </w:r>
          </w:p>
        </w:tc>
        <w:tc>
          <w:tcPr>
            <w:tcW w:w="2434" w:type="dxa"/>
            <w:vAlign w:val="center"/>
          </w:tcPr>
          <w:p w:rsidR="00DC47B1" w:rsidRPr="00C76119" w:rsidRDefault="00DC47B1" w:rsidP="00DC47B1">
            <w:pPr>
              <w:ind w:right="-51"/>
              <w:jc w:val="center"/>
              <w:rPr>
                <w:rFonts w:cstheme="minorHAnsi"/>
              </w:rPr>
            </w:pPr>
            <w:r w:rsidRPr="00C76119">
              <w:rPr>
                <w:rFonts w:cstheme="minorHAnsi"/>
              </w:rPr>
              <w:t>Волна прорыва гидротехнических сооружений</w:t>
            </w:r>
          </w:p>
        </w:tc>
        <w:tc>
          <w:tcPr>
            <w:tcW w:w="3966" w:type="dxa"/>
            <w:vAlign w:val="center"/>
          </w:tcPr>
          <w:p w:rsidR="00DC47B1" w:rsidRPr="00C76119" w:rsidRDefault="00DC47B1" w:rsidP="00DC47B1">
            <w:pPr>
              <w:ind w:right="-51"/>
              <w:jc w:val="center"/>
              <w:rPr>
                <w:rFonts w:cstheme="minorHAnsi"/>
              </w:rPr>
            </w:pPr>
            <w:r w:rsidRPr="00C76119">
              <w:rPr>
                <w:rFonts w:cstheme="minorHAnsi"/>
              </w:rPr>
              <w:t>Скорость волны прорыва</w:t>
            </w:r>
          </w:p>
          <w:p w:rsidR="00DC47B1" w:rsidRPr="00C76119" w:rsidRDefault="00DC47B1" w:rsidP="00DC47B1">
            <w:pPr>
              <w:ind w:right="-51"/>
              <w:jc w:val="center"/>
              <w:rPr>
                <w:rFonts w:cstheme="minorHAnsi"/>
              </w:rPr>
            </w:pPr>
            <w:r w:rsidRPr="00C76119">
              <w:rPr>
                <w:rFonts w:cstheme="minorHAnsi"/>
              </w:rPr>
              <w:t>Глубина волны прорыва</w:t>
            </w:r>
          </w:p>
          <w:p w:rsidR="00DC47B1" w:rsidRPr="00C76119" w:rsidRDefault="00DC47B1" w:rsidP="00DC47B1">
            <w:pPr>
              <w:ind w:right="-51"/>
              <w:jc w:val="center"/>
              <w:rPr>
                <w:rFonts w:cstheme="minorHAnsi"/>
              </w:rPr>
            </w:pPr>
            <w:r w:rsidRPr="00C76119">
              <w:rPr>
                <w:rFonts w:cstheme="minorHAnsi"/>
              </w:rPr>
              <w:t>Температура воды</w:t>
            </w:r>
          </w:p>
          <w:p w:rsidR="00DC47B1" w:rsidRPr="00C76119" w:rsidRDefault="00DC47B1" w:rsidP="00DC47B1">
            <w:pPr>
              <w:ind w:right="-51"/>
              <w:jc w:val="center"/>
              <w:rPr>
                <w:rFonts w:cstheme="minorHAnsi"/>
              </w:rPr>
            </w:pPr>
            <w:r w:rsidRPr="00C76119">
              <w:rPr>
                <w:rFonts w:cstheme="minorHAnsi"/>
              </w:rPr>
              <w:t>Время существования волны прорыва</w:t>
            </w:r>
          </w:p>
        </w:tc>
      </w:tr>
    </w:tbl>
    <w:p w:rsidR="00DC47B1" w:rsidRPr="00504277" w:rsidRDefault="00DC47B1" w:rsidP="00DC47B1">
      <w:pPr>
        <w:suppressAutoHyphens/>
        <w:spacing w:before="120" w:after="120"/>
        <w:ind w:firstLine="902"/>
        <w:jc w:val="both"/>
        <w:rPr>
          <w:rFonts w:cstheme="minorHAnsi"/>
        </w:rPr>
      </w:pPr>
      <w:r w:rsidRPr="00504277">
        <w:rPr>
          <w:rFonts w:cstheme="minorHAnsi"/>
          <w:i/>
          <w:u w:val="single"/>
        </w:rPr>
        <w:t>Потенциально опасный объект</w:t>
      </w:r>
      <w:r w:rsidRPr="00504277">
        <w:rPr>
          <w:rFonts w:cstheme="minorHAnsi"/>
          <w:i/>
        </w:rPr>
        <w:t>:</w:t>
      </w:r>
      <w:r w:rsidRPr="00504277">
        <w:rPr>
          <w:rFonts w:cstheme="minorHAnsi"/>
        </w:rPr>
        <w:t xml:space="preserve"> </w:t>
      </w:r>
      <w:r w:rsidRPr="002513C0">
        <w:rPr>
          <w:rFonts w:cstheme="minorHAnsi"/>
        </w:rPr>
        <w:t>это объект, на котором расположены здания и сооружения повышенного уровня ответственности, либо объект, на котором возможно одновременное пребывание более пяти тысяч человек</w:t>
      </w:r>
      <w:r w:rsidRPr="00504277">
        <w:rPr>
          <w:rFonts w:cstheme="minorHAnsi"/>
        </w:rPr>
        <w:t>.</w:t>
      </w:r>
    </w:p>
    <w:p w:rsidR="00DC47B1" w:rsidRPr="00504277" w:rsidRDefault="00DC47B1" w:rsidP="00DC47B1">
      <w:pPr>
        <w:suppressAutoHyphens/>
        <w:spacing w:before="120" w:after="120"/>
        <w:ind w:firstLine="902"/>
        <w:jc w:val="both"/>
        <w:rPr>
          <w:rFonts w:cstheme="minorHAnsi"/>
        </w:rPr>
      </w:pPr>
      <w:r w:rsidRPr="00504277">
        <w:rPr>
          <w:rFonts w:cstheme="minorHAnsi"/>
        </w:rPr>
        <w:t>Из чрезвычайных ситуаций наиболее вероятными могут быть техногенные пожары и взрывы на АЗС, скла</w:t>
      </w:r>
      <w:r>
        <w:rPr>
          <w:rFonts w:cstheme="minorHAnsi"/>
        </w:rPr>
        <w:t xml:space="preserve">дах </w:t>
      </w:r>
      <w:r w:rsidRPr="00504277">
        <w:rPr>
          <w:rFonts w:cstheme="minorHAnsi"/>
        </w:rPr>
        <w:t>ГСМ, электроподстанциях, котельных</w:t>
      </w:r>
      <w:r>
        <w:rPr>
          <w:rFonts w:cstheme="minorHAnsi"/>
        </w:rPr>
        <w:t>, трансформаторных подстанциях.</w:t>
      </w:r>
    </w:p>
    <w:p w:rsidR="00DC47B1" w:rsidRPr="00504277" w:rsidRDefault="00DC47B1" w:rsidP="00DC47B1">
      <w:pPr>
        <w:autoSpaceDE w:val="0"/>
        <w:autoSpaceDN w:val="0"/>
        <w:adjustRightInd w:val="0"/>
        <w:spacing w:before="120" w:after="120"/>
        <w:ind w:firstLine="851"/>
        <w:jc w:val="both"/>
        <w:rPr>
          <w:rFonts w:cstheme="minorHAnsi"/>
        </w:rPr>
      </w:pPr>
      <w:r w:rsidRPr="00504277">
        <w:rPr>
          <w:rFonts w:cstheme="minorHAnsi"/>
          <w:b/>
          <w:i/>
        </w:rPr>
        <w:lastRenderedPageBreak/>
        <w:t>Бензин всех марок, дизтопливо</w:t>
      </w:r>
      <w:r w:rsidRPr="00504277">
        <w:rPr>
          <w:rFonts w:cstheme="minorHAnsi"/>
        </w:rPr>
        <w:t xml:space="preserve"> – горючие жидкости способны при высоких температурах к возгоранию, а также и возгоранию при соприкосновении с открытым огнём. Взрывоопасны газы при испарении, пожаре.</w:t>
      </w:r>
    </w:p>
    <w:p w:rsidR="00DC47B1" w:rsidRPr="00504277" w:rsidRDefault="00DC47B1" w:rsidP="00DC47B1">
      <w:pPr>
        <w:autoSpaceDE w:val="0"/>
        <w:autoSpaceDN w:val="0"/>
        <w:adjustRightInd w:val="0"/>
        <w:spacing w:before="120" w:after="120"/>
        <w:ind w:firstLine="851"/>
        <w:jc w:val="both"/>
        <w:rPr>
          <w:rFonts w:cs="Calibri"/>
        </w:rPr>
      </w:pPr>
      <w:r w:rsidRPr="00504277">
        <w:rPr>
          <w:rFonts w:cs="Calibri"/>
        </w:rPr>
        <w:t>Категоризация опасных объектов проведена в соответствии с постановлением Правительства РФ от 14 августа 2020 года №1226 «Об утверждении Правил разработки критериев отнесения объектов всех форм собственности к потенциально опасным объектам».</w:t>
      </w:r>
    </w:p>
    <w:p w:rsidR="00DC47B1" w:rsidRPr="00504277" w:rsidRDefault="00DC47B1" w:rsidP="00DC47B1">
      <w:pPr>
        <w:autoSpaceDE w:val="0"/>
        <w:autoSpaceDN w:val="0"/>
        <w:adjustRightInd w:val="0"/>
        <w:spacing w:before="120" w:after="120"/>
        <w:ind w:firstLine="851"/>
        <w:jc w:val="both"/>
        <w:rPr>
          <w:rFonts w:cs="Calibri"/>
        </w:rPr>
      </w:pPr>
      <w:r w:rsidRPr="00504277">
        <w:rPr>
          <w:rFonts w:cs="Calibri"/>
        </w:rPr>
        <w:t>По результатам прогнозирования чрезвычайных ситуаций техногенного характера опасные объекты подразделены по степени опасности в зависимости от масштабов  возникающих чрезвычайных ситуаций на шесть категорий:</w:t>
      </w:r>
    </w:p>
    <w:p w:rsidR="00DC47B1" w:rsidRPr="00504277" w:rsidRDefault="00DC47B1" w:rsidP="00E64E56">
      <w:pPr>
        <w:widowControl w:val="0"/>
        <w:numPr>
          <w:ilvl w:val="0"/>
          <w:numId w:val="71"/>
        </w:numPr>
        <w:autoSpaceDE w:val="0"/>
        <w:autoSpaceDN w:val="0"/>
        <w:adjustRightInd w:val="0"/>
        <w:ind w:left="1418" w:hanging="567"/>
        <w:jc w:val="both"/>
        <w:rPr>
          <w:rFonts w:cs="Calibri"/>
        </w:rPr>
      </w:pPr>
      <w:r w:rsidRPr="00504277">
        <w:rPr>
          <w:rFonts w:cs="Calibri"/>
        </w:rPr>
        <w:t>потенциально опасные объекты 1 категории опасности (особо высокий уровень опасности) - объекты, аварии на которых могут стать источником возникновения чрезвычайной ситуации федерального характера;</w:t>
      </w:r>
    </w:p>
    <w:p w:rsidR="00DC47B1" w:rsidRPr="00504277" w:rsidRDefault="00DC47B1" w:rsidP="00E64E56">
      <w:pPr>
        <w:widowControl w:val="0"/>
        <w:numPr>
          <w:ilvl w:val="0"/>
          <w:numId w:val="71"/>
        </w:numPr>
        <w:autoSpaceDE w:val="0"/>
        <w:autoSpaceDN w:val="0"/>
        <w:adjustRightInd w:val="0"/>
        <w:ind w:left="1418" w:hanging="567"/>
        <w:jc w:val="both"/>
        <w:rPr>
          <w:rFonts w:cs="Calibri"/>
        </w:rPr>
      </w:pPr>
      <w:r w:rsidRPr="00504277">
        <w:rPr>
          <w:rFonts w:cs="Calibri"/>
        </w:rPr>
        <w:t>потенциально опасные объекты 2 категории опасности (чрезвычайно высокий уровень опасности) - объекты, аварии на которых могут стать источником возникновения чрезвычайной ситуации межрегионального характера;</w:t>
      </w:r>
    </w:p>
    <w:p w:rsidR="00DC47B1" w:rsidRPr="00504277" w:rsidRDefault="00DC47B1" w:rsidP="00E64E56">
      <w:pPr>
        <w:widowControl w:val="0"/>
        <w:numPr>
          <w:ilvl w:val="0"/>
          <w:numId w:val="71"/>
        </w:numPr>
        <w:autoSpaceDE w:val="0"/>
        <w:autoSpaceDN w:val="0"/>
        <w:adjustRightInd w:val="0"/>
        <w:ind w:left="1418" w:hanging="567"/>
        <w:jc w:val="both"/>
        <w:rPr>
          <w:rFonts w:cs="Calibri"/>
        </w:rPr>
      </w:pPr>
      <w:r w:rsidRPr="00504277">
        <w:rPr>
          <w:rFonts w:cs="Calibri"/>
        </w:rPr>
        <w:t>потенциально опасные объекты 3 категории опасности (высокий уровень опасности) - объекты, аварии на которых могут стать источником возникновения чрезвычайной ситуации регионального характера;</w:t>
      </w:r>
    </w:p>
    <w:p w:rsidR="00DC47B1" w:rsidRPr="00504277" w:rsidRDefault="00DC47B1" w:rsidP="00E64E56">
      <w:pPr>
        <w:widowControl w:val="0"/>
        <w:numPr>
          <w:ilvl w:val="0"/>
          <w:numId w:val="71"/>
        </w:numPr>
        <w:autoSpaceDE w:val="0"/>
        <w:autoSpaceDN w:val="0"/>
        <w:adjustRightInd w:val="0"/>
        <w:ind w:left="1418" w:hanging="567"/>
        <w:jc w:val="both"/>
        <w:rPr>
          <w:rFonts w:cs="Calibri"/>
        </w:rPr>
      </w:pPr>
      <w:r w:rsidRPr="00504277">
        <w:rPr>
          <w:rFonts w:cs="Calibri"/>
        </w:rPr>
        <w:t>потенциально опасные объекты 4 категории опасности (повышенный уровень опасности) - объекты, аварии на которых могут стать источником возникновения чрезвычайной ситуации межмуниципального характера;</w:t>
      </w:r>
    </w:p>
    <w:p w:rsidR="00DC47B1" w:rsidRPr="00504277" w:rsidRDefault="00DC47B1" w:rsidP="00E64E56">
      <w:pPr>
        <w:widowControl w:val="0"/>
        <w:numPr>
          <w:ilvl w:val="0"/>
          <w:numId w:val="71"/>
        </w:numPr>
        <w:autoSpaceDE w:val="0"/>
        <w:autoSpaceDN w:val="0"/>
        <w:adjustRightInd w:val="0"/>
        <w:ind w:left="1418" w:hanging="567"/>
        <w:jc w:val="both"/>
        <w:rPr>
          <w:rFonts w:cs="Calibri"/>
        </w:rPr>
      </w:pPr>
      <w:r w:rsidRPr="00504277">
        <w:rPr>
          <w:rFonts w:cs="Calibri"/>
        </w:rPr>
        <w:t>потенциально опасные объекты 5 категории опасности (средний уровень опасности) - объекты, аварии на которых могут стать источником возникновения чрезвычайной ситуации муниципального характера;</w:t>
      </w:r>
    </w:p>
    <w:p w:rsidR="00DC47B1" w:rsidRPr="00504277" w:rsidRDefault="00DC47B1" w:rsidP="00E64E56">
      <w:pPr>
        <w:widowControl w:val="0"/>
        <w:numPr>
          <w:ilvl w:val="0"/>
          <w:numId w:val="71"/>
        </w:numPr>
        <w:autoSpaceDE w:val="0"/>
        <w:autoSpaceDN w:val="0"/>
        <w:adjustRightInd w:val="0"/>
        <w:ind w:left="1418" w:hanging="567"/>
        <w:jc w:val="both"/>
        <w:rPr>
          <w:rFonts w:cs="Calibri"/>
        </w:rPr>
      </w:pPr>
      <w:r w:rsidRPr="00504277">
        <w:rPr>
          <w:rFonts w:cs="Calibri"/>
        </w:rPr>
        <w:t>потенциально опасные объекты 6 категории опасности (низкий уровень опасности) - объекты, аварии на которых могут стать источником возникновения чрезвычайной ситуации не выше локального характера.</w:t>
      </w:r>
    </w:p>
    <w:p w:rsidR="00DC47B1" w:rsidRPr="00504277" w:rsidRDefault="00DC47B1" w:rsidP="00DC47B1">
      <w:pPr>
        <w:spacing w:before="120" w:after="120"/>
        <w:ind w:firstLine="900"/>
        <w:jc w:val="both"/>
        <w:rPr>
          <w:rFonts w:cstheme="minorHAnsi"/>
          <w:i/>
          <w:u w:val="single"/>
        </w:rPr>
      </w:pPr>
      <w:r w:rsidRPr="00504277">
        <w:rPr>
          <w:rFonts w:cstheme="minorHAnsi"/>
          <w:i/>
          <w:u w:val="single"/>
        </w:rPr>
        <w:t>Силы и средства наблюдения и контроля за состоянием окружающей природной среды  и потенциально опасных объектов состоят из:</w:t>
      </w:r>
    </w:p>
    <w:p w:rsidR="00DC47B1" w:rsidRPr="00504277" w:rsidRDefault="00DC47B1" w:rsidP="00E64E56">
      <w:pPr>
        <w:numPr>
          <w:ilvl w:val="0"/>
          <w:numId w:val="61"/>
        </w:numPr>
        <w:tabs>
          <w:tab w:val="num" w:pos="1418"/>
        </w:tabs>
        <w:overflowPunct w:val="0"/>
        <w:autoSpaceDE w:val="0"/>
        <w:autoSpaceDN w:val="0"/>
        <w:adjustRightInd w:val="0"/>
        <w:spacing w:before="120" w:after="120"/>
        <w:ind w:left="1418" w:hanging="567"/>
        <w:jc w:val="both"/>
        <w:textAlignment w:val="baseline"/>
        <w:rPr>
          <w:rFonts w:cstheme="minorHAnsi"/>
        </w:rPr>
      </w:pPr>
      <w:r w:rsidRPr="00504277">
        <w:rPr>
          <w:rFonts w:cstheme="minorHAnsi"/>
        </w:rPr>
        <w:t>сил органов государственного надзора;</w:t>
      </w:r>
    </w:p>
    <w:p w:rsidR="00DC47B1" w:rsidRPr="00504277" w:rsidRDefault="00DC47B1" w:rsidP="00E64E56">
      <w:pPr>
        <w:numPr>
          <w:ilvl w:val="0"/>
          <w:numId w:val="61"/>
        </w:numPr>
        <w:tabs>
          <w:tab w:val="num" w:pos="1418"/>
          <w:tab w:val="left" w:pos="1980"/>
        </w:tabs>
        <w:overflowPunct w:val="0"/>
        <w:autoSpaceDE w:val="0"/>
        <w:autoSpaceDN w:val="0"/>
        <w:adjustRightInd w:val="0"/>
        <w:spacing w:before="120" w:after="120"/>
        <w:ind w:left="1418" w:hanging="567"/>
        <w:jc w:val="both"/>
        <w:textAlignment w:val="baseline"/>
        <w:rPr>
          <w:rFonts w:cstheme="minorHAnsi"/>
        </w:rPr>
      </w:pPr>
      <w:r w:rsidRPr="00504277">
        <w:rPr>
          <w:rFonts w:cstheme="minorHAnsi"/>
        </w:rPr>
        <w:t>служб (учреждений) и организаций района, осуществляющих наблюдение  и контроль за состоянием окружающей природной среды, а также за обстановкой  на потенциально опасных объектах и прилегающих к ним территориях;</w:t>
      </w:r>
    </w:p>
    <w:p w:rsidR="00DC47B1" w:rsidRPr="00504277" w:rsidRDefault="00DC47B1" w:rsidP="00E64E56">
      <w:pPr>
        <w:numPr>
          <w:ilvl w:val="0"/>
          <w:numId w:val="61"/>
        </w:numPr>
        <w:tabs>
          <w:tab w:val="num" w:pos="1418"/>
        </w:tabs>
        <w:overflowPunct w:val="0"/>
        <w:autoSpaceDE w:val="0"/>
        <w:autoSpaceDN w:val="0"/>
        <w:adjustRightInd w:val="0"/>
        <w:spacing w:before="120" w:after="120"/>
        <w:ind w:left="1418" w:hanging="567"/>
        <w:jc w:val="both"/>
        <w:textAlignment w:val="baseline"/>
        <w:rPr>
          <w:rFonts w:cstheme="minorHAnsi"/>
        </w:rPr>
      </w:pPr>
      <w:r w:rsidRPr="00504277">
        <w:rPr>
          <w:rFonts w:cstheme="minorHAnsi"/>
        </w:rPr>
        <w:t>сети наблюдения и лабораторного контроля муниципального звена областной подсистемы РСЧС;</w:t>
      </w:r>
    </w:p>
    <w:p w:rsidR="00DC47B1" w:rsidRPr="00504277" w:rsidRDefault="00DC47B1" w:rsidP="00E64E56">
      <w:pPr>
        <w:numPr>
          <w:ilvl w:val="0"/>
          <w:numId w:val="60"/>
        </w:numPr>
        <w:tabs>
          <w:tab w:val="num" w:pos="1418"/>
        </w:tabs>
        <w:overflowPunct w:val="0"/>
        <w:autoSpaceDE w:val="0"/>
        <w:autoSpaceDN w:val="0"/>
        <w:adjustRightInd w:val="0"/>
        <w:spacing w:before="120" w:after="120"/>
        <w:ind w:left="1418" w:hanging="567"/>
        <w:jc w:val="both"/>
        <w:textAlignment w:val="baseline"/>
        <w:rPr>
          <w:rFonts w:cstheme="minorHAnsi"/>
        </w:rPr>
      </w:pPr>
      <w:r w:rsidRPr="00504277">
        <w:rPr>
          <w:rFonts w:cstheme="minorHAnsi"/>
        </w:rPr>
        <w:t>посты гидрологических наблюдений;</w:t>
      </w:r>
    </w:p>
    <w:p w:rsidR="00DC47B1" w:rsidRPr="00504277" w:rsidRDefault="00DC47B1" w:rsidP="00E64E56">
      <w:pPr>
        <w:numPr>
          <w:ilvl w:val="0"/>
          <w:numId w:val="60"/>
        </w:numPr>
        <w:tabs>
          <w:tab w:val="num" w:pos="1418"/>
        </w:tabs>
        <w:overflowPunct w:val="0"/>
        <w:autoSpaceDE w:val="0"/>
        <w:autoSpaceDN w:val="0"/>
        <w:adjustRightInd w:val="0"/>
        <w:spacing w:before="120" w:after="120"/>
        <w:ind w:left="1418" w:hanging="567"/>
        <w:jc w:val="both"/>
        <w:textAlignment w:val="baseline"/>
        <w:rPr>
          <w:rFonts w:cstheme="minorHAnsi"/>
        </w:rPr>
      </w:pPr>
      <w:r w:rsidRPr="00504277">
        <w:rPr>
          <w:rFonts w:cstheme="minorHAnsi"/>
        </w:rPr>
        <w:t>объектовые лаборатории ЖКХ, перерабатывающей промышленности и топливно-энергетического комплекса;</w:t>
      </w:r>
    </w:p>
    <w:p w:rsidR="00DC47B1" w:rsidRPr="00504277" w:rsidRDefault="00DC47B1" w:rsidP="00E64E56">
      <w:pPr>
        <w:numPr>
          <w:ilvl w:val="0"/>
          <w:numId w:val="60"/>
        </w:numPr>
        <w:tabs>
          <w:tab w:val="num" w:pos="1418"/>
        </w:tabs>
        <w:overflowPunct w:val="0"/>
        <w:autoSpaceDE w:val="0"/>
        <w:autoSpaceDN w:val="0"/>
        <w:adjustRightInd w:val="0"/>
        <w:spacing w:before="120" w:after="120"/>
        <w:ind w:left="1418" w:hanging="567"/>
        <w:jc w:val="both"/>
        <w:textAlignment w:val="baseline"/>
        <w:rPr>
          <w:rFonts w:cstheme="minorHAnsi"/>
        </w:rPr>
      </w:pPr>
      <w:r w:rsidRPr="00504277">
        <w:rPr>
          <w:rFonts w:cstheme="minorHAnsi"/>
        </w:rPr>
        <w:t>ветлаборатории;</w:t>
      </w:r>
    </w:p>
    <w:p w:rsidR="00DC47B1" w:rsidRPr="00504277" w:rsidRDefault="00DC47B1" w:rsidP="00E64E56">
      <w:pPr>
        <w:numPr>
          <w:ilvl w:val="0"/>
          <w:numId w:val="60"/>
        </w:numPr>
        <w:tabs>
          <w:tab w:val="num" w:pos="1418"/>
        </w:tabs>
        <w:overflowPunct w:val="0"/>
        <w:autoSpaceDE w:val="0"/>
        <w:autoSpaceDN w:val="0"/>
        <w:adjustRightInd w:val="0"/>
        <w:spacing w:before="120" w:after="120"/>
        <w:ind w:left="1418" w:hanging="567"/>
        <w:jc w:val="both"/>
        <w:textAlignment w:val="baseline"/>
        <w:rPr>
          <w:rFonts w:cstheme="minorHAnsi"/>
        </w:rPr>
      </w:pPr>
      <w:r w:rsidRPr="00504277">
        <w:rPr>
          <w:rFonts w:cstheme="minorHAnsi"/>
        </w:rPr>
        <w:t>станции защиты растений;</w:t>
      </w:r>
    </w:p>
    <w:p w:rsidR="00DC47B1" w:rsidRPr="00504277" w:rsidRDefault="00DC47B1" w:rsidP="00E64E56">
      <w:pPr>
        <w:numPr>
          <w:ilvl w:val="0"/>
          <w:numId w:val="60"/>
        </w:numPr>
        <w:tabs>
          <w:tab w:val="num" w:pos="1418"/>
        </w:tabs>
        <w:overflowPunct w:val="0"/>
        <w:autoSpaceDE w:val="0"/>
        <w:autoSpaceDN w:val="0"/>
        <w:adjustRightInd w:val="0"/>
        <w:spacing w:before="120" w:after="120"/>
        <w:ind w:left="1418" w:hanging="567"/>
        <w:jc w:val="both"/>
        <w:textAlignment w:val="baseline"/>
        <w:rPr>
          <w:rFonts w:cstheme="minorHAnsi"/>
        </w:rPr>
      </w:pPr>
      <w:r w:rsidRPr="00504277">
        <w:rPr>
          <w:rFonts w:cstheme="minorHAnsi"/>
        </w:rPr>
        <w:t>пункты сигнализации и прогнозов появления вредителей и болезней сельскохозяйственных растений;</w:t>
      </w:r>
    </w:p>
    <w:p w:rsidR="00DC47B1" w:rsidRPr="00504277" w:rsidRDefault="00DC47B1" w:rsidP="00E64E56">
      <w:pPr>
        <w:numPr>
          <w:ilvl w:val="0"/>
          <w:numId w:val="60"/>
        </w:numPr>
        <w:tabs>
          <w:tab w:val="num" w:pos="1418"/>
        </w:tabs>
        <w:overflowPunct w:val="0"/>
        <w:autoSpaceDE w:val="0"/>
        <w:autoSpaceDN w:val="0"/>
        <w:adjustRightInd w:val="0"/>
        <w:spacing w:before="120" w:after="120"/>
        <w:ind w:left="1418" w:hanging="567"/>
        <w:jc w:val="both"/>
        <w:textAlignment w:val="baseline"/>
        <w:rPr>
          <w:rFonts w:cstheme="minorHAnsi"/>
        </w:rPr>
      </w:pPr>
      <w:r w:rsidRPr="00504277">
        <w:rPr>
          <w:rFonts w:cstheme="minorHAnsi"/>
        </w:rPr>
        <w:t>посты РХН.</w:t>
      </w:r>
    </w:p>
    <w:p w:rsidR="00DC47B1" w:rsidRPr="00504277" w:rsidRDefault="00DC47B1" w:rsidP="00DC47B1">
      <w:pPr>
        <w:spacing w:before="120" w:after="120"/>
        <w:ind w:firstLine="900"/>
        <w:jc w:val="both"/>
        <w:rPr>
          <w:rFonts w:cstheme="minorHAnsi"/>
        </w:rPr>
      </w:pPr>
      <w:r w:rsidRPr="00504277">
        <w:rPr>
          <w:rFonts w:cstheme="minorHAnsi"/>
        </w:rPr>
        <w:lastRenderedPageBreak/>
        <w:t xml:space="preserve">Большая степень изношенности, устаревшее оборудование, нарушение технологической дисциплины, недостаточная эффективность систем безопасности  на потенциально опасных объектах обусловливают тенденцию роста количества  чрезвычайных ситуаций техногенного характера. </w:t>
      </w:r>
    </w:p>
    <w:p w:rsidR="00DC47B1" w:rsidRPr="00504277" w:rsidRDefault="00DC47B1" w:rsidP="00DC47B1">
      <w:pPr>
        <w:spacing w:before="120" w:after="120"/>
        <w:ind w:firstLine="900"/>
        <w:jc w:val="both"/>
        <w:rPr>
          <w:rFonts w:cstheme="minorHAnsi"/>
        </w:rPr>
      </w:pPr>
      <w:r w:rsidRPr="00504277">
        <w:rPr>
          <w:rFonts w:cstheme="minorHAnsi"/>
        </w:rPr>
        <w:t xml:space="preserve">Возрастает относительное количество крупных аварий и катастроф, способных вызывать потери людей, заражение и загрязнение местности, нарушение функционирования систем жизнеобеспечения населения. </w:t>
      </w:r>
    </w:p>
    <w:p w:rsidR="00DC47B1" w:rsidRPr="00504277" w:rsidRDefault="00DC47B1" w:rsidP="00DC47B1">
      <w:pPr>
        <w:spacing w:before="120" w:after="120"/>
        <w:ind w:firstLine="900"/>
        <w:jc w:val="both"/>
        <w:rPr>
          <w:rFonts w:cstheme="minorHAnsi"/>
        </w:rPr>
      </w:pPr>
      <w:r w:rsidRPr="00504277">
        <w:rPr>
          <w:rFonts w:cstheme="minorHAnsi"/>
        </w:rPr>
        <w:t>Наиболее масштабные техногенные чрезвычайные ситуации могут быть в результате аварии на предприятиях, использующих в своем производстве АХОВ.</w:t>
      </w:r>
    </w:p>
    <w:p w:rsidR="00DC47B1" w:rsidRPr="00504277" w:rsidRDefault="00DC47B1" w:rsidP="00DC47B1">
      <w:pPr>
        <w:spacing w:before="120" w:after="120"/>
        <w:ind w:firstLine="900"/>
        <w:jc w:val="both"/>
        <w:rPr>
          <w:rFonts w:cstheme="minorHAnsi"/>
        </w:rPr>
      </w:pPr>
      <w:r w:rsidRPr="00504277">
        <w:rPr>
          <w:rFonts w:cstheme="minorHAnsi"/>
        </w:rPr>
        <w:t>При выполнении полного и своевременного комплекса мероприятий по предупреждению чрезвычайных ситуаций, возможно максимально снизить вероятность их возникновения на территории района, а в случае возникновения чрезвычайных ситуаций добиться минимального материального ущерба и не допустить причинение вреда здоровью людей и их гибель.</w:t>
      </w:r>
    </w:p>
    <w:bookmarkEnd w:id="100"/>
    <w:bookmarkEnd w:id="101"/>
    <w:p w:rsidR="00DC47B1" w:rsidRPr="00FB18A3" w:rsidRDefault="00DC47B1" w:rsidP="00DC47B1">
      <w:pPr>
        <w:autoSpaceDE w:val="0"/>
        <w:autoSpaceDN w:val="0"/>
        <w:adjustRightInd w:val="0"/>
        <w:spacing w:before="120" w:after="120"/>
        <w:ind w:firstLine="851"/>
        <w:jc w:val="both"/>
        <w:rPr>
          <w:rFonts w:cstheme="minorHAnsi"/>
          <w:b/>
          <w:bCs/>
        </w:rPr>
      </w:pPr>
      <w:r w:rsidRPr="00FB18A3">
        <w:rPr>
          <w:rFonts w:cstheme="minorHAnsi"/>
          <w:b/>
          <w:bCs/>
        </w:rPr>
        <w:t>Чрезвычайные ситуации на химически-опасных объектах</w:t>
      </w:r>
    </w:p>
    <w:p w:rsidR="00DC47B1" w:rsidRDefault="00DC47B1" w:rsidP="00DC47B1">
      <w:pPr>
        <w:suppressAutoHyphens/>
        <w:spacing w:before="120" w:after="120"/>
        <w:ind w:firstLine="900"/>
        <w:jc w:val="both"/>
        <w:rPr>
          <w:rFonts w:cstheme="minorHAnsi"/>
          <w:i/>
          <w:lang w:bidi="ru-RU"/>
        </w:rPr>
      </w:pPr>
      <w:r>
        <w:rPr>
          <w:rFonts w:cstheme="minorHAnsi"/>
        </w:rPr>
        <w:t xml:space="preserve">В </w:t>
      </w:r>
      <w:r w:rsidRPr="00504277">
        <w:rPr>
          <w:rFonts w:cstheme="minorHAnsi"/>
        </w:rPr>
        <w:t>соответствии с паспортом</w:t>
      </w:r>
      <w:r>
        <w:rPr>
          <w:rFonts w:cstheme="minorHAnsi"/>
        </w:rPr>
        <w:t xml:space="preserve"> </w:t>
      </w:r>
      <w:r w:rsidRPr="00504277">
        <w:rPr>
          <w:rFonts w:cstheme="minorHAnsi"/>
        </w:rPr>
        <w:t xml:space="preserve">территории </w:t>
      </w:r>
      <w:r>
        <w:rPr>
          <w:rFonts w:cstheme="minorHAnsi"/>
        </w:rPr>
        <w:t xml:space="preserve">Купинского </w:t>
      </w:r>
      <w:r w:rsidRPr="00504277">
        <w:rPr>
          <w:rFonts w:cstheme="minorHAnsi"/>
        </w:rPr>
        <w:t xml:space="preserve">района </w:t>
      </w:r>
      <w:r>
        <w:rPr>
          <w:rFonts w:cstheme="minorHAnsi"/>
        </w:rPr>
        <w:t>Новосибирской</w:t>
      </w:r>
      <w:r w:rsidRPr="00504277">
        <w:rPr>
          <w:rFonts w:cstheme="minorHAnsi"/>
        </w:rPr>
        <w:t xml:space="preserve"> области на территории </w:t>
      </w:r>
      <w:r w:rsidRPr="00504277">
        <w:rPr>
          <w:rFonts w:cstheme="minorHAnsi"/>
          <w:bCs/>
        </w:rPr>
        <w:t>района</w:t>
      </w:r>
      <w:r>
        <w:rPr>
          <w:rFonts w:cstheme="minorHAnsi"/>
          <w:bCs/>
        </w:rPr>
        <w:t xml:space="preserve"> отсутствуют химически-опасные объекты.</w:t>
      </w:r>
    </w:p>
    <w:p w:rsidR="00DC47B1" w:rsidRPr="00FB18A3" w:rsidRDefault="00DC47B1" w:rsidP="00DC47B1">
      <w:pPr>
        <w:suppressAutoHyphens/>
        <w:spacing w:before="120" w:after="120"/>
        <w:ind w:firstLine="900"/>
        <w:jc w:val="both"/>
        <w:rPr>
          <w:rFonts w:cstheme="minorHAnsi"/>
          <w:b/>
          <w:bCs/>
        </w:rPr>
      </w:pPr>
      <w:r w:rsidRPr="00FB18A3">
        <w:rPr>
          <w:rFonts w:cstheme="minorHAnsi"/>
          <w:b/>
          <w:bCs/>
        </w:rPr>
        <w:t>Чрезвычайные ситуации на радиационно-опасных объектах</w:t>
      </w:r>
    </w:p>
    <w:p w:rsidR="00DC47B1" w:rsidRPr="00FB18A3" w:rsidRDefault="00DC47B1" w:rsidP="00DC47B1">
      <w:pPr>
        <w:autoSpaceDE w:val="0"/>
        <w:autoSpaceDN w:val="0"/>
        <w:adjustRightInd w:val="0"/>
        <w:spacing w:before="120" w:after="120"/>
        <w:ind w:firstLine="851"/>
        <w:jc w:val="both"/>
        <w:rPr>
          <w:rFonts w:cstheme="minorHAnsi"/>
          <w:bCs/>
          <w:i/>
          <w:lang w:bidi="ru-RU"/>
        </w:rPr>
      </w:pPr>
      <w:r w:rsidRPr="00FB18A3">
        <w:rPr>
          <w:rFonts w:cstheme="minorHAnsi"/>
          <w:bCs/>
          <w:i/>
          <w:lang w:bidi="ru-RU"/>
        </w:rPr>
        <w:t>Аварии с выбросом и (или) сбросом (угрозой выброса или сброса) радиоактивных веществ (РВ).</w:t>
      </w:r>
    </w:p>
    <w:p w:rsidR="00DC47B1" w:rsidRPr="00504277" w:rsidRDefault="00DC47B1" w:rsidP="00DC47B1">
      <w:pPr>
        <w:autoSpaceDE w:val="0"/>
        <w:autoSpaceDN w:val="0"/>
        <w:adjustRightInd w:val="0"/>
        <w:spacing w:before="120" w:after="120"/>
        <w:ind w:firstLine="851"/>
        <w:jc w:val="both"/>
        <w:rPr>
          <w:rFonts w:cstheme="minorHAnsi"/>
          <w:lang w:bidi="ru-RU"/>
        </w:rPr>
      </w:pPr>
      <w:r w:rsidRPr="00504277">
        <w:rPr>
          <w:rFonts w:cstheme="minorHAnsi"/>
        </w:rPr>
        <w:t>В соответствии с паспортом</w:t>
      </w:r>
      <w:r w:rsidRPr="002513C0">
        <w:rPr>
          <w:rFonts w:cstheme="minorHAnsi"/>
        </w:rPr>
        <w:t xml:space="preserve"> </w:t>
      </w:r>
      <w:r>
        <w:rPr>
          <w:rFonts w:cstheme="minorHAnsi"/>
        </w:rPr>
        <w:t xml:space="preserve">территории Купинского </w:t>
      </w:r>
      <w:r w:rsidRPr="00504277">
        <w:rPr>
          <w:rFonts w:cstheme="minorHAnsi"/>
        </w:rPr>
        <w:t xml:space="preserve">района </w:t>
      </w:r>
      <w:r>
        <w:rPr>
          <w:rFonts w:cstheme="minorHAnsi"/>
        </w:rPr>
        <w:t>Новосибирской</w:t>
      </w:r>
      <w:r w:rsidRPr="00504277">
        <w:rPr>
          <w:rFonts w:cstheme="minorHAnsi"/>
        </w:rPr>
        <w:t xml:space="preserve"> области на территории </w:t>
      </w:r>
      <w:r w:rsidRPr="00504277">
        <w:rPr>
          <w:rFonts w:cstheme="minorHAnsi"/>
          <w:bCs/>
        </w:rPr>
        <w:t xml:space="preserve">района </w:t>
      </w:r>
      <w:r w:rsidRPr="00504277">
        <w:rPr>
          <w:rFonts w:cstheme="minorHAnsi"/>
        </w:rPr>
        <w:t>радиационно-опасные объекты отсутствуют. Радиационные загрязнения могут возникнуть в результате аварийных ситуациях при транспортировке радиоактивных веществ автомобильным транспор</w:t>
      </w:r>
      <w:r w:rsidRPr="00504277">
        <w:rPr>
          <w:rFonts w:cstheme="minorHAnsi"/>
        </w:rPr>
        <w:softHyphen/>
        <w:t>том, а также в результате падения аварийного космического или воздушного аппарата с ядерной энергетической установкой или радиоактивными веществами на борту.</w:t>
      </w:r>
    </w:p>
    <w:p w:rsidR="00DC47B1" w:rsidRPr="00FB18A3" w:rsidRDefault="00DC47B1" w:rsidP="00DC47B1">
      <w:pPr>
        <w:autoSpaceDE w:val="0"/>
        <w:autoSpaceDN w:val="0"/>
        <w:adjustRightInd w:val="0"/>
        <w:spacing w:before="120" w:after="120"/>
        <w:ind w:firstLine="851"/>
        <w:jc w:val="both"/>
        <w:rPr>
          <w:rFonts w:cstheme="minorHAnsi"/>
          <w:b/>
          <w:bCs/>
          <w:i/>
          <w:lang w:bidi="ru-RU"/>
        </w:rPr>
      </w:pPr>
      <w:r w:rsidRPr="00FB18A3">
        <w:rPr>
          <w:rFonts w:cstheme="minorHAnsi"/>
          <w:b/>
          <w:bCs/>
        </w:rPr>
        <w:t>Чрезвычайные ситуации на пожаро- и взрывоопасных объектах</w:t>
      </w:r>
      <w:r w:rsidRPr="00FB18A3">
        <w:rPr>
          <w:rFonts w:cstheme="minorHAnsi"/>
          <w:b/>
          <w:bCs/>
          <w:i/>
          <w:lang w:bidi="ru-RU"/>
        </w:rPr>
        <w:t xml:space="preserve"> </w:t>
      </w:r>
    </w:p>
    <w:p w:rsidR="00DC47B1" w:rsidRPr="00504277" w:rsidRDefault="00DC47B1" w:rsidP="00DC47B1">
      <w:pPr>
        <w:autoSpaceDE w:val="0"/>
        <w:autoSpaceDN w:val="0"/>
        <w:adjustRightInd w:val="0"/>
        <w:spacing w:before="120" w:after="120"/>
        <w:ind w:firstLine="851"/>
        <w:jc w:val="both"/>
        <w:rPr>
          <w:rFonts w:cstheme="minorHAnsi"/>
          <w:bCs/>
          <w:i/>
          <w:lang w:bidi="ru-RU"/>
        </w:rPr>
      </w:pPr>
      <w:r w:rsidRPr="00504277">
        <w:rPr>
          <w:rFonts w:cstheme="minorHAnsi"/>
          <w:bCs/>
          <w:i/>
          <w:lang w:bidi="ru-RU"/>
        </w:rPr>
        <w:t>Пожары и взрывы (с возможным по</w:t>
      </w:r>
      <w:r w:rsidRPr="00504277">
        <w:rPr>
          <w:rFonts w:cstheme="minorHAnsi"/>
          <w:bCs/>
          <w:i/>
          <w:lang w:bidi="ru-RU"/>
        </w:rPr>
        <w:softHyphen/>
        <w:t>следующим горением)</w:t>
      </w:r>
    </w:p>
    <w:p w:rsidR="00DC47B1" w:rsidRPr="00504277" w:rsidRDefault="00DC47B1" w:rsidP="00DC47B1">
      <w:pPr>
        <w:autoSpaceDE w:val="0"/>
        <w:autoSpaceDN w:val="0"/>
        <w:adjustRightInd w:val="0"/>
        <w:spacing w:before="120" w:after="120"/>
        <w:ind w:firstLine="851"/>
        <w:jc w:val="both"/>
        <w:rPr>
          <w:rFonts w:cstheme="minorHAnsi"/>
        </w:rPr>
      </w:pPr>
      <w:r w:rsidRPr="00504277">
        <w:rPr>
          <w:rFonts w:cstheme="minorHAnsi"/>
          <w:i/>
          <w:u w:val="single"/>
        </w:rPr>
        <w:t>Пожаровзрывоопасный объект:</w:t>
      </w:r>
      <w:r w:rsidRPr="00504277">
        <w:rPr>
          <w:rFonts w:cstheme="minorHAnsi"/>
        </w:rPr>
        <w:t xml:space="preserve"> объект, на котором производят, используют, перерабатывают, хранят или транспортируют легковоспламеняющиеся и пожаровзрывоопасные вещества, создающие реальную угрозу возникновения техногенной чрезвычайной ситуации.</w:t>
      </w:r>
    </w:p>
    <w:p w:rsidR="00DC47B1" w:rsidRPr="00504277" w:rsidRDefault="00DC47B1" w:rsidP="00DC47B1">
      <w:pPr>
        <w:autoSpaceDE w:val="0"/>
        <w:autoSpaceDN w:val="0"/>
        <w:adjustRightInd w:val="0"/>
        <w:spacing w:before="120" w:after="120"/>
        <w:ind w:firstLine="851"/>
        <w:jc w:val="both"/>
        <w:rPr>
          <w:rFonts w:cstheme="minorHAnsi"/>
        </w:rPr>
      </w:pPr>
      <w:r w:rsidRPr="00504277">
        <w:rPr>
          <w:rFonts w:cstheme="minorHAnsi"/>
          <w:lang w:bidi="ru-RU"/>
        </w:rPr>
        <w:t>Пожары и взрывы (с возможным последующим горением) могут возникать в результате нарушения условий эксплуатации технологического оборудования на производствен</w:t>
      </w:r>
      <w:r w:rsidRPr="00504277">
        <w:rPr>
          <w:rFonts w:cstheme="minorHAnsi"/>
          <w:lang w:bidi="ru-RU"/>
        </w:rPr>
        <w:softHyphen/>
        <w:t>ных объектах, замыкания электропроводки, нарушения порядка эксплуатации электропри</w:t>
      </w:r>
      <w:r w:rsidRPr="00504277">
        <w:rPr>
          <w:rFonts w:cstheme="minorHAnsi"/>
          <w:lang w:bidi="ru-RU"/>
        </w:rPr>
        <w:softHyphen/>
        <w:t>боров и неосторожного обращения с открытым огнем на объектах жилого и социально-бытового назначения, а также в случае совершения актов терроризма на химически - взры</w:t>
      </w:r>
      <w:r w:rsidRPr="00504277">
        <w:rPr>
          <w:rFonts w:cstheme="minorHAnsi"/>
          <w:lang w:bidi="ru-RU"/>
        </w:rPr>
        <w:softHyphen/>
        <w:t>вопожароопасных объектах, системах жизнеобеспечения.</w:t>
      </w:r>
    </w:p>
    <w:p w:rsidR="00DC47B1" w:rsidRPr="00504277" w:rsidRDefault="00DC47B1" w:rsidP="00DC47B1">
      <w:pPr>
        <w:autoSpaceDE w:val="0"/>
        <w:autoSpaceDN w:val="0"/>
        <w:adjustRightInd w:val="0"/>
        <w:spacing w:before="120" w:after="120"/>
        <w:ind w:firstLine="851"/>
        <w:jc w:val="both"/>
        <w:rPr>
          <w:rFonts w:cstheme="minorHAnsi"/>
        </w:rPr>
      </w:pPr>
      <w:bookmarkStart w:id="102" w:name="_Toc261345814"/>
      <w:bookmarkStart w:id="103" w:name="_Toc262026686"/>
      <w:r>
        <w:rPr>
          <w:rFonts w:cstheme="minorHAnsi"/>
        </w:rPr>
        <w:t>Наибольшую угрозу по взрыво-</w:t>
      </w:r>
      <w:r w:rsidRPr="00504277">
        <w:rPr>
          <w:rFonts w:cstheme="minorHAnsi"/>
        </w:rPr>
        <w:t xml:space="preserve">пожароопасности представляют объекты, на которых обращаются в значительных объемах легковоспламеняющиеся жидкости, газы и пыли во взрывопожароопасных концентрациях. В первую очередь к таковым объектам относятся: </w:t>
      </w:r>
    </w:p>
    <w:p w:rsidR="00DC47B1" w:rsidRPr="0042509D" w:rsidRDefault="00DC47B1" w:rsidP="00E64E56">
      <w:pPr>
        <w:numPr>
          <w:ilvl w:val="0"/>
          <w:numId w:val="62"/>
        </w:numPr>
        <w:spacing w:before="120" w:after="120"/>
        <w:ind w:left="1418" w:hanging="567"/>
        <w:jc w:val="both"/>
        <w:rPr>
          <w:rFonts w:cstheme="minorHAnsi"/>
        </w:rPr>
      </w:pPr>
      <w:r>
        <w:rPr>
          <w:rFonts w:cstheme="minorHAnsi"/>
        </w:rPr>
        <w:t>ПС 110/35/10 кВ</w:t>
      </w:r>
      <w:r>
        <w:rPr>
          <w:rFonts w:cstheme="minorHAnsi"/>
          <w:lang w:val="en-US"/>
        </w:rPr>
        <w:t>;</w:t>
      </w:r>
    </w:p>
    <w:p w:rsidR="00DC47B1" w:rsidRDefault="00DC47B1" w:rsidP="00E64E56">
      <w:pPr>
        <w:numPr>
          <w:ilvl w:val="0"/>
          <w:numId w:val="62"/>
        </w:numPr>
        <w:spacing w:before="120" w:after="120"/>
        <w:ind w:left="1418" w:hanging="567"/>
        <w:jc w:val="both"/>
        <w:rPr>
          <w:rFonts w:cstheme="minorHAnsi"/>
        </w:rPr>
      </w:pPr>
      <w:r>
        <w:rPr>
          <w:rFonts w:cstheme="minorHAnsi"/>
        </w:rPr>
        <w:t xml:space="preserve">ПС </w:t>
      </w:r>
      <w:r>
        <w:rPr>
          <w:rFonts w:cstheme="minorHAnsi"/>
          <w:lang w:val="en-US"/>
        </w:rPr>
        <w:t>110/10</w:t>
      </w:r>
      <w:r>
        <w:rPr>
          <w:rFonts w:cstheme="minorHAnsi"/>
        </w:rPr>
        <w:t xml:space="preserve"> кВ</w:t>
      </w:r>
      <w:r>
        <w:rPr>
          <w:rFonts w:cstheme="minorHAnsi"/>
          <w:lang w:val="en-US"/>
        </w:rPr>
        <w:t>;</w:t>
      </w:r>
    </w:p>
    <w:p w:rsidR="00DC47B1" w:rsidRPr="0042509D" w:rsidRDefault="00DC47B1" w:rsidP="00E64E56">
      <w:pPr>
        <w:numPr>
          <w:ilvl w:val="0"/>
          <w:numId w:val="62"/>
        </w:numPr>
        <w:spacing w:before="120" w:after="120"/>
        <w:ind w:left="1418" w:hanging="567"/>
        <w:jc w:val="both"/>
        <w:rPr>
          <w:rFonts w:cstheme="minorHAnsi"/>
        </w:rPr>
      </w:pPr>
      <w:r>
        <w:rPr>
          <w:rFonts w:cstheme="minorHAnsi"/>
        </w:rPr>
        <w:lastRenderedPageBreak/>
        <w:t>ПС 35/10 кВ</w:t>
      </w:r>
      <w:r>
        <w:rPr>
          <w:rFonts w:cstheme="minorHAnsi"/>
          <w:lang w:val="en-US"/>
        </w:rPr>
        <w:t>;</w:t>
      </w:r>
    </w:p>
    <w:p w:rsidR="00DC47B1" w:rsidRDefault="00DC47B1" w:rsidP="00E64E56">
      <w:pPr>
        <w:numPr>
          <w:ilvl w:val="0"/>
          <w:numId w:val="62"/>
        </w:numPr>
        <w:spacing w:before="120" w:after="120"/>
        <w:ind w:left="1418" w:hanging="567"/>
        <w:jc w:val="both"/>
        <w:rPr>
          <w:rFonts w:cstheme="minorHAnsi"/>
        </w:rPr>
      </w:pPr>
      <w:r w:rsidRPr="0042509D">
        <w:rPr>
          <w:rFonts w:cstheme="minorHAnsi"/>
        </w:rPr>
        <w:t>РП-19 (распределительный пункт)</w:t>
      </w:r>
      <w:r>
        <w:rPr>
          <w:rFonts w:cstheme="minorHAnsi"/>
          <w:lang w:val="en-US"/>
        </w:rPr>
        <w:t>;</w:t>
      </w:r>
    </w:p>
    <w:p w:rsidR="00DC47B1" w:rsidRDefault="00DC47B1" w:rsidP="00E64E56">
      <w:pPr>
        <w:numPr>
          <w:ilvl w:val="0"/>
          <w:numId w:val="62"/>
        </w:numPr>
        <w:spacing w:before="120" w:after="120"/>
        <w:ind w:left="1418" w:hanging="567"/>
        <w:jc w:val="both"/>
        <w:rPr>
          <w:rFonts w:cstheme="minorHAnsi"/>
        </w:rPr>
      </w:pPr>
      <w:r>
        <w:rPr>
          <w:rFonts w:cstheme="minorHAnsi"/>
        </w:rPr>
        <w:t>трансформаторные подстанции</w:t>
      </w:r>
      <w:r>
        <w:rPr>
          <w:rFonts w:cstheme="minorHAnsi"/>
          <w:lang w:val="en-US"/>
        </w:rPr>
        <w:t>;</w:t>
      </w:r>
    </w:p>
    <w:p w:rsidR="00DC47B1" w:rsidRPr="00504277" w:rsidRDefault="00DC47B1" w:rsidP="00E64E56">
      <w:pPr>
        <w:numPr>
          <w:ilvl w:val="0"/>
          <w:numId w:val="62"/>
        </w:numPr>
        <w:spacing w:before="120" w:after="120"/>
        <w:ind w:left="1418" w:hanging="567"/>
        <w:jc w:val="both"/>
        <w:rPr>
          <w:rFonts w:cstheme="minorHAnsi"/>
        </w:rPr>
      </w:pPr>
      <w:r w:rsidRPr="00504277">
        <w:rPr>
          <w:rFonts w:cstheme="minorHAnsi"/>
        </w:rPr>
        <w:t>склады ГСМ</w:t>
      </w:r>
      <w:r w:rsidRPr="00504277">
        <w:rPr>
          <w:rFonts w:cstheme="minorHAnsi"/>
          <w:lang w:val="en-US"/>
        </w:rPr>
        <w:t>;</w:t>
      </w:r>
    </w:p>
    <w:p w:rsidR="00DC47B1" w:rsidRPr="00504277" w:rsidRDefault="00DC47B1" w:rsidP="00E64E56">
      <w:pPr>
        <w:numPr>
          <w:ilvl w:val="0"/>
          <w:numId w:val="62"/>
        </w:numPr>
        <w:spacing w:before="120" w:after="120"/>
        <w:ind w:left="1418" w:hanging="567"/>
        <w:jc w:val="both"/>
        <w:rPr>
          <w:rFonts w:cstheme="minorHAnsi"/>
        </w:rPr>
      </w:pPr>
      <w:r w:rsidRPr="00504277">
        <w:rPr>
          <w:rFonts w:cstheme="minorHAnsi"/>
        </w:rPr>
        <w:t>АЗС</w:t>
      </w:r>
      <w:r w:rsidRPr="00504277">
        <w:rPr>
          <w:rFonts w:cstheme="minorHAnsi"/>
          <w:lang w:val="en-US"/>
        </w:rPr>
        <w:t>;</w:t>
      </w:r>
    </w:p>
    <w:p w:rsidR="00DC47B1" w:rsidRPr="0042509D" w:rsidRDefault="00DC47B1" w:rsidP="00E64E56">
      <w:pPr>
        <w:numPr>
          <w:ilvl w:val="0"/>
          <w:numId w:val="62"/>
        </w:numPr>
        <w:spacing w:before="120" w:after="120"/>
        <w:ind w:left="1418" w:hanging="567"/>
        <w:jc w:val="both"/>
        <w:rPr>
          <w:rFonts w:cstheme="minorHAnsi"/>
        </w:rPr>
      </w:pPr>
      <w:r>
        <w:rPr>
          <w:rFonts w:cstheme="minorHAnsi"/>
        </w:rPr>
        <w:t>котельные.</w:t>
      </w:r>
    </w:p>
    <w:p w:rsidR="00DC47B1" w:rsidRPr="0042509D" w:rsidRDefault="00DC47B1" w:rsidP="00DC47B1">
      <w:pPr>
        <w:spacing w:before="120" w:after="120"/>
        <w:ind w:firstLine="851"/>
        <w:jc w:val="both"/>
        <w:rPr>
          <w:rFonts w:cstheme="minorHAnsi"/>
        </w:rPr>
      </w:pPr>
      <w:r>
        <w:rPr>
          <w:rFonts w:cstheme="minorHAnsi"/>
        </w:rPr>
        <w:t xml:space="preserve">В соответствии с письмом Главного управления МЧС России по Новосибирской области от 22.05.2024 № ИВ-204-8601 на территории Купинского района Новосибирской области расположен </w:t>
      </w:r>
      <w:r w:rsidRPr="0042509D">
        <w:rPr>
          <w:rFonts w:cstheme="minorHAnsi"/>
        </w:rPr>
        <w:t>один потенциально опасный объект, включенный в перечень потенциально</w:t>
      </w:r>
      <w:r>
        <w:rPr>
          <w:rFonts w:cstheme="minorHAnsi"/>
        </w:rPr>
        <w:t xml:space="preserve"> </w:t>
      </w:r>
      <w:r w:rsidRPr="0042509D">
        <w:rPr>
          <w:rFonts w:cstheme="minorHAnsi"/>
        </w:rPr>
        <w:t>опасных объектов, утвержденный Министром Российской Федерации по делам</w:t>
      </w:r>
      <w:r>
        <w:rPr>
          <w:rFonts w:cstheme="minorHAnsi"/>
        </w:rPr>
        <w:t xml:space="preserve"> </w:t>
      </w:r>
      <w:r w:rsidRPr="0042509D">
        <w:rPr>
          <w:rFonts w:cstheme="minorHAnsi"/>
        </w:rPr>
        <w:t>гражданской обороны чрезвычайным ситуациям и ликвидации последствий</w:t>
      </w:r>
      <w:r>
        <w:rPr>
          <w:rFonts w:cstheme="minorHAnsi"/>
        </w:rPr>
        <w:t xml:space="preserve"> </w:t>
      </w:r>
      <w:r w:rsidRPr="0042509D">
        <w:rPr>
          <w:rFonts w:cstheme="minorHAnsi"/>
        </w:rPr>
        <w:t>стихийных бедствий Куренковым А.В. 30.11.2023</w:t>
      </w:r>
      <w:r w:rsidRPr="00624824">
        <w:rPr>
          <w:rFonts w:cstheme="minorHAnsi"/>
        </w:rPr>
        <w:t>:</w:t>
      </w:r>
      <w:r w:rsidRPr="0042509D">
        <w:rPr>
          <w:rFonts w:ascii="LiberationSerif" w:hAnsi="LiberationSerif" w:cs="LiberationSerif"/>
          <w:sz w:val="28"/>
          <w:szCs w:val="28"/>
        </w:rPr>
        <w:t xml:space="preserve"> </w:t>
      </w:r>
      <w:r>
        <w:rPr>
          <w:rFonts w:cstheme="minorHAnsi"/>
        </w:rPr>
        <w:t xml:space="preserve">базовая станция сотовой </w:t>
      </w:r>
      <w:r w:rsidRPr="0042509D">
        <w:rPr>
          <w:rFonts w:cstheme="minorHAnsi"/>
        </w:rPr>
        <w:t>вязи ООО «Т2 Мобайл»</w:t>
      </w:r>
      <w:r>
        <w:rPr>
          <w:rFonts w:cstheme="minorHAnsi"/>
        </w:rPr>
        <w:t>.</w:t>
      </w:r>
    </w:p>
    <w:p w:rsidR="00DC47B1" w:rsidRPr="00504277" w:rsidRDefault="00DC47B1" w:rsidP="00DC47B1">
      <w:pPr>
        <w:spacing w:before="120" w:after="120"/>
        <w:ind w:firstLine="851"/>
        <w:jc w:val="both"/>
        <w:rPr>
          <w:rFonts w:cstheme="minorHAnsi"/>
        </w:rPr>
      </w:pPr>
      <w:r w:rsidRPr="00504277">
        <w:rPr>
          <w:rFonts w:cstheme="minorHAnsi"/>
        </w:rPr>
        <w:t xml:space="preserve">При рассмотрении рисков возникновения ЧС на пожаро-взрывоопасных объектах на территории </w:t>
      </w:r>
      <w:r>
        <w:rPr>
          <w:rFonts w:cstheme="minorHAnsi"/>
        </w:rPr>
        <w:t xml:space="preserve">Купинского </w:t>
      </w:r>
      <w:r w:rsidRPr="00504277">
        <w:rPr>
          <w:rFonts w:cstheme="minorHAnsi"/>
        </w:rPr>
        <w:t>района необходимо выделить склады ГСМ, АЗС, котельные и прочие.</w:t>
      </w:r>
    </w:p>
    <w:p w:rsidR="00DC47B1" w:rsidRPr="00504277" w:rsidRDefault="00DC47B1" w:rsidP="00DC47B1">
      <w:pPr>
        <w:spacing w:before="120" w:after="120"/>
        <w:ind w:firstLine="851"/>
        <w:jc w:val="both"/>
        <w:rPr>
          <w:rFonts w:cstheme="minorHAnsi"/>
        </w:rPr>
      </w:pPr>
      <w:r w:rsidRPr="00504277">
        <w:rPr>
          <w:rFonts w:cstheme="minorHAnsi"/>
        </w:rPr>
        <w:t xml:space="preserve">Склады ГСМ относятся ко </w:t>
      </w:r>
      <w:r w:rsidRPr="00504277">
        <w:rPr>
          <w:rFonts w:cstheme="minorHAnsi"/>
          <w:lang w:val="en-US"/>
        </w:rPr>
        <w:t>II</w:t>
      </w:r>
      <w:r w:rsidRPr="00504277">
        <w:rPr>
          <w:rFonts w:cstheme="minorHAnsi"/>
        </w:rPr>
        <w:t xml:space="preserve"> группе объектов тыла приоритетов поражения потенциальным противником.</w:t>
      </w:r>
    </w:p>
    <w:p w:rsidR="00DC47B1" w:rsidRDefault="00DC47B1" w:rsidP="00DC47B1">
      <w:pPr>
        <w:spacing w:before="120" w:after="120"/>
        <w:ind w:firstLine="851"/>
        <w:jc w:val="both"/>
        <w:rPr>
          <w:rFonts w:cstheme="minorHAnsi"/>
        </w:rPr>
      </w:pPr>
      <w:r w:rsidRPr="00504277">
        <w:rPr>
          <w:rFonts w:cstheme="minorHAnsi"/>
        </w:rPr>
        <w:t xml:space="preserve">Котельные, как объекты жизнеобеспечения, относятся к </w:t>
      </w:r>
      <w:r w:rsidRPr="00504277">
        <w:rPr>
          <w:rFonts w:cstheme="minorHAnsi"/>
          <w:lang w:val="en-US"/>
        </w:rPr>
        <w:t>III</w:t>
      </w:r>
      <w:r w:rsidRPr="00504277">
        <w:rPr>
          <w:rFonts w:cstheme="minorHAnsi"/>
        </w:rPr>
        <w:t xml:space="preserve"> группе объектов тыла приоритетов поражения потенциальным противником.</w:t>
      </w:r>
    </w:p>
    <w:p w:rsidR="00DC47B1" w:rsidRPr="00504277" w:rsidRDefault="00DC47B1" w:rsidP="00DC47B1">
      <w:pPr>
        <w:spacing w:before="120" w:after="120"/>
        <w:ind w:firstLine="851"/>
        <w:jc w:val="both"/>
        <w:rPr>
          <w:rFonts w:cstheme="minorHAnsi"/>
        </w:rPr>
      </w:pPr>
      <w:r w:rsidRPr="00504277">
        <w:rPr>
          <w:rFonts w:cstheme="minorHAnsi"/>
        </w:rPr>
        <w:t>Пожары и взрывы на объектах экономики возможны в результате нарушений требований пожарной безопасности, технологических процессов, износа технологического оборудования. Пожары могут привести к гибели и увечьям людей, потерям материальных ценностей. Последствия пожаров усугубляются вторичными факторами – взрывами, утечками ядовитых и загрязняющих веществ, обрушением зданий и конструкций.</w:t>
      </w:r>
    </w:p>
    <w:p w:rsidR="00DC47B1" w:rsidRPr="00504277" w:rsidRDefault="00DC47B1" w:rsidP="00DC47B1">
      <w:pPr>
        <w:spacing w:before="120" w:after="120"/>
        <w:ind w:firstLine="851"/>
        <w:jc w:val="both"/>
        <w:rPr>
          <w:rFonts w:cstheme="minorHAnsi"/>
        </w:rPr>
      </w:pPr>
      <w:r w:rsidRPr="00504277">
        <w:rPr>
          <w:rFonts w:cstheme="minorHAnsi"/>
        </w:rPr>
        <w:t>Особую опасность представляют пожары и взрывы на объектах, где применяются в производстве и находятся на хранении углеводородные газы (метан, пропан), АХОВ.</w:t>
      </w:r>
    </w:p>
    <w:p w:rsidR="00DC47B1" w:rsidRPr="00504277" w:rsidRDefault="00DC47B1" w:rsidP="00DC47B1">
      <w:pPr>
        <w:spacing w:before="120" w:after="120"/>
        <w:ind w:firstLine="851"/>
        <w:jc w:val="both"/>
        <w:rPr>
          <w:rFonts w:cstheme="minorHAnsi"/>
        </w:rPr>
      </w:pPr>
      <w:r w:rsidRPr="00504277">
        <w:rPr>
          <w:rFonts w:cstheme="minorHAnsi"/>
        </w:rPr>
        <w:t>Чрезвычайные ситуации на взрывопожароопасных объектах, связанные с разрушением (разгерметизацией) емкостного оборудования, при наличии источника инициации приводят к возникновению опасных поражающих факторов теплового излучения:</w:t>
      </w:r>
    </w:p>
    <w:p w:rsidR="00DC47B1" w:rsidRPr="00504277" w:rsidRDefault="00DC47B1" w:rsidP="00E64E56">
      <w:pPr>
        <w:numPr>
          <w:ilvl w:val="1"/>
          <w:numId w:val="67"/>
        </w:numPr>
        <w:tabs>
          <w:tab w:val="clear" w:pos="1080"/>
          <w:tab w:val="num" w:pos="1418"/>
        </w:tabs>
        <w:spacing w:before="120" w:after="120"/>
        <w:ind w:left="1418" w:hanging="567"/>
        <w:jc w:val="both"/>
        <w:rPr>
          <w:rFonts w:cstheme="minorHAnsi"/>
        </w:rPr>
      </w:pPr>
      <w:r w:rsidRPr="00504277">
        <w:rPr>
          <w:rFonts w:cstheme="minorHAnsi"/>
        </w:rPr>
        <w:t>при пожарах проливов легко воспламеняющихся жидкостей (ЛВЖ) и газожидкостных смесях (ГЖ) - бензин, дизельное топливо, нефть, мазут, сжиженных углеводородных газов (СУГ) и т.д.;</w:t>
      </w:r>
    </w:p>
    <w:p w:rsidR="00DC47B1" w:rsidRPr="00504277" w:rsidRDefault="00DC47B1" w:rsidP="00E64E56">
      <w:pPr>
        <w:numPr>
          <w:ilvl w:val="1"/>
          <w:numId w:val="67"/>
        </w:numPr>
        <w:tabs>
          <w:tab w:val="clear" w:pos="1080"/>
          <w:tab w:val="num" w:pos="1418"/>
        </w:tabs>
        <w:spacing w:before="120" w:after="120"/>
        <w:ind w:left="1418" w:hanging="567"/>
        <w:jc w:val="both"/>
        <w:rPr>
          <w:rFonts w:cstheme="minorHAnsi"/>
        </w:rPr>
      </w:pPr>
      <w:r w:rsidRPr="00504277">
        <w:rPr>
          <w:rFonts w:cstheme="minorHAnsi"/>
        </w:rPr>
        <w:t>при возникновении огневых шаров - крупномасштабного диффузионного пламени сгорающей массы топлива, облака топливо-воздушной смеси поднимающегося над поверхностью земли и дрейфующего на расстояние:</w:t>
      </w:r>
    </w:p>
    <w:p w:rsidR="00DC47B1" w:rsidRPr="00504277" w:rsidRDefault="00DC47B1" w:rsidP="00E64E56">
      <w:pPr>
        <w:numPr>
          <w:ilvl w:val="1"/>
          <w:numId w:val="70"/>
        </w:numPr>
        <w:tabs>
          <w:tab w:val="num" w:pos="1985"/>
        </w:tabs>
        <w:spacing w:before="120" w:after="120"/>
        <w:ind w:left="1985" w:hanging="567"/>
        <w:jc w:val="both"/>
        <w:rPr>
          <w:rFonts w:cstheme="minorHAnsi"/>
        </w:rPr>
      </w:pPr>
      <w:r w:rsidRPr="00504277">
        <w:rPr>
          <w:rFonts w:cstheme="minorHAnsi"/>
        </w:rPr>
        <w:t>300 м при мгновенной разгерметизации (разрушении) резервуара (трубопровода);</w:t>
      </w:r>
    </w:p>
    <w:p w:rsidR="00DC47B1" w:rsidRPr="00504277" w:rsidRDefault="00DC47B1" w:rsidP="00E64E56">
      <w:pPr>
        <w:numPr>
          <w:ilvl w:val="1"/>
          <w:numId w:val="70"/>
        </w:numPr>
        <w:tabs>
          <w:tab w:val="num" w:pos="1985"/>
        </w:tabs>
        <w:spacing w:before="120" w:after="120"/>
        <w:ind w:firstLine="338"/>
        <w:jc w:val="both"/>
        <w:rPr>
          <w:rFonts w:cstheme="minorHAnsi"/>
        </w:rPr>
      </w:pPr>
      <w:r w:rsidRPr="00504277">
        <w:rPr>
          <w:rFonts w:cstheme="minorHAnsi"/>
        </w:rPr>
        <w:t>150 м при длительном истечении.</w:t>
      </w:r>
    </w:p>
    <w:p w:rsidR="00DC47B1" w:rsidRPr="00504277" w:rsidRDefault="00DC47B1" w:rsidP="00E64E56">
      <w:pPr>
        <w:numPr>
          <w:ilvl w:val="1"/>
          <w:numId w:val="67"/>
        </w:numPr>
        <w:tabs>
          <w:tab w:val="clear" w:pos="1080"/>
          <w:tab w:val="num" w:pos="1418"/>
        </w:tabs>
        <w:spacing w:before="120" w:after="120"/>
        <w:ind w:left="1418" w:hanging="567"/>
        <w:jc w:val="both"/>
        <w:rPr>
          <w:rFonts w:cstheme="minorHAnsi"/>
        </w:rPr>
      </w:pPr>
      <w:r w:rsidRPr="00504277">
        <w:rPr>
          <w:rFonts w:cstheme="minorHAnsi"/>
        </w:rPr>
        <w:t>огневые шары возникают при авариях с СУГ и других сжиженных горючих газов, находящихся в сосудах (емкостях) под избыточным давлением при их транспортировке и хранении.</w:t>
      </w:r>
    </w:p>
    <w:p w:rsidR="00DC47B1" w:rsidRPr="00504277" w:rsidRDefault="00DC47B1" w:rsidP="00E64E56">
      <w:pPr>
        <w:numPr>
          <w:ilvl w:val="1"/>
          <w:numId w:val="67"/>
        </w:numPr>
        <w:tabs>
          <w:tab w:val="clear" w:pos="1080"/>
          <w:tab w:val="num" w:pos="1418"/>
        </w:tabs>
        <w:spacing w:before="120" w:after="120"/>
        <w:ind w:left="1418" w:hanging="567"/>
        <w:jc w:val="both"/>
        <w:rPr>
          <w:rFonts w:cstheme="minorHAnsi"/>
        </w:rPr>
      </w:pPr>
      <w:r w:rsidRPr="00504277">
        <w:rPr>
          <w:rFonts w:cstheme="minorHAnsi"/>
        </w:rPr>
        <w:lastRenderedPageBreak/>
        <w:t>направление дрейфа облака ТВС, СУГ принимается исходя из розы ветров. Зоны поражения при авариях на объектах ТЭК рассчитываются с учетом дрейфа ТВС, СУГ.</w:t>
      </w:r>
    </w:p>
    <w:p w:rsidR="00DC47B1" w:rsidRPr="00504277" w:rsidRDefault="00DC47B1" w:rsidP="00DC47B1">
      <w:pPr>
        <w:spacing w:before="120" w:after="120"/>
        <w:ind w:firstLine="851"/>
        <w:jc w:val="both"/>
        <w:rPr>
          <w:rFonts w:cstheme="minorHAnsi"/>
        </w:rPr>
      </w:pPr>
      <w:r w:rsidRPr="00504277">
        <w:rPr>
          <w:rFonts w:cstheme="minorHAnsi"/>
        </w:rPr>
        <w:t xml:space="preserve">Мгновенное воспламенение газопаровоздушных смесей сопровождается возникновением фронта волны избыточного давления, что приводит к поражению людей и различным степеням разрушения зданий на прилегающей территории. </w:t>
      </w:r>
    </w:p>
    <w:p w:rsidR="00DC47B1" w:rsidRPr="00504277" w:rsidRDefault="00DC47B1" w:rsidP="00DC47B1">
      <w:pPr>
        <w:spacing w:before="120" w:after="120"/>
        <w:ind w:firstLine="851"/>
        <w:jc w:val="both"/>
        <w:rPr>
          <w:rFonts w:cstheme="minorHAnsi"/>
        </w:rPr>
      </w:pPr>
      <w:r w:rsidRPr="00504277">
        <w:rPr>
          <w:rFonts w:cstheme="minorHAnsi"/>
        </w:rPr>
        <w:t>Для определения зон действия поражающих факторов на каждом предприятии  рассматриваются аварии с максимальным участием опасного вещества, т.е. разрушение наибольшей емкости (технологического блока) с выбросом всего содержимого в окружающее пространство.</w:t>
      </w:r>
    </w:p>
    <w:p w:rsidR="00DC47B1" w:rsidRPr="00504277" w:rsidRDefault="00DC47B1" w:rsidP="00DC47B1">
      <w:pPr>
        <w:spacing w:before="120" w:after="120"/>
        <w:ind w:firstLine="851"/>
        <w:jc w:val="both"/>
        <w:rPr>
          <w:rFonts w:cstheme="minorHAnsi"/>
        </w:rPr>
      </w:pPr>
      <w:r w:rsidRPr="00504277">
        <w:rPr>
          <w:rFonts w:cstheme="minorHAnsi"/>
        </w:rPr>
        <w:t>Чрезвычайные ситуации на взрывопожароопасных объектах, таких как  трансформаторные подстанции, котельные, приводят к большим последствиям в сфере ЖКХ, как экономическим, так и экологическим.</w:t>
      </w:r>
    </w:p>
    <w:p w:rsidR="00DC47B1" w:rsidRPr="00504277" w:rsidRDefault="00DC47B1" w:rsidP="00DC47B1">
      <w:pPr>
        <w:spacing w:before="120" w:after="120"/>
        <w:ind w:firstLine="851"/>
        <w:jc w:val="both"/>
        <w:rPr>
          <w:rFonts w:cstheme="minorHAnsi"/>
        </w:rPr>
      </w:pPr>
      <w:r w:rsidRPr="00504277">
        <w:rPr>
          <w:rFonts w:cstheme="minorHAnsi"/>
        </w:rPr>
        <w:t>Сохраняется тенденция к увеличению количества АЗС, использующих жидкие углеводороды. Также наблюдается рост количества АЗС, включающих в свой комплекс заправку транспортных средств сжиженными углеводородами.</w:t>
      </w:r>
    </w:p>
    <w:p w:rsidR="00DC47B1" w:rsidRPr="00504277" w:rsidRDefault="00DC47B1" w:rsidP="00DC47B1">
      <w:pPr>
        <w:spacing w:before="120" w:after="120"/>
        <w:ind w:firstLine="851"/>
        <w:jc w:val="both"/>
        <w:rPr>
          <w:rFonts w:cstheme="minorHAnsi"/>
        </w:rPr>
      </w:pPr>
      <w:r w:rsidRPr="00504277">
        <w:rPr>
          <w:rFonts w:cstheme="minorHAnsi"/>
        </w:rPr>
        <w:t>АЗС, являющиеся объектами розничной торговли и выполняющие работы по получению, выгрузке, складированию, хранению и выдаче дизельного топлива, бензина и газа, создают реальную угрозу возникновения источника ЧС – аварийного разлива нефтепродуктов.</w:t>
      </w:r>
    </w:p>
    <w:p w:rsidR="00DC47B1" w:rsidRPr="00504277" w:rsidRDefault="00DC47B1" w:rsidP="00DC47B1">
      <w:pPr>
        <w:spacing w:before="120" w:after="120"/>
        <w:ind w:firstLine="851"/>
        <w:jc w:val="both"/>
        <w:rPr>
          <w:rFonts w:cstheme="minorHAnsi"/>
        </w:rPr>
      </w:pPr>
      <w:r w:rsidRPr="00504277">
        <w:rPr>
          <w:rFonts w:cstheme="minorHAnsi"/>
        </w:rPr>
        <w:t xml:space="preserve">АЗС стационарного типа имеют традиционную технологическую схему заправки жидким топливом транспортных средств. Резервуары для хранения нефтепродуктов стальные, заглубленные, установлены в железобетонном саркофаге. Доставка нефтепродуктов осуществляется автомобильным транспортом. Сливные операции на АЗС осуществляются на сливных площадках, оборудованных технологическим трубопроводом с аварийным резервуаром, что обеспечивает отвод самотеком пролива нефтепродуктов при возможной разгерметизации автоцистерны. </w:t>
      </w:r>
    </w:p>
    <w:p w:rsidR="00DC47B1" w:rsidRPr="00504277" w:rsidRDefault="00DC47B1" w:rsidP="00DC47B1">
      <w:pPr>
        <w:spacing w:before="120" w:after="120"/>
        <w:ind w:firstLine="851"/>
        <w:jc w:val="both"/>
        <w:rPr>
          <w:rFonts w:cstheme="minorHAnsi"/>
        </w:rPr>
      </w:pPr>
      <w:r w:rsidRPr="00504277">
        <w:rPr>
          <w:rFonts w:cstheme="minorHAnsi"/>
        </w:rPr>
        <w:t>Наиболее вероятными авариями на АЗС, складах ГСМ являются выбросы опасных веществ бензина, дизельного топлива, нефти в результате разгерметизации оборудования, переливов при выполнении сливо-наливных операций.</w:t>
      </w:r>
    </w:p>
    <w:p w:rsidR="00DC47B1" w:rsidRPr="00504277" w:rsidRDefault="00DC47B1" w:rsidP="00DC47B1">
      <w:pPr>
        <w:spacing w:before="120" w:after="120"/>
        <w:ind w:firstLine="851"/>
        <w:jc w:val="both"/>
        <w:rPr>
          <w:rFonts w:cstheme="minorHAnsi"/>
        </w:rPr>
      </w:pPr>
      <w:r w:rsidRPr="00504277">
        <w:rPr>
          <w:rFonts w:cstheme="minorHAnsi"/>
        </w:rPr>
        <w:t xml:space="preserve">Наиболее опасный сценарий развития событий АЗС – полное (хрупкое) разрушение - разгерметизация топливной емкости автоцистерны и разлив нефтепродуктов на большой площади. Объемы и площади разлива  аварийного разлива нефтепродуктов прогнозируются исходя из объема топливной емкости автоцистерны. </w:t>
      </w:r>
    </w:p>
    <w:p w:rsidR="00DC47B1" w:rsidRPr="00504277" w:rsidRDefault="00DC47B1" w:rsidP="00DC47B1">
      <w:pPr>
        <w:spacing w:before="120" w:after="120"/>
        <w:ind w:firstLine="851"/>
        <w:jc w:val="both"/>
        <w:rPr>
          <w:rFonts w:cstheme="minorHAnsi"/>
        </w:rPr>
      </w:pPr>
      <w:r w:rsidRPr="00504277">
        <w:rPr>
          <w:rFonts w:cstheme="minorHAnsi"/>
        </w:rPr>
        <w:t>Разлив нефтепродуктов при разгерметизации подземных резервуаров хранения нефтепродуктов локализуется в пределах имеемого саркофага и на границу зон ЧС практического влияния не оказывает.</w:t>
      </w:r>
    </w:p>
    <w:p w:rsidR="00DC47B1" w:rsidRPr="00504277" w:rsidRDefault="00DC47B1" w:rsidP="00DC47B1">
      <w:pPr>
        <w:spacing w:before="120" w:after="120"/>
        <w:ind w:firstLine="851"/>
        <w:jc w:val="both"/>
        <w:rPr>
          <w:rFonts w:cstheme="minorHAnsi"/>
          <w:i/>
        </w:rPr>
      </w:pPr>
      <w:r w:rsidRPr="00504277">
        <w:rPr>
          <w:rFonts w:cstheme="minorHAnsi"/>
          <w:i/>
        </w:rPr>
        <w:t>ЧС на АЗС и складах ГСМ имеют значение локальной (объектовой), т.к. разлив не выходит за пределы территории объекта и не представляет опасности населения, за исключением работающего персонала и клиентов АЗС.</w:t>
      </w:r>
    </w:p>
    <w:p w:rsidR="00DC47B1" w:rsidRPr="00504277" w:rsidRDefault="00DC47B1" w:rsidP="00DC47B1">
      <w:pPr>
        <w:spacing w:before="120" w:after="120"/>
        <w:ind w:firstLine="851"/>
        <w:jc w:val="both"/>
        <w:rPr>
          <w:rFonts w:cstheme="minorHAnsi"/>
        </w:rPr>
      </w:pPr>
      <w:r w:rsidRPr="00504277">
        <w:rPr>
          <w:rFonts w:cstheme="minorHAnsi"/>
        </w:rPr>
        <w:t>Во всех случаях разливы нефтепродуктов ведут к загрязнению окружающей среды – почвы, подземных вод, к образованию взрывопожароопасной топливовоздушной смеси и создают угрозу возникновения пожара и взрыва.</w:t>
      </w:r>
    </w:p>
    <w:p w:rsidR="00DC47B1" w:rsidRPr="00504277" w:rsidRDefault="00DC47B1" w:rsidP="00DC47B1">
      <w:pPr>
        <w:spacing w:before="120" w:after="120"/>
        <w:ind w:firstLine="851"/>
        <w:jc w:val="both"/>
        <w:rPr>
          <w:rFonts w:cstheme="minorHAnsi"/>
        </w:rPr>
      </w:pPr>
      <w:r w:rsidRPr="00504277">
        <w:rPr>
          <w:rFonts w:cstheme="minorHAnsi"/>
        </w:rPr>
        <w:t>Поражающими факторами являются ударная волна, тепловая волна и продукты горения, открытое пламя и горящие нефтепродукты, токсичные продукты горения, осколки разрушенных резервуаров.</w:t>
      </w:r>
    </w:p>
    <w:p w:rsidR="00DC47B1" w:rsidRPr="00504277" w:rsidRDefault="00DC47B1" w:rsidP="00DC47B1">
      <w:pPr>
        <w:spacing w:before="120" w:after="120"/>
        <w:ind w:firstLine="851"/>
        <w:jc w:val="both"/>
        <w:rPr>
          <w:rFonts w:cstheme="minorHAnsi"/>
        </w:rPr>
      </w:pPr>
      <w:r w:rsidRPr="00504277">
        <w:rPr>
          <w:rFonts w:cstheme="minorHAnsi"/>
        </w:rPr>
        <w:lastRenderedPageBreak/>
        <w:t>Зоны действия поражающих факторов источников ЧС зависят от площади разлива, гидрометеорологических условий, времени начала и эффективности работы объектовых специальных технических средств и сил локализации и ликвидации аварий и др.</w:t>
      </w:r>
    </w:p>
    <w:bookmarkEnd w:id="102"/>
    <w:bookmarkEnd w:id="103"/>
    <w:p w:rsidR="00DC47B1" w:rsidRPr="00FB18A3" w:rsidRDefault="00DC47B1" w:rsidP="00DC47B1">
      <w:pPr>
        <w:spacing w:before="120" w:after="120"/>
        <w:ind w:firstLine="851"/>
        <w:jc w:val="both"/>
        <w:rPr>
          <w:rFonts w:cstheme="minorHAnsi"/>
          <w:b/>
          <w:bCs/>
        </w:rPr>
      </w:pPr>
      <w:r w:rsidRPr="00FB18A3">
        <w:rPr>
          <w:rFonts w:cstheme="minorHAnsi"/>
          <w:b/>
          <w:bCs/>
        </w:rPr>
        <w:t>Чрезвычайные ситуации на электроэнергетических системах жизнеобеспечения</w:t>
      </w:r>
    </w:p>
    <w:p w:rsidR="00DC47B1" w:rsidRPr="00B21234" w:rsidRDefault="00DC47B1" w:rsidP="00DC47B1">
      <w:pPr>
        <w:spacing w:before="120" w:after="120"/>
        <w:ind w:firstLine="851"/>
        <w:jc w:val="both"/>
        <w:rPr>
          <w:rFonts w:cstheme="minorHAnsi"/>
        </w:rPr>
      </w:pPr>
      <w:r w:rsidRPr="00FB18A3">
        <w:rPr>
          <w:rFonts w:cstheme="minorHAnsi"/>
        </w:rPr>
        <w:t xml:space="preserve">Возможность возникновения чрезвычайных ситуаций на электроэнергетических системах </w:t>
      </w:r>
      <w:r>
        <w:rPr>
          <w:rFonts w:cstheme="minorHAnsi"/>
          <w:bCs/>
          <w:lang w:bidi="ru-RU"/>
        </w:rPr>
        <w:t xml:space="preserve">Купинского </w:t>
      </w:r>
      <w:r w:rsidRPr="00FB18A3">
        <w:rPr>
          <w:rFonts w:cstheme="minorHAnsi"/>
          <w:bCs/>
          <w:lang w:bidi="ru-RU"/>
        </w:rPr>
        <w:t>района</w:t>
      </w:r>
      <w:r w:rsidRPr="00FB18A3">
        <w:rPr>
          <w:rFonts w:cstheme="minorHAnsi"/>
          <w:bCs/>
        </w:rPr>
        <w:t xml:space="preserve"> </w:t>
      </w:r>
      <w:r>
        <w:rPr>
          <w:rFonts w:cstheme="minorHAnsi"/>
          <w:bCs/>
        </w:rPr>
        <w:t>Новосибирской</w:t>
      </w:r>
      <w:r w:rsidRPr="00FB18A3">
        <w:rPr>
          <w:rFonts w:cstheme="minorHAnsi"/>
          <w:bCs/>
        </w:rPr>
        <w:t xml:space="preserve"> области </w:t>
      </w:r>
      <w:r w:rsidRPr="00FB18A3">
        <w:rPr>
          <w:rFonts w:cstheme="minorHAnsi"/>
        </w:rPr>
        <w:t>может быть вызвана рядом причин, таких как: шквалистые ветры в порывах до 25 – 28 м/сек., в весенние месяцы (март-апрель) происходит усиление ветра в порывах от 20 до 25 м/с с сопровождением обильных осадков в виде мокрого снега либо дождя, переходящего в мокрый снег, местами налипание мокрого снега на провода, возможны метели.</w:t>
      </w:r>
    </w:p>
    <w:p w:rsidR="00DC47B1" w:rsidRPr="00FB18A3" w:rsidRDefault="00DC47B1" w:rsidP="00DC47B1">
      <w:pPr>
        <w:spacing w:before="120" w:after="120"/>
        <w:ind w:firstLine="851"/>
        <w:jc w:val="both"/>
        <w:rPr>
          <w:rFonts w:cstheme="minorHAnsi"/>
        </w:rPr>
      </w:pPr>
      <w:r w:rsidRPr="00FB18A3">
        <w:rPr>
          <w:rFonts w:cstheme="minorHAnsi"/>
        </w:rPr>
        <w:t>В этот период возможен обрыв линий электропередачи, нарушение устойчивости работы систем жизнеобеспечения.</w:t>
      </w:r>
    </w:p>
    <w:p w:rsidR="00DC47B1" w:rsidRPr="00FB18A3" w:rsidRDefault="00DC47B1" w:rsidP="00DC47B1">
      <w:pPr>
        <w:spacing w:before="120" w:after="120"/>
        <w:ind w:firstLine="851"/>
        <w:jc w:val="both"/>
        <w:rPr>
          <w:rFonts w:cstheme="minorHAnsi"/>
        </w:rPr>
      </w:pPr>
      <w:r w:rsidRPr="00FB18A3">
        <w:rPr>
          <w:rFonts w:cstheme="minorHAnsi"/>
        </w:rPr>
        <w:t xml:space="preserve">Аварии на электроэнергетических системах могут нанести материальный ущерб жилищному фонду и имуществу граждан, сельскохозяйственному производству. Общий экономический ущерб может исчисляться миллионами, также может быть причинен косвенный и социальный ущерб. Масштабы  чрезвычайных ситуаций на электроэнергетических системах могут носить как локальный характер, так и муниципальный характер. </w:t>
      </w:r>
    </w:p>
    <w:p w:rsidR="00DC47B1" w:rsidRDefault="00DC47B1" w:rsidP="00DC47B1">
      <w:pPr>
        <w:spacing w:before="120" w:after="120"/>
        <w:ind w:firstLine="851"/>
        <w:jc w:val="both"/>
        <w:rPr>
          <w:rFonts w:cstheme="minorHAnsi"/>
        </w:rPr>
      </w:pPr>
      <w:r w:rsidRPr="00FB18A3">
        <w:rPr>
          <w:rFonts w:cstheme="minorHAnsi"/>
        </w:rPr>
        <w:t>Согласно паспорту территории</w:t>
      </w:r>
      <w:r w:rsidRPr="00FB18A3">
        <w:rPr>
          <w:rFonts w:cstheme="minorHAnsi"/>
          <w:bCs/>
        </w:rPr>
        <w:t xml:space="preserve"> </w:t>
      </w:r>
      <w:r>
        <w:rPr>
          <w:rFonts w:cstheme="minorHAnsi"/>
          <w:bCs/>
          <w:lang w:bidi="ru-RU"/>
        </w:rPr>
        <w:t xml:space="preserve">Купинского </w:t>
      </w:r>
      <w:r w:rsidRPr="00FB18A3">
        <w:rPr>
          <w:rFonts w:cstheme="minorHAnsi"/>
          <w:bCs/>
          <w:lang w:bidi="ru-RU"/>
        </w:rPr>
        <w:t>района</w:t>
      </w:r>
      <w:r w:rsidRPr="00FB18A3">
        <w:rPr>
          <w:rFonts w:cstheme="minorHAnsi"/>
          <w:bCs/>
        </w:rPr>
        <w:t xml:space="preserve"> </w:t>
      </w:r>
      <w:r>
        <w:rPr>
          <w:rFonts w:cstheme="minorHAnsi"/>
        </w:rPr>
        <w:t>Новосибирской</w:t>
      </w:r>
      <w:r w:rsidRPr="00FB18A3">
        <w:rPr>
          <w:rFonts w:cstheme="minorHAnsi"/>
        </w:rPr>
        <w:t xml:space="preserve"> области</w:t>
      </w:r>
      <w:r w:rsidRPr="00FB18A3">
        <w:rPr>
          <w:rFonts w:cstheme="minorHAnsi"/>
          <w:bCs/>
        </w:rPr>
        <w:t xml:space="preserve"> </w:t>
      </w:r>
      <w:r w:rsidRPr="00FB18A3">
        <w:rPr>
          <w:rFonts w:cstheme="minorHAnsi"/>
        </w:rPr>
        <w:t>существует риск возникновения ЧС на электроэнергетических системах жизнеобеспечения:</w:t>
      </w:r>
      <w:r>
        <w:rPr>
          <w:rFonts w:cstheme="minorHAnsi"/>
        </w:rPr>
        <w:t xml:space="preserve"> ПС 110/35/10 кВ, ПС 35/10 кВ, ВЛ 110 кВ, ВЛ 35 кВ, ВЛ 10 (6) кВ</w:t>
      </w:r>
      <w:r w:rsidRPr="00FB18A3">
        <w:rPr>
          <w:rFonts w:cstheme="minorHAnsi"/>
        </w:rPr>
        <w:t xml:space="preserve">. </w:t>
      </w:r>
    </w:p>
    <w:p w:rsidR="00DC47B1" w:rsidRPr="00FB18A3" w:rsidRDefault="00DC47B1" w:rsidP="00DC47B1">
      <w:pPr>
        <w:jc w:val="center"/>
        <w:rPr>
          <w:rFonts w:cstheme="minorHAnsi"/>
          <w:b/>
          <w:bCs/>
        </w:rPr>
      </w:pPr>
      <w:bookmarkStart w:id="104" w:name="_Toc261345815"/>
      <w:bookmarkStart w:id="105" w:name="_Toc262026687"/>
      <w:bookmarkStart w:id="106" w:name="_Toc277584065"/>
      <w:bookmarkStart w:id="107" w:name="_Toc372150106"/>
      <w:r w:rsidRPr="00FB18A3">
        <w:rPr>
          <w:rFonts w:cstheme="minorHAnsi"/>
          <w:b/>
          <w:bCs/>
        </w:rPr>
        <w:t>Чрезвычайные ситуации на коммунальных системах жизнеобеспечения</w:t>
      </w:r>
      <w:bookmarkEnd w:id="104"/>
      <w:bookmarkEnd w:id="105"/>
      <w:bookmarkEnd w:id="106"/>
      <w:bookmarkEnd w:id="107"/>
    </w:p>
    <w:p w:rsidR="00DC47B1" w:rsidRDefault="00DC47B1" w:rsidP="00DC47B1">
      <w:pPr>
        <w:spacing w:before="120" w:after="120"/>
        <w:ind w:firstLine="851"/>
        <w:jc w:val="both"/>
        <w:rPr>
          <w:rFonts w:cstheme="minorHAnsi"/>
          <w:lang w:bidi="ru-RU"/>
        </w:rPr>
      </w:pPr>
      <w:r w:rsidRPr="00504277">
        <w:rPr>
          <w:rFonts w:cstheme="minorHAnsi"/>
          <w:lang w:bidi="ru-RU"/>
        </w:rPr>
        <w:t>Система жизнеобеспечения в районе организована по территориальному принципу и является в большинстве своем замкнутой системой, составляющей инфраструктуру населенных пунктов.</w:t>
      </w:r>
    </w:p>
    <w:p w:rsidR="00DC47B1" w:rsidRDefault="00DC47B1" w:rsidP="00DC47B1">
      <w:pPr>
        <w:spacing w:before="120" w:after="120"/>
        <w:ind w:firstLine="851"/>
        <w:jc w:val="both"/>
        <w:rPr>
          <w:rFonts w:cstheme="minorHAnsi"/>
        </w:rPr>
      </w:pPr>
      <w:r w:rsidRPr="00504277">
        <w:rPr>
          <w:rFonts w:cstheme="minorHAnsi"/>
        </w:rPr>
        <w:t>Согласно паспорту территории</w:t>
      </w:r>
      <w:r w:rsidRPr="00504277">
        <w:rPr>
          <w:rFonts w:cstheme="minorHAnsi"/>
          <w:bCs/>
          <w:lang w:bidi="ru-RU"/>
        </w:rPr>
        <w:t xml:space="preserve"> </w:t>
      </w:r>
      <w:r>
        <w:rPr>
          <w:rFonts w:cstheme="minorHAnsi"/>
          <w:bCs/>
          <w:lang w:bidi="ru-RU"/>
        </w:rPr>
        <w:t xml:space="preserve">Купинского </w:t>
      </w:r>
      <w:r w:rsidRPr="00504277">
        <w:rPr>
          <w:rFonts w:cstheme="minorHAnsi"/>
          <w:bCs/>
          <w:lang w:bidi="ru-RU"/>
        </w:rPr>
        <w:t>района</w:t>
      </w:r>
      <w:r w:rsidRPr="00504277">
        <w:rPr>
          <w:rFonts w:cstheme="minorHAnsi"/>
        </w:rPr>
        <w:t xml:space="preserve"> </w:t>
      </w:r>
      <w:r>
        <w:rPr>
          <w:rFonts w:cstheme="minorHAnsi"/>
        </w:rPr>
        <w:t>Новосибирской</w:t>
      </w:r>
      <w:r w:rsidRPr="00504277">
        <w:rPr>
          <w:rFonts w:cstheme="minorHAnsi"/>
        </w:rPr>
        <w:t xml:space="preserve"> области</w:t>
      </w:r>
      <w:r w:rsidRPr="00504277">
        <w:rPr>
          <w:rFonts w:cstheme="minorHAnsi"/>
          <w:bCs/>
        </w:rPr>
        <w:t xml:space="preserve"> </w:t>
      </w:r>
      <w:r w:rsidRPr="00504277">
        <w:rPr>
          <w:rFonts w:cstheme="minorHAnsi"/>
        </w:rPr>
        <w:t>существует риск возникновения ЧС, связанный с авариями на канализационных системах с выбросом загрязняющих веществ, системах снаб</w:t>
      </w:r>
      <w:r>
        <w:rPr>
          <w:rFonts w:cstheme="minorHAnsi"/>
        </w:rPr>
        <w:t>жения населения питьевой водой</w:t>
      </w:r>
      <w:r w:rsidRPr="00504277">
        <w:rPr>
          <w:rFonts w:cstheme="minorHAnsi"/>
        </w:rPr>
        <w:t>, вызванных другими ЧС природного, техногенного характера (взрывы, пожары, обрушение зданий, сооружений, транспортные аварии). Аварии в системах снабжения населения водой и на тепловых сетях в холодное время года возможны при нарушениях в электроэнергетических системах, нарушениях теплоизоляций трубопроводов.</w:t>
      </w:r>
    </w:p>
    <w:p w:rsidR="00DC47B1" w:rsidRPr="00504277" w:rsidRDefault="00DC47B1" w:rsidP="00DC47B1">
      <w:pPr>
        <w:spacing w:before="120" w:after="120"/>
        <w:ind w:firstLine="851"/>
        <w:jc w:val="both"/>
        <w:rPr>
          <w:rFonts w:cstheme="minorHAnsi"/>
        </w:rPr>
      </w:pPr>
    </w:p>
    <w:p w:rsidR="00DC47B1" w:rsidRPr="00FB18A3" w:rsidRDefault="00DC47B1" w:rsidP="00DC47B1">
      <w:pPr>
        <w:tabs>
          <w:tab w:val="left" w:pos="900"/>
          <w:tab w:val="left" w:pos="3060"/>
        </w:tabs>
        <w:spacing w:before="120" w:after="120"/>
        <w:jc w:val="center"/>
        <w:rPr>
          <w:rFonts w:cstheme="minorHAnsi"/>
          <w:b/>
          <w:bCs/>
        </w:rPr>
      </w:pPr>
      <w:bookmarkStart w:id="108" w:name="_Toc262026690"/>
      <w:r w:rsidRPr="00FB18A3">
        <w:rPr>
          <w:rFonts w:cstheme="minorHAnsi"/>
          <w:b/>
          <w:bCs/>
        </w:rPr>
        <w:t>Чрезвычайные ситуации на транспорте</w:t>
      </w:r>
    </w:p>
    <w:p w:rsidR="00DC47B1" w:rsidRPr="00FB18A3" w:rsidRDefault="00DC47B1" w:rsidP="00DC47B1">
      <w:pPr>
        <w:ind w:firstLine="709"/>
        <w:jc w:val="both"/>
        <w:rPr>
          <w:rFonts w:cstheme="minorHAnsi"/>
        </w:rPr>
      </w:pPr>
      <w:r w:rsidRPr="00FB18A3">
        <w:rPr>
          <w:rFonts w:cstheme="minorHAnsi"/>
        </w:rPr>
        <w:t>Автомобильные дороги общего пользования и относящиеся к ним транспортные, инженерные сооружения являются источниками техногенных чрезвычайных ситуаций, так как по ним производится транспортировка опасных грузов: АХОВ, СУГ, ЛВЕЖ, ТГ и ВМ. Очаг поражения может накрыть значительную территорию, и величина его будет зависеть от количества (объемов) транспортируемого опасного вещества, а также от метеорологических условий (температура воздуха, скорость и направление ветра).</w:t>
      </w:r>
    </w:p>
    <w:p w:rsidR="00DC47B1" w:rsidRPr="00FB18A3" w:rsidRDefault="00DC47B1" w:rsidP="00DC47B1">
      <w:pPr>
        <w:tabs>
          <w:tab w:val="left" w:pos="900"/>
          <w:tab w:val="left" w:pos="3060"/>
        </w:tabs>
        <w:spacing w:before="120" w:after="120"/>
        <w:ind w:left="2520" w:hanging="1620"/>
        <w:jc w:val="both"/>
        <w:rPr>
          <w:rFonts w:cstheme="minorHAnsi"/>
          <w:b/>
        </w:rPr>
      </w:pPr>
      <w:r w:rsidRPr="00FB18A3">
        <w:rPr>
          <w:rFonts w:cstheme="minorHAnsi"/>
          <w:b/>
        </w:rPr>
        <w:t>Риски возникновения ЧС на объектах автомобильного транспорта.</w:t>
      </w:r>
      <w:bookmarkEnd w:id="108"/>
    </w:p>
    <w:p w:rsidR="00DC47B1" w:rsidRDefault="00DC47B1" w:rsidP="00DC47B1">
      <w:pPr>
        <w:spacing w:before="120" w:after="120"/>
        <w:ind w:firstLine="900"/>
        <w:jc w:val="both"/>
        <w:rPr>
          <w:rFonts w:cstheme="minorHAnsi"/>
          <w:bCs/>
        </w:rPr>
      </w:pPr>
      <w:r>
        <w:rPr>
          <w:rFonts w:cstheme="minorHAnsi"/>
          <w:bCs/>
        </w:rPr>
        <w:t xml:space="preserve">По территории </w:t>
      </w:r>
      <w:r>
        <w:rPr>
          <w:rFonts w:cstheme="minorHAnsi"/>
          <w:bCs/>
          <w:lang w:bidi="ru-RU"/>
        </w:rPr>
        <w:t xml:space="preserve">Купинского </w:t>
      </w:r>
      <w:r w:rsidRPr="00504277">
        <w:rPr>
          <w:rFonts w:cstheme="minorHAnsi"/>
          <w:bCs/>
          <w:lang w:bidi="ru-RU"/>
        </w:rPr>
        <w:t>района</w:t>
      </w:r>
      <w:r w:rsidRPr="00504277">
        <w:rPr>
          <w:rFonts w:cstheme="minorHAnsi"/>
          <w:bCs/>
        </w:rPr>
        <w:t xml:space="preserve"> проходят участки автомобильных дорог, по которым перевозятся, в том числе и опасные грузы.</w:t>
      </w:r>
    </w:p>
    <w:p w:rsidR="00DC47B1" w:rsidRPr="00504277" w:rsidRDefault="00DC47B1" w:rsidP="00DC47B1">
      <w:pPr>
        <w:spacing w:before="120" w:after="120"/>
        <w:ind w:firstLine="902"/>
        <w:jc w:val="both"/>
        <w:rPr>
          <w:rFonts w:cstheme="minorHAnsi"/>
          <w:bCs/>
        </w:rPr>
      </w:pPr>
      <w:r w:rsidRPr="00504277">
        <w:rPr>
          <w:rFonts w:cstheme="minorHAnsi"/>
          <w:bCs/>
        </w:rPr>
        <w:lastRenderedPageBreak/>
        <w:t xml:space="preserve">Основными причинами возникновения транспортных аварий в системе автотранспорта могут быть: неблагоприятные погодные условия (гололед, туман, ливневые дожди), несоблюдение правил дорожного движения, субъективный фактор при управлении автотранспортными средствами, а также увеличение количества транспортных средств и интенсивность автомобильных перевозок. </w:t>
      </w:r>
    </w:p>
    <w:p w:rsidR="00DC47B1" w:rsidRPr="00504277" w:rsidRDefault="00DC47B1" w:rsidP="00DC47B1">
      <w:pPr>
        <w:spacing w:before="120" w:after="120"/>
        <w:ind w:firstLine="900"/>
        <w:jc w:val="both"/>
        <w:rPr>
          <w:rFonts w:cstheme="minorHAnsi"/>
          <w:bCs/>
        </w:rPr>
      </w:pPr>
      <w:r w:rsidRPr="00504277">
        <w:rPr>
          <w:rFonts w:cstheme="minorHAnsi"/>
          <w:bCs/>
        </w:rPr>
        <w:t>В качестве наиболее вероятных аварийных ситуаций с ГСМ и СУГ на транспортных магистралях и ПОО, которые могут привести к возникновению поражающих факторов являются следующие:</w:t>
      </w:r>
    </w:p>
    <w:p w:rsidR="00DC47B1" w:rsidRPr="00504277" w:rsidRDefault="00DC47B1" w:rsidP="00E64E56">
      <w:pPr>
        <w:numPr>
          <w:ilvl w:val="1"/>
          <w:numId w:val="66"/>
        </w:numPr>
        <w:tabs>
          <w:tab w:val="clear" w:pos="1080"/>
          <w:tab w:val="num" w:pos="1418"/>
        </w:tabs>
        <w:spacing w:before="120" w:after="120"/>
        <w:ind w:left="1418" w:hanging="567"/>
        <w:jc w:val="both"/>
        <w:rPr>
          <w:rFonts w:cstheme="minorHAnsi"/>
          <w:bCs/>
        </w:rPr>
      </w:pPr>
      <w:r w:rsidRPr="00504277">
        <w:rPr>
          <w:rFonts w:cstheme="minorHAnsi"/>
          <w:bCs/>
        </w:rPr>
        <w:t>разлив (утечка) из цистерны ГСМ, СУГ;</w:t>
      </w:r>
    </w:p>
    <w:p w:rsidR="00DC47B1" w:rsidRPr="00504277" w:rsidRDefault="00DC47B1" w:rsidP="00E64E56">
      <w:pPr>
        <w:numPr>
          <w:ilvl w:val="1"/>
          <w:numId w:val="66"/>
        </w:numPr>
        <w:tabs>
          <w:tab w:val="clear" w:pos="1080"/>
          <w:tab w:val="num" w:pos="1418"/>
        </w:tabs>
        <w:spacing w:before="120" w:after="120"/>
        <w:ind w:left="1418" w:hanging="567"/>
        <w:jc w:val="both"/>
        <w:rPr>
          <w:rFonts w:cstheme="minorHAnsi"/>
          <w:bCs/>
        </w:rPr>
      </w:pPr>
      <w:r w:rsidRPr="00504277">
        <w:rPr>
          <w:rFonts w:cstheme="minorHAnsi"/>
          <w:bCs/>
        </w:rPr>
        <w:t>образование зоны разлива ГСМ, СУГ (последующая зона пожара);</w:t>
      </w:r>
    </w:p>
    <w:p w:rsidR="00DC47B1" w:rsidRPr="00504277" w:rsidRDefault="00DC47B1" w:rsidP="00E64E56">
      <w:pPr>
        <w:numPr>
          <w:ilvl w:val="1"/>
          <w:numId w:val="66"/>
        </w:numPr>
        <w:tabs>
          <w:tab w:val="clear" w:pos="1080"/>
          <w:tab w:val="num" w:pos="1418"/>
        </w:tabs>
        <w:spacing w:before="120" w:after="120"/>
        <w:ind w:left="1418" w:hanging="567"/>
        <w:jc w:val="both"/>
        <w:rPr>
          <w:rFonts w:cstheme="minorHAnsi"/>
          <w:bCs/>
        </w:rPr>
      </w:pPr>
      <w:r w:rsidRPr="00504277">
        <w:rPr>
          <w:rFonts w:cstheme="minorHAnsi"/>
          <w:bCs/>
        </w:rPr>
        <w:t>образование зоны взрывоопасных концентраций с последующим взрывом ТВС (зона мгновенного поражения от пожара вспышки);</w:t>
      </w:r>
    </w:p>
    <w:p w:rsidR="00DC47B1" w:rsidRPr="00504277" w:rsidRDefault="00DC47B1" w:rsidP="00E64E56">
      <w:pPr>
        <w:numPr>
          <w:ilvl w:val="1"/>
          <w:numId w:val="66"/>
        </w:numPr>
        <w:tabs>
          <w:tab w:val="clear" w:pos="1080"/>
          <w:tab w:val="num" w:pos="1418"/>
        </w:tabs>
        <w:spacing w:before="120" w:after="120"/>
        <w:ind w:left="1418" w:hanging="567"/>
        <w:jc w:val="both"/>
        <w:rPr>
          <w:rFonts w:cstheme="minorHAnsi"/>
          <w:bCs/>
        </w:rPr>
      </w:pPr>
      <w:r w:rsidRPr="00504277">
        <w:rPr>
          <w:rFonts w:cstheme="minorHAnsi"/>
          <w:bCs/>
        </w:rPr>
        <w:t>образование зоны избыточного давления от воздушной ударной волны;</w:t>
      </w:r>
    </w:p>
    <w:p w:rsidR="00DC47B1" w:rsidRPr="00504277" w:rsidRDefault="00DC47B1" w:rsidP="00E64E56">
      <w:pPr>
        <w:numPr>
          <w:ilvl w:val="1"/>
          <w:numId w:val="66"/>
        </w:numPr>
        <w:tabs>
          <w:tab w:val="clear" w:pos="1080"/>
          <w:tab w:val="num" w:pos="1418"/>
        </w:tabs>
        <w:spacing w:before="120" w:after="120"/>
        <w:ind w:left="1418" w:hanging="567"/>
        <w:jc w:val="both"/>
        <w:rPr>
          <w:rFonts w:cstheme="minorHAnsi"/>
          <w:bCs/>
        </w:rPr>
      </w:pPr>
      <w:r w:rsidRPr="00504277">
        <w:rPr>
          <w:rFonts w:cstheme="minorHAnsi"/>
          <w:bCs/>
        </w:rPr>
        <w:t>образование зоны опасных тепловых нагрузок при горении ГСМ на площади разлива.</w:t>
      </w:r>
    </w:p>
    <w:p w:rsidR="00DC47B1" w:rsidRPr="00504277" w:rsidRDefault="00DC47B1" w:rsidP="00DC47B1">
      <w:pPr>
        <w:spacing w:before="120"/>
        <w:ind w:firstLine="851"/>
        <w:jc w:val="both"/>
        <w:rPr>
          <w:rFonts w:cstheme="minorHAnsi"/>
          <w:bCs/>
        </w:rPr>
      </w:pPr>
      <w:r w:rsidRPr="00504277">
        <w:rPr>
          <w:rFonts w:cstheme="minorHAnsi"/>
          <w:bCs/>
        </w:rPr>
        <w:t>Автомобильным транспортом транспортируется большое количество взрывопожароопасных веществ: СУГ, бензин, дизтопливо. Газ, бензин и дизельное топливо на АГЗС доставляется автоцистернами емкостью 20 м</w:t>
      </w:r>
      <w:r w:rsidRPr="00504277">
        <w:rPr>
          <w:rFonts w:cstheme="minorHAnsi"/>
          <w:noProof/>
          <w:position w:val="-4"/>
        </w:rPr>
        <w:drawing>
          <wp:inline distT="0" distB="0" distL="0" distR="0" wp14:anchorId="446C4F55" wp14:editId="0A2C49B9">
            <wp:extent cx="85725" cy="1905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85725" cy="190500"/>
                    </a:xfrm>
                    <a:prstGeom prst="rect">
                      <a:avLst/>
                    </a:prstGeom>
                    <a:noFill/>
                    <a:ln>
                      <a:noFill/>
                    </a:ln>
                  </pic:spPr>
                </pic:pic>
              </a:graphicData>
            </a:graphic>
          </wp:inline>
        </w:drawing>
      </w:r>
      <w:r w:rsidRPr="00504277">
        <w:rPr>
          <w:rFonts w:cstheme="minorHAnsi"/>
          <w:bCs/>
        </w:rPr>
        <w:t>.</w:t>
      </w:r>
    </w:p>
    <w:p w:rsidR="00DC47B1" w:rsidRPr="00504277" w:rsidRDefault="00DC47B1" w:rsidP="00DC47B1">
      <w:pPr>
        <w:spacing w:before="120" w:after="120"/>
        <w:ind w:firstLine="851"/>
        <w:jc w:val="both"/>
        <w:rPr>
          <w:rFonts w:cstheme="minorHAnsi"/>
          <w:bCs/>
        </w:rPr>
      </w:pPr>
      <w:r w:rsidRPr="00504277">
        <w:rPr>
          <w:rFonts w:cstheme="minorHAnsi"/>
          <w:bCs/>
        </w:rPr>
        <w:t>В качестве аварийной ситуации рассмотрим полное разрушение цистерны автозаправщика. Площадь пролива по не обвалованной поверхности составит S=3000 м</w:t>
      </w:r>
      <w:r w:rsidRPr="00504277">
        <w:rPr>
          <w:rFonts w:cstheme="minorHAnsi"/>
          <w:bCs/>
          <w:vertAlign w:val="superscript"/>
        </w:rPr>
        <w:t>2</w:t>
      </w:r>
      <w:r w:rsidRPr="00504277">
        <w:rPr>
          <w:rFonts w:cstheme="minorHAnsi"/>
          <w:bCs/>
        </w:rPr>
        <w:t>, диаметр разлития d=61,8 м.</w:t>
      </w:r>
    </w:p>
    <w:p w:rsidR="00DC47B1" w:rsidRPr="00504277" w:rsidRDefault="00DC47B1" w:rsidP="00DC47B1">
      <w:pPr>
        <w:spacing w:before="120"/>
        <w:ind w:firstLine="851"/>
        <w:jc w:val="both"/>
        <w:rPr>
          <w:rFonts w:cstheme="minorHAnsi"/>
          <w:bCs/>
        </w:rPr>
      </w:pPr>
      <w:r w:rsidRPr="00504277">
        <w:rPr>
          <w:rFonts w:cstheme="minorHAnsi"/>
          <w:bCs/>
        </w:rPr>
        <w:t>При воспламенении пролива зоны теплового излучения в соответствии с НПБ 105-03 составят:</w:t>
      </w:r>
    </w:p>
    <w:p w:rsidR="00DC47B1" w:rsidRPr="00504277" w:rsidRDefault="00DC47B1" w:rsidP="00E64E56">
      <w:pPr>
        <w:numPr>
          <w:ilvl w:val="0"/>
          <w:numId w:val="64"/>
        </w:numPr>
        <w:tabs>
          <w:tab w:val="clear" w:pos="992"/>
          <w:tab w:val="num" w:pos="1276"/>
          <w:tab w:val="num" w:pos="1418"/>
        </w:tabs>
        <w:spacing w:before="120" w:after="120"/>
        <w:ind w:firstLine="851"/>
        <w:jc w:val="both"/>
        <w:rPr>
          <w:rFonts w:cstheme="minorHAnsi"/>
          <w:bCs/>
        </w:rPr>
      </w:pPr>
      <w:r w:rsidRPr="00504277">
        <w:rPr>
          <w:rFonts w:cstheme="minorHAnsi"/>
          <w:bCs/>
        </w:rPr>
        <w:t xml:space="preserve">смертельного поражения </w:t>
      </w:r>
      <w:r w:rsidRPr="00504277">
        <w:rPr>
          <w:rFonts w:cstheme="minorHAnsi"/>
          <w:bCs/>
        </w:rPr>
        <w:tab/>
      </w:r>
      <w:r w:rsidRPr="00504277">
        <w:rPr>
          <w:rFonts w:cstheme="minorHAnsi"/>
          <w:bCs/>
          <w:noProof/>
        </w:rPr>
        <w:drawing>
          <wp:inline distT="0" distB="0" distL="0" distR="0" wp14:anchorId="6014E984" wp14:editId="1D4F4658">
            <wp:extent cx="676275" cy="3905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676275" cy="390525"/>
                    </a:xfrm>
                    <a:prstGeom prst="rect">
                      <a:avLst/>
                    </a:prstGeom>
                    <a:noFill/>
                    <a:ln>
                      <a:noFill/>
                    </a:ln>
                  </pic:spPr>
                </pic:pic>
              </a:graphicData>
            </a:graphic>
          </wp:inline>
        </w:drawing>
      </w:r>
      <w:r w:rsidRPr="00504277">
        <w:rPr>
          <w:rFonts w:cstheme="minorHAnsi"/>
          <w:bCs/>
        </w:rPr>
        <w:tab/>
      </w:r>
      <w:r w:rsidRPr="00504277">
        <w:rPr>
          <w:rFonts w:cstheme="minorHAnsi"/>
          <w:bCs/>
          <w:noProof/>
        </w:rPr>
        <w:drawing>
          <wp:inline distT="0" distB="0" distL="0" distR="0" wp14:anchorId="054A6C33" wp14:editId="132585EB">
            <wp:extent cx="809625" cy="2381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809625" cy="238125"/>
                    </a:xfrm>
                    <a:prstGeom prst="rect">
                      <a:avLst/>
                    </a:prstGeom>
                    <a:noFill/>
                    <a:ln>
                      <a:noFill/>
                    </a:ln>
                  </pic:spPr>
                </pic:pic>
              </a:graphicData>
            </a:graphic>
          </wp:inline>
        </w:drawing>
      </w:r>
      <w:r w:rsidRPr="00504277">
        <w:rPr>
          <w:rFonts w:cstheme="minorHAnsi"/>
          <w:bCs/>
        </w:rPr>
        <w:t>;</w:t>
      </w:r>
    </w:p>
    <w:p w:rsidR="00DC47B1" w:rsidRPr="00504277" w:rsidRDefault="00DC47B1" w:rsidP="00E64E56">
      <w:pPr>
        <w:numPr>
          <w:ilvl w:val="0"/>
          <w:numId w:val="64"/>
        </w:numPr>
        <w:tabs>
          <w:tab w:val="clear" w:pos="992"/>
          <w:tab w:val="num" w:pos="1276"/>
          <w:tab w:val="num" w:pos="1418"/>
        </w:tabs>
        <w:spacing w:before="120" w:after="120"/>
        <w:ind w:firstLine="851"/>
        <w:jc w:val="both"/>
        <w:rPr>
          <w:rFonts w:cstheme="minorHAnsi"/>
          <w:bCs/>
        </w:rPr>
      </w:pPr>
      <w:r w:rsidRPr="00504277">
        <w:rPr>
          <w:rFonts w:cstheme="minorHAnsi"/>
          <w:bCs/>
        </w:rPr>
        <w:t xml:space="preserve">порогового поражения </w:t>
      </w:r>
      <w:r w:rsidRPr="00504277">
        <w:rPr>
          <w:rFonts w:cstheme="minorHAnsi"/>
          <w:bCs/>
        </w:rPr>
        <w:tab/>
      </w:r>
      <w:r w:rsidRPr="00504277">
        <w:rPr>
          <w:rFonts w:cstheme="minorHAnsi"/>
          <w:bCs/>
          <w:noProof/>
        </w:rPr>
        <w:drawing>
          <wp:inline distT="0" distB="0" distL="0" distR="0" wp14:anchorId="218F545A" wp14:editId="12A3BB38">
            <wp:extent cx="685800" cy="3905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685800" cy="390525"/>
                    </a:xfrm>
                    <a:prstGeom prst="rect">
                      <a:avLst/>
                    </a:prstGeom>
                    <a:noFill/>
                    <a:ln>
                      <a:noFill/>
                    </a:ln>
                  </pic:spPr>
                </pic:pic>
              </a:graphicData>
            </a:graphic>
          </wp:inline>
        </w:drawing>
      </w:r>
      <w:r w:rsidRPr="00504277">
        <w:rPr>
          <w:rFonts w:cstheme="minorHAnsi"/>
          <w:bCs/>
        </w:rPr>
        <w:tab/>
      </w:r>
      <w:r w:rsidRPr="00504277">
        <w:rPr>
          <w:rFonts w:cstheme="minorHAnsi"/>
          <w:bCs/>
          <w:noProof/>
        </w:rPr>
        <w:drawing>
          <wp:inline distT="0" distB="0" distL="0" distR="0" wp14:anchorId="2E520180" wp14:editId="1B106125">
            <wp:extent cx="828675" cy="2381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828675" cy="238125"/>
                    </a:xfrm>
                    <a:prstGeom prst="rect">
                      <a:avLst/>
                    </a:prstGeom>
                    <a:noFill/>
                    <a:ln>
                      <a:noFill/>
                    </a:ln>
                  </pic:spPr>
                </pic:pic>
              </a:graphicData>
            </a:graphic>
          </wp:inline>
        </w:drawing>
      </w:r>
      <w:r w:rsidRPr="00504277">
        <w:rPr>
          <w:rFonts w:cstheme="minorHAnsi"/>
          <w:bCs/>
        </w:rPr>
        <w:t>.</w:t>
      </w:r>
    </w:p>
    <w:p w:rsidR="00DC47B1" w:rsidRPr="00504277" w:rsidRDefault="00DC47B1" w:rsidP="00DC47B1">
      <w:pPr>
        <w:spacing w:before="120" w:after="120"/>
        <w:ind w:firstLine="851"/>
        <w:jc w:val="both"/>
        <w:rPr>
          <w:rFonts w:cstheme="minorHAnsi"/>
          <w:bCs/>
        </w:rPr>
      </w:pPr>
      <w:r w:rsidRPr="00504277">
        <w:rPr>
          <w:rFonts w:cstheme="minorHAnsi"/>
          <w:bCs/>
        </w:rPr>
        <w:t>При отсутствии мгновенного воспламенения пролития возможен взрыв образовавшейся газо-паровоздушной смеси, в этом случае максимальное количество горючей смеси поступившей в окружающее пространство составит 10,6 т. Зоны поражения избыточной волной давления в этом случае от эпицентра взрыва по «Методу расчета параметров волны давления при сгорании газо-паровоздушных смесей в открытом пространстве» составят:</w:t>
      </w:r>
    </w:p>
    <w:p w:rsidR="00DC47B1" w:rsidRPr="00504277" w:rsidRDefault="00DC47B1" w:rsidP="00E64E56">
      <w:pPr>
        <w:numPr>
          <w:ilvl w:val="0"/>
          <w:numId w:val="64"/>
        </w:numPr>
        <w:tabs>
          <w:tab w:val="clear" w:pos="992"/>
          <w:tab w:val="num" w:pos="1276"/>
          <w:tab w:val="num" w:pos="1418"/>
        </w:tabs>
        <w:spacing w:before="120" w:after="120"/>
        <w:ind w:firstLine="851"/>
        <w:jc w:val="both"/>
        <w:rPr>
          <w:rFonts w:cstheme="minorHAnsi"/>
          <w:bCs/>
        </w:rPr>
      </w:pPr>
      <w:r w:rsidRPr="00504277">
        <w:rPr>
          <w:rFonts w:cstheme="minorHAnsi"/>
          <w:bCs/>
        </w:rPr>
        <w:t xml:space="preserve">полного разрушения и смертельного поражения людей </w:t>
      </w:r>
      <w:r w:rsidRPr="00504277">
        <w:rPr>
          <w:rFonts w:cstheme="minorHAnsi"/>
          <w:bCs/>
          <w:noProof/>
        </w:rPr>
        <w:drawing>
          <wp:inline distT="0" distB="0" distL="0" distR="0" wp14:anchorId="5E6B9385" wp14:editId="60072F4E">
            <wp:extent cx="866775" cy="2000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866775" cy="200025"/>
                    </a:xfrm>
                    <a:prstGeom prst="rect">
                      <a:avLst/>
                    </a:prstGeom>
                    <a:noFill/>
                    <a:ln>
                      <a:noFill/>
                    </a:ln>
                  </pic:spPr>
                </pic:pic>
              </a:graphicData>
            </a:graphic>
          </wp:inline>
        </w:drawing>
      </w:r>
      <w:r w:rsidRPr="00504277">
        <w:rPr>
          <w:rFonts w:cstheme="minorHAnsi"/>
          <w:bCs/>
        </w:rPr>
        <w:t xml:space="preserve"> </w:t>
      </w:r>
      <w:r w:rsidRPr="00504277">
        <w:rPr>
          <w:rFonts w:cstheme="minorHAnsi"/>
          <w:bCs/>
        </w:rPr>
        <w:tab/>
      </w:r>
      <w:r w:rsidRPr="00504277">
        <w:rPr>
          <w:rFonts w:cstheme="minorHAnsi"/>
          <w:bCs/>
          <w:noProof/>
        </w:rPr>
        <w:drawing>
          <wp:inline distT="0" distB="0" distL="0" distR="0" wp14:anchorId="0EAEA2F3" wp14:editId="5CADEF0F">
            <wp:extent cx="695325" cy="2381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695325" cy="238125"/>
                    </a:xfrm>
                    <a:prstGeom prst="rect">
                      <a:avLst/>
                    </a:prstGeom>
                    <a:noFill/>
                    <a:ln>
                      <a:noFill/>
                    </a:ln>
                  </pic:spPr>
                </pic:pic>
              </a:graphicData>
            </a:graphic>
          </wp:inline>
        </w:drawing>
      </w:r>
      <w:r w:rsidRPr="00504277">
        <w:rPr>
          <w:rFonts w:cstheme="minorHAnsi"/>
          <w:bCs/>
        </w:rPr>
        <w:t>;</w:t>
      </w:r>
    </w:p>
    <w:p w:rsidR="00DC47B1" w:rsidRPr="00504277" w:rsidRDefault="00DC47B1" w:rsidP="00E64E56">
      <w:pPr>
        <w:numPr>
          <w:ilvl w:val="0"/>
          <w:numId w:val="64"/>
        </w:numPr>
        <w:tabs>
          <w:tab w:val="clear" w:pos="992"/>
          <w:tab w:val="num" w:pos="1276"/>
          <w:tab w:val="num" w:pos="1418"/>
        </w:tabs>
        <w:spacing w:before="120" w:after="120"/>
        <w:ind w:firstLine="851"/>
        <w:jc w:val="both"/>
        <w:rPr>
          <w:rFonts w:cstheme="minorHAnsi"/>
          <w:bCs/>
        </w:rPr>
      </w:pPr>
      <w:r w:rsidRPr="00504277">
        <w:rPr>
          <w:rFonts w:cstheme="minorHAnsi"/>
          <w:bCs/>
        </w:rPr>
        <w:t xml:space="preserve">сильного разрушения </w:t>
      </w:r>
      <w:r w:rsidRPr="00504277">
        <w:rPr>
          <w:rFonts w:cstheme="minorHAnsi"/>
          <w:bCs/>
          <w:noProof/>
        </w:rPr>
        <w:drawing>
          <wp:inline distT="0" distB="0" distL="0" distR="0" wp14:anchorId="17B907CA" wp14:editId="306C9518">
            <wp:extent cx="800100" cy="2000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800100" cy="200025"/>
                    </a:xfrm>
                    <a:prstGeom prst="rect">
                      <a:avLst/>
                    </a:prstGeom>
                    <a:noFill/>
                    <a:ln>
                      <a:noFill/>
                    </a:ln>
                  </pic:spPr>
                </pic:pic>
              </a:graphicData>
            </a:graphic>
          </wp:inline>
        </w:drawing>
      </w:r>
      <w:r w:rsidRPr="00504277">
        <w:rPr>
          <w:rFonts w:cstheme="minorHAnsi"/>
          <w:bCs/>
        </w:rPr>
        <w:t xml:space="preserve"> </w:t>
      </w:r>
      <w:r w:rsidRPr="00504277">
        <w:rPr>
          <w:rFonts w:cstheme="minorHAnsi"/>
          <w:bCs/>
        </w:rPr>
        <w:tab/>
      </w:r>
      <w:r w:rsidRPr="00504277">
        <w:rPr>
          <w:rFonts w:cstheme="minorHAnsi"/>
          <w:bCs/>
          <w:noProof/>
        </w:rPr>
        <w:drawing>
          <wp:inline distT="0" distB="0" distL="0" distR="0" wp14:anchorId="50A082D9" wp14:editId="38C8A376">
            <wp:extent cx="647700" cy="2190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647700" cy="219075"/>
                    </a:xfrm>
                    <a:prstGeom prst="rect">
                      <a:avLst/>
                    </a:prstGeom>
                    <a:noFill/>
                    <a:ln>
                      <a:noFill/>
                    </a:ln>
                  </pic:spPr>
                </pic:pic>
              </a:graphicData>
            </a:graphic>
          </wp:inline>
        </w:drawing>
      </w:r>
      <w:r w:rsidRPr="00504277">
        <w:rPr>
          <w:rFonts w:cstheme="minorHAnsi"/>
          <w:bCs/>
        </w:rPr>
        <w:t>;</w:t>
      </w:r>
    </w:p>
    <w:p w:rsidR="00DC47B1" w:rsidRPr="00504277" w:rsidRDefault="00DC47B1" w:rsidP="00E64E56">
      <w:pPr>
        <w:numPr>
          <w:ilvl w:val="0"/>
          <w:numId w:val="64"/>
        </w:numPr>
        <w:tabs>
          <w:tab w:val="clear" w:pos="992"/>
          <w:tab w:val="num" w:pos="1276"/>
          <w:tab w:val="num" w:pos="1418"/>
        </w:tabs>
        <w:spacing w:before="120" w:after="120"/>
        <w:ind w:firstLine="851"/>
        <w:jc w:val="both"/>
        <w:rPr>
          <w:rFonts w:cstheme="minorHAnsi"/>
          <w:bCs/>
        </w:rPr>
      </w:pPr>
      <w:r w:rsidRPr="00504277">
        <w:rPr>
          <w:rFonts w:cstheme="minorHAnsi"/>
          <w:bCs/>
        </w:rPr>
        <w:t xml:space="preserve">среднего разрушения </w:t>
      </w:r>
      <w:r w:rsidRPr="00504277">
        <w:rPr>
          <w:rFonts w:cstheme="minorHAnsi"/>
          <w:bCs/>
          <w:noProof/>
        </w:rPr>
        <w:drawing>
          <wp:inline distT="0" distB="0" distL="0" distR="0" wp14:anchorId="0433BD8A" wp14:editId="4FFAF82D">
            <wp:extent cx="800100" cy="2000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800100" cy="200025"/>
                    </a:xfrm>
                    <a:prstGeom prst="rect">
                      <a:avLst/>
                    </a:prstGeom>
                    <a:noFill/>
                    <a:ln>
                      <a:noFill/>
                    </a:ln>
                  </pic:spPr>
                </pic:pic>
              </a:graphicData>
            </a:graphic>
          </wp:inline>
        </w:drawing>
      </w:r>
      <w:r w:rsidRPr="00504277">
        <w:rPr>
          <w:rFonts w:cstheme="minorHAnsi"/>
          <w:bCs/>
        </w:rPr>
        <w:t xml:space="preserve"> </w:t>
      </w:r>
      <w:r w:rsidRPr="00504277">
        <w:rPr>
          <w:rFonts w:cstheme="minorHAnsi"/>
          <w:bCs/>
        </w:rPr>
        <w:tab/>
      </w:r>
      <w:r w:rsidRPr="00504277">
        <w:rPr>
          <w:rFonts w:cstheme="minorHAnsi"/>
          <w:bCs/>
          <w:noProof/>
        </w:rPr>
        <w:drawing>
          <wp:inline distT="0" distB="0" distL="0" distR="0" wp14:anchorId="6A0FB428" wp14:editId="777F4C41">
            <wp:extent cx="723900" cy="2190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723900" cy="219075"/>
                    </a:xfrm>
                    <a:prstGeom prst="rect">
                      <a:avLst/>
                    </a:prstGeom>
                    <a:noFill/>
                    <a:ln>
                      <a:noFill/>
                    </a:ln>
                  </pic:spPr>
                </pic:pic>
              </a:graphicData>
            </a:graphic>
          </wp:inline>
        </w:drawing>
      </w:r>
      <w:r w:rsidRPr="00504277">
        <w:rPr>
          <w:rFonts w:cstheme="minorHAnsi"/>
          <w:bCs/>
        </w:rPr>
        <w:t>;</w:t>
      </w:r>
    </w:p>
    <w:p w:rsidR="00DC47B1" w:rsidRPr="00504277" w:rsidRDefault="00DC47B1" w:rsidP="00E64E56">
      <w:pPr>
        <w:numPr>
          <w:ilvl w:val="0"/>
          <w:numId w:val="64"/>
        </w:numPr>
        <w:tabs>
          <w:tab w:val="clear" w:pos="992"/>
          <w:tab w:val="num" w:pos="1276"/>
          <w:tab w:val="num" w:pos="1418"/>
        </w:tabs>
        <w:spacing w:before="120" w:after="120"/>
        <w:ind w:firstLine="851"/>
        <w:jc w:val="both"/>
        <w:rPr>
          <w:rFonts w:cstheme="minorHAnsi"/>
          <w:bCs/>
        </w:rPr>
      </w:pPr>
      <w:r w:rsidRPr="00504277">
        <w:rPr>
          <w:rFonts w:cstheme="minorHAnsi"/>
          <w:bCs/>
        </w:rPr>
        <w:t xml:space="preserve">слабого разрушения и порогового поражения людей </w:t>
      </w:r>
      <w:r w:rsidRPr="00504277">
        <w:rPr>
          <w:rFonts w:cstheme="minorHAnsi"/>
          <w:bCs/>
          <w:noProof/>
        </w:rPr>
        <w:drawing>
          <wp:inline distT="0" distB="0" distL="0" distR="0" wp14:anchorId="699D3EC4" wp14:editId="507DC76F">
            <wp:extent cx="790575" cy="20002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790575" cy="200025"/>
                    </a:xfrm>
                    <a:prstGeom prst="rect">
                      <a:avLst/>
                    </a:prstGeom>
                    <a:noFill/>
                    <a:ln>
                      <a:noFill/>
                    </a:ln>
                  </pic:spPr>
                </pic:pic>
              </a:graphicData>
            </a:graphic>
          </wp:inline>
        </w:drawing>
      </w:r>
      <w:r w:rsidRPr="00504277">
        <w:rPr>
          <w:rFonts w:cstheme="minorHAnsi"/>
          <w:bCs/>
        </w:rPr>
        <w:t xml:space="preserve"> </w:t>
      </w:r>
      <w:r w:rsidRPr="00504277">
        <w:rPr>
          <w:rFonts w:cstheme="minorHAnsi"/>
          <w:bCs/>
        </w:rPr>
        <w:tab/>
      </w:r>
      <w:r w:rsidRPr="00504277">
        <w:rPr>
          <w:rFonts w:cstheme="minorHAnsi"/>
          <w:bCs/>
          <w:noProof/>
        </w:rPr>
        <w:drawing>
          <wp:inline distT="0" distB="0" distL="0" distR="0" wp14:anchorId="0458CC30" wp14:editId="5D9DFF43">
            <wp:extent cx="800100" cy="2381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800100" cy="238125"/>
                    </a:xfrm>
                    <a:prstGeom prst="rect">
                      <a:avLst/>
                    </a:prstGeom>
                    <a:noFill/>
                    <a:ln>
                      <a:noFill/>
                    </a:ln>
                  </pic:spPr>
                </pic:pic>
              </a:graphicData>
            </a:graphic>
          </wp:inline>
        </w:drawing>
      </w:r>
      <w:r w:rsidRPr="00504277">
        <w:rPr>
          <w:rFonts w:cstheme="minorHAnsi"/>
          <w:bCs/>
        </w:rPr>
        <w:t>.</w:t>
      </w:r>
    </w:p>
    <w:p w:rsidR="00DC47B1" w:rsidRPr="00504277" w:rsidRDefault="00DC47B1" w:rsidP="00DC47B1">
      <w:pPr>
        <w:spacing w:before="120" w:after="120"/>
        <w:ind w:firstLine="851"/>
        <w:jc w:val="both"/>
        <w:rPr>
          <w:rFonts w:cstheme="minorHAnsi"/>
          <w:bCs/>
        </w:rPr>
      </w:pPr>
      <w:r w:rsidRPr="00504277">
        <w:rPr>
          <w:rFonts w:cstheme="minorHAnsi"/>
          <w:bCs/>
        </w:rPr>
        <w:lastRenderedPageBreak/>
        <w:t>Для сжатых углеводородных газов в случае ЧС характерно развитие аварии с образованием «огненного шара». Для 10,6 т СУГ, участвующих в образовании «огненного шара», по «Методу расчета интенсивности теплового излучения и времени существования «огненного шара»:</w:t>
      </w:r>
    </w:p>
    <w:p w:rsidR="00DC47B1" w:rsidRPr="00504277" w:rsidRDefault="00DC47B1" w:rsidP="00E64E56">
      <w:pPr>
        <w:numPr>
          <w:ilvl w:val="0"/>
          <w:numId w:val="64"/>
        </w:numPr>
        <w:tabs>
          <w:tab w:val="clear" w:pos="992"/>
          <w:tab w:val="num" w:pos="1276"/>
          <w:tab w:val="num" w:pos="1418"/>
        </w:tabs>
        <w:spacing w:before="120" w:after="120"/>
        <w:ind w:firstLine="851"/>
        <w:jc w:val="both"/>
        <w:rPr>
          <w:rFonts w:cstheme="minorHAnsi"/>
          <w:bCs/>
        </w:rPr>
      </w:pPr>
      <w:r w:rsidRPr="00504277">
        <w:rPr>
          <w:rFonts w:cstheme="minorHAnsi"/>
          <w:bCs/>
        </w:rPr>
        <w:t xml:space="preserve">эффективный диаметр «огненного шара» </w:t>
      </w:r>
      <w:r w:rsidRPr="00504277">
        <w:rPr>
          <w:rFonts w:cstheme="minorHAnsi"/>
          <w:bCs/>
          <w:noProof/>
        </w:rPr>
        <w:drawing>
          <wp:inline distT="0" distB="0" distL="0" distR="0" wp14:anchorId="1156A587" wp14:editId="4418ED02">
            <wp:extent cx="828675" cy="2286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828675" cy="228600"/>
                    </a:xfrm>
                    <a:prstGeom prst="rect">
                      <a:avLst/>
                    </a:prstGeom>
                    <a:noFill/>
                    <a:ln>
                      <a:noFill/>
                    </a:ln>
                  </pic:spPr>
                </pic:pic>
              </a:graphicData>
            </a:graphic>
          </wp:inline>
        </w:drawing>
      </w:r>
      <w:r w:rsidRPr="00504277">
        <w:rPr>
          <w:rFonts w:cstheme="minorHAnsi"/>
          <w:bCs/>
        </w:rPr>
        <w:t>;</w:t>
      </w:r>
    </w:p>
    <w:p w:rsidR="00DC47B1" w:rsidRPr="00504277" w:rsidRDefault="00DC47B1" w:rsidP="00E64E56">
      <w:pPr>
        <w:numPr>
          <w:ilvl w:val="0"/>
          <w:numId w:val="64"/>
        </w:numPr>
        <w:tabs>
          <w:tab w:val="clear" w:pos="992"/>
          <w:tab w:val="num" w:pos="1276"/>
          <w:tab w:val="num" w:pos="1418"/>
        </w:tabs>
        <w:spacing w:before="120" w:after="120"/>
        <w:ind w:firstLine="851"/>
        <w:jc w:val="both"/>
        <w:rPr>
          <w:rFonts w:cstheme="minorHAnsi"/>
          <w:bCs/>
        </w:rPr>
      </w:pPr>
      <w:r w:rsidRPr="00504277">
        <w:rPr>
          <w:rFonts w:cstheme="minorHAnsi"/>
          <w:bCs/>
        </w:rPr>
        <w:t xml:space="preserve">время существования «огненного шара» </w:t>
      </w:r>
      <w:r w:rsidRPr="00504277">
        <w:rPr>
          <w:rFonts w:cstheme="minorHAnsi"/>
          <w:bCs/>
          <w:noProof/>
        </w:rPr>
        <w:drawing>
          <wp:inline distT="0" distB="0" distL="0" distR="0" wp14:anchorId="0B492BB7" wp14:editId="111EB19F">
            <wp:extent cx="790575" cy="22860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790575" cy="228600"/>
                    </a:xfrm>
                    <a:prstGeom prst="rect">
                      <a:avLst/>
                    </a:prstGeom>
                    <a:noFill/>
                    <a:ln>
                      <a:noFill/>
                    </a:ln>
                  </pic:spPr>
                </pic:pic>
              </a:graphicData>
            </a:graphic>
          </wp:inline>
        </w:drawing>
      </w:r>
      <w:r w:rsidRPr="00504277">
        <w:rPr>
          <w:rFonts w:cstheme="minorHAnsi"/>
          <w:bCs/>
        </w:rPr>
        <w:t>;</w:t>
      </w:r>
    </w:p>
    <w:p w:rsidR="00DC47B1" w:rsidRPr="00504277" w:rsidRDefault="00DC47B1" w:rsidP="00E64E56">
      <w:pPr>
        <w:numPr>
          <w:ilvl w:val="0"/>
          <w:numId w:val="64"/>
        </w:numPr>
        <w:tabs>
          <w:tab w:val="clear" w:pos="992"/>
          <w:tab w:val="num" w:pos="1276"/>
          <w:tab w:val="num" w:pos="1418"/>
        </w:tabs>
        <w:spacing w:before="120" w:after="120"/>
        <w:ind w:firstLine="851"/>
        <w:jc w:val="both"/>
        <w:rPr>
          <w:rFonts w:cstheme="minorHAnsi"/>
          <w:bCs/>
        </w:rPr>
      </w:pPr>
      <w:r w:rsidRPr="00504277">
        <w:rPr>
          <w:rFonts w:cstheme="minorHAnsi"/>
          <w:bCs/>
        </w:rPr>
        <w:t xml:space="preserve">зона смертельного поражения </w:t>
      </w:r>
      <w:r w:rsidRPr="00504277">
        <w:rPr>
          <w:rFonts w:cstheme="minorHAnsi"/>
          <w:bCs/>
        </w:rPr>
        <w:tab/>
      </w:r>
      <w:r w:rsidRPr="00504277">
        <w:rPr>
          <w:rFonts w:cstheme="minorHAnsi"/>
          <w:bCs/>
          <w:noProof/>
        </w:rPr>
        <w:drawing>
          <wp:inline distT="0" distB="0" distL="0" distR="0" wp14:anchorId="6190E5B2" wp14:editId="0EC8BBB4">
            <wp:extent cx="676275" cy="39052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676275" cy="390525"/>
                    </a:xfrm>
                    <a:prstGeom prst="rect">
                      <a:avLst/>
                    </a:prstGeom>
                    <a:noFill/>
                    <a:ln>
                      <a:noFill/>
                    </a:ln>
                  </pic:spPr>
                </pic:pic>
              </a:graphicData>
            </a:graphic>
          </wp:inline>
        </w:drawing>
      </w:r>
      <w:r w:rsidRPr="00504277">
        <w:rPr>
          <w:rFonts w:cstheme="minorHAnsi"/>
          <w:bCs/>
        </w:rPr>
        <w:tab/>
      </w:r>
      <w:r w:rsidRPr="00504277">
        <w:rPr>
          <w:rFonts w:cstheme="minorHAnsi"/>
          <w:bCs/>
          <w:noProof/>
        </w:rPr>
        <w:drawing>
          <wp:inline distT="0" distB="0" distL="0" distR="0" wp14:anchorId="45D59A4B" wp14:editId="2E8D080A">
            <wp:extent cx="790575" cy="23812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790575" cy="238125"/>
                    </a:xfrm>
                    <a:prstGeom prst="rect">
                      <a:avLst/>
                    </a:prstGeom>
                    <a:noFill/>
                    <a:ln>
                      <a:noFill/>
                    </a:ln>
                  </pic:spPr>
                </pic:pic>
              </a:graphicData>
            </a:graphic>
          </wp:inline>
        </w:drawing>
      </w:r>
      <w:r w:rsidRPr="00504277">
        <w:rPr>
          <w:rFonts w:cstheme="minorHAnsi"/>
          <w:bCs/>
        </w:rPr>
        <w:t>;</w:t>
      </w:r>
    </w:p>
    <w:p w:rsidR="00DC47B1" w:rsidRPr="00504277" w:rsidRDefault="00DC47B1" w:rsidP="00E64E56">
      <w:pPr>
        <w:numPr>
          <w:ilvl w:val="0"/>
          <w:numId w:val="64"/>
        </w:numPr>
        <w:tabs>
          <w:tab w:val="clear" w:pos="992"/>
          <w:tab w:val="num" w:pos="1276"/>
          <w:tab w:val="num" w:pos="1418"/>
        </w:tabs>
        <w:spacing w:before="120" w:after="120"/>
        <w:ind w:firstLine="851"/>
        <w:jc w:val="both"/>
        <w:rPr>
          <w:rFonts w:cstheme="minorHAnsi"/>
          <w:bCs/>
        </w:rPr>
      </w:pPr>
      <w:r w:rsidRPr="00504277">
        <w:rPr>
          <w:rFonts w:cstheme="minorHAnsi"/>
          <w:bCs/>
        </w:rPr>
        <w:t xml:space="preserve">зона порогового поражения </w:t>
      </w:r>
      <w:r w:rsidRPr="00504277">
        <w:rPr>
          <w:rFonts w:cstheme="minorHAnsi"/>
          <w:bCs/>
        </w:rPr>
        <w:tab/>
      </w:r>
      <w:r w:rsidRPr="00504277">
        <w:rPr>
          <w:rFonts w:cstheme="minorHAnsi"/>
          <w:bCs/>
          <w:noProof/>
        </w:rPr>
        <w:drawing>
          <wp:inline distT="0" distB="0" distL="0" distR="0" wp14:anchorId="737A2479" wp14:editId="2FD622AE">
            <wp:extent cx="685800" cy="39052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685800" cy="390525"/>
                    </a:xfrm>
                    <a:prstGeom prst="rect">
                      <a:avLst/>
                    </a:prstGeom>
                    <a:noFill/>
                    <a:ln>
                      <a:noFill/>
                    </a:ln>
                  </pic:spPr>
                </pic:pic>
              </a:graphicData>
            </a:graphic>
          </wp:inline>
        </w:drawing>
      </w:r>
      <w:r w:rsidRPr="00504277">
        <w:rPr>
          <w:rFonts w:cstheme="minorHAnsi"/>
          <w:bCs/>
        </w:rPr>
        <w:tab/>
      </w:r>
      <w:r w:rsidRPr="00504277">
        <w:rPr>
          <w:rFonts w:cstheme="minorHAnsi"/>
          <w:bCs/>
          <w:noProof/>
        </w:rPr>
        <w:drawing>
          <wp:inline distT="0" distB="0" distL="0" distR="0" wp14:anchorId="44FD3644" wp14:editId="4117AC5D">
            <wp:extent cx="800100" cy="2381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800100" cy="238125"/>
                    </a:xfrm>
                    <a:prstGeom prst="rect">
                      <a:avLst/>
                    </a:prstGeom>
                    <a:noFill/>
                    <a:ln>
                      <a:noFill/>
                    </a:ln>
                  </pic:spPr>
                </pic:pic>
              </a:graphicData>
            </a:graphic>
          </wp:inline>
        </w:drawing>
      </w:r>
      <w:r w:rsidRPr="00504277">
        <w:rPr>
          <w:rFonts w:cstheme="minorHAnsi"/>
          <w:bCs/>
        </w:rPr>
        <w:t>.</w:t>
      </w:r>
    </w:p>
    <w:p w:rsidR="00DC47B1" w:rsidRPr="00504277" w:rsidRDefault="00DC47B1" w:rsidP="00DC47B1">
      <w:pPr>
        <w:spacing w:before="120" w:after="120"/>
        <w:ind w:firstLine="851"/>
        <w:jc w:val="both"/>
        <w:rPr>
          <w:rFonts w:cstheme="minorHAnsi"/>
          <w:bCs/>
        </w:rPr>
      </w:pPr>
      <w:r w:rsidRPr="00504277">
        <w:rPr>
          <w:rFonts w:cstheme="minorHAnsi"/>
          <w:bCs/>
        </w:rPr>
        <w:t>В качестве аварийной ситуации рассмотрим полное разрушение ёмкости. Площадь пролива по не обвалованной поверхности составит S=1530 м</w:t>
      </w:r>
      <w:r w:rsidRPr="00504277">
        <w:rPr>
          <w:rFonts w:cstheme="minorHAnsi"/>
          <w:bCs/>
          <w:vertAlign w:val="superscript"/>
        </w:rPr>
        <w:t>2</w:t>
      </w:r>
      <w:r w:rsidRPr="00504277">
        <w:rPr>
          <w:rFonts w:cstheme="minorHAnsi"/>
          <w:bCs/>
        </w:rPr>
        <w:t>, диаметр разлития d=31,5 м.</w:t>
      </w:r>
    </w:p>
    <w:p w:rsidR="00DC47B1" w:rsidRPr="00504277" w:rsidRDefault="00DC47B1" w:rsidP="00DC47B1">
      <w:pPr>
        <w:spacing w:before="120"/>
        <w:ind w:firstLine="851"/>
        <w:jc w:val="both"/>
        <w:rPr>
          <w:rFonts w:cstheme="minorHAnsi"/>
          <w:bCs/>
        </w:rPr>
      </w:pPr>
      <w:r w:rsidRPr="00504277">
        <w:rPr>
          <w:rFonts w:cstheme="minorHAnsi"/>
          <w:bCs/>
        </w:rPr>
        <w:t>При воспламенении пролива зоны теплового излучения в соответствии с «Метод расчета интенсивности теплового излучения» НПБ 105-03 составят:</w:t>
      </w:r>
    </w:p>
    <w:p w:rsidR="00DC47B1" w:rsidRPr="00504277" w:rsidRDefault="00DC47B1" w:rsidP="00E64E56">
      <w:pPr>
        <w:numPr>
          <w:ilvl w:val="0"/>
          <w:numId w:val="64"/>
        </w:numPr>
        <w:tabs>
          <w:tab w:val="clear" w:pos="992"/>
          <w:tab w:val="num" w:pos="1276"/>
          <w:tab w:val="num" w:pos="1418"/>
        </w:tabs>
        <w:spacing w:before="120" w:after="120"/>
        <w:ind w:firstLine="851"/>
        <w:jc w:val="both"/>
        <w:rPr>
          <w:rFonts w:cstheme="minorHAnsi"/>
          <w:bCs/>
        </w:rPr>
      </w:pPr>
      <w:r w:rsidRPr="00504277">
        <w:rPr>
          <w:rFonts w:cstheme="minorHAnsi"/>
          <w:bCs/>
        </w:rPr>
        <w:t xml:space="preserve">смертельного поражения </w:t>
      </w:r>
      <w:r w:rsidRPr="00504277">
        <w:rPr>
          <w:rFonts w:cstheme="minorHAnsi"/>
          <w:bCs/>
        </w:rPr>
        <w:tab/>
      </w:r>
      <w:r w:rsidRPr="00504277">
        <w:rPr>
          <w:rFonts w:cstheme="minorHAnsi"/>
          <w:bCs/>
          <w:noProof/>
        </w:rPr>
        <w:drawing>
          <wp:inline distT="0" distB="0" distL="0" distR="0" wp14:anchorId="443C4793" wp14:editId="5792996F">
            <wp:extent cx="676275" cy="39052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676275" cy="390525"/>
                    </a:xfrm>
                    <a:prstGeom prst="rect">
                      <a:avLst/>
                    </a:prstGeom>
                    <a:noFill/>
                    <a:ln>
                      <a:noFill/>
                    </a:ln>
                  </pic:spPr>
                </pic:pic>
              </a:graphicData>
            </a:graphic>
          </wp:inline>
        </w:drawing>
      </w:r>
      <w:r w:rsidRPr="00504277">
        <w:rPr>
          <w:rFonts w:cstheme="minorHAnsi"/>
          <w:bCs/>
        </w:rPr>
        <w:tab/>
      </w:r>
      <w:r w:rsidRPr="00504277">
        <w:rPr>
          <w:rFonts w:cstheme="minorHAnsi"/>
          <w:bCs/>
          <w:noProof/>
        </w:rPr>
        <w:drawing>
          <wp:inline distT="0" distB="0" distL="0" distR="0" wp14:anchorId="2E1518A8" wp14:editId="7A5FBCFE">
            <wp:extent cx="800100" cy="2381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800100" cy="238125"/>
                    </a:xfrm>
                    <a:prstGeom prst="rect">
                      <a:avLst/>
                    </a:prstGeom>
                    <a:noFill/>
                    <a:ln>
                      <a:noFill/>
                    </a:ln>
                  </pic:spPr>
                </pic:pic>
              </a:graphicData>
            </a:graphic>
          </wp:inline>
        </w:drawing>
      </w:r>
      <w:r w:rsidRPr="00504277">
        <w:rPr>
          <w:rFonts w:cstheme="minorHAnsi"/>
          <w:bCs/>
        </w:rPr>
        <w:t>;</w:t>
      </w:r>
    </w:p>
    <w:p w:rsidR="00DC47B1" w:rsidRPr="00504277" w:rsidRDefault="00DC47B1" w:rsidP="00E64E56">
      <w:pPr>
        <w:numPr>
          <w:ilvl w:val="0"/>
          <w:numId w:val="64"/>
        </w:numPr>
        <w:tabs>
          <w:tab w:val="clear" w:pos="992"/>
          <w:tab w:val="num" w:pos="1276"/>
          <w:tab w:val="num" w:pos="1418"/>
        </w:tabs>
        <w:spacing w:before="120" w:after="120"/>
        <w:ind w:firstLine="851"/>
        <w:jc w:val="both"/>
        <w:rPr>
          <w:rFonts w:cstheme="minorHAnsi"/>
          <w:bCs/>
        </w:rPr>
      </w:pPr>
      <w:r w:rsidRPr="00504277">
        <w:rPr>
          <w:rFonts w:cstheme="minorHAnsi"/>
          <w:bCs/>
        </w:rPr>
        <w:t xml:space="preserve">порогового поражения </w:t>
      </w:r>
      <w:r w:rsidRPr="00504277">
        <w:rPr>
          <w:rFonts w:cstheme="minorHAnsi"/>
          <w:bCs/>
        </w:rPr>
        <w:tab/>
      </w:r>
      <w:r w:rsidRPr="00504277">
        <w:rPr>
          <w:rFonts w:cstheme="minorHAnsi"/>
          <w:bCs/>
          <w:noProof/>
        </w:rPr>
        <w:drawing>
          <wp:inline distT="0" distB="0" distL="0" distR="0" wp14:anchorId="45E265EB" wp14:editId="196CB5C6">
            <wp:extent cx="685800" cy="3905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685800" cy="390525"/>
                    </a:xfrm>
                    <a:prstGeom prst="rect">
                      <a:avLst/>
                    </a:prstGeom>
                    <a:noFill/>
                    <a:ln>
                      <a:noFill/>
                    </a:ln>
                  </pic:spPr>
                </pic:pic>
              </a:graphicData>
            </a:graphic>
          </wp:inline>
        </w:drawing>
      </w:r>
      <w:r w:rsidRPr="00504277">
        <w:rPr>
          <w:rFonts w:cstheme="minorHAnsi"/>
          <w:bCs/>
        </w:rPr>
        <w:tab/>
      </w:r>
      <w:r w:rsidRPr="00504277">
        <w:rPr>
          <w:rFonts w:cstheme="minorHAnsi"/>
          <w:bCs/>
          <w:noProof/>
        </w:rPr>
        <w:drawing>
          <wp:inline distT="0" distB="0" distL="0" distR="0" wp14:anchorId="7A8638C1" wp14:editId="0A3C3D6D">
            <wp:extent cx="714375" cy="2381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714375" cy="238125"/>
                    </a:xfrm>
                    <a:prstGeom prst="rect">
                      <a:avLst/>
                    </a:prstGeom>
                    <a:noFill/>
                    <a:ln>
                      <a:noFill/>
                    </a:ln>
                  </pic:spPr>
                </pic:pic>
              </a:graphicData>
            </a:graphic>
          </wp:inline>
        </w:drawing>
      </w:r>
      <w:r w:rsidRPr="00504277">
        <w:rPr>
          <w:rFonts w:cstheme="minorHAnsi"/>
          <w:bCs/>
        </w:rPr>
        <w:t>.</w:t>
      </w:r>
    </w:p>
    <w:p w:rsidR="00DC47B1" w:rsidRPr="00504277" w:rsidRDefault="00DC47B1" w:rsidP="00DC47B1">
      <w:pPr>
        <w:spacing w:before="120" w:after="120"/>
        <w:ind w:firstLine="851"/>
        <w:jc w:val="both"/>
        <w:rPr>
          <w:rFonts w:cstheme="minorHAnsi"/>
          <w:bCs/>
        </w:rPr>
      </w:pPr>
      <w:r w:rsidRPr="00504277">
        <w:rPr>
          <w:rFonts w:cstheme="minorHAnsi"/>
          <w:bCs/>
        </w:rPr>
        <w:t>При отсутствии мгновенного воспламенения пролития возможен взрыв образовавшейся газо-паровоздушной смеси, в этом случае максимальное количество горючей смеси поступившей в окружающее пространство составит 5,41 т. Зоны поражения избыточной волной давления в этом случае от эпицентра взрыва по «Методу расчета параметров волны давления при сгорании газо-паровоздушных смесей в открытом пространстве» составят:</w:t>
      </w:r>
    </w:p>
    <w:p w:rsidR="00DC47B1" w:rsidRPr="00504277" w:rsidRDefault="00DC47B1" w:rsidP="00E64E56">
      <w:pPr>
        <w:numPr>
          <w:ilvl w:val="0"/>
          <w:numId w:val="64"/>
        </w:numPr>
        <w:tabs>
          <w:tab w:val="clear" w:pos="992"/>
          <w:tab w:val="num" w:pos="1276"/>
          <w:tab w:val="num" w:pos="1418"/>
        </w:tabs>
        <w:spacing w:before="120" w:after="120"/>
        <w:ind w:firstLine="851"/>
        <w:jc w:val="both"/>
        <w:rPr>
          <w:rFonts w:cstheme="minorHAnsi"/>
          <w:bCs/>
        </w:rPr>
      </w:pPr>
      <w:r w:rsidRPr="00504277">
        <w:rPr>
          <w:rFonts w:cstheme="minorHAnsi"/>
          <w:bCs/>
        </w:rPr>
        <w:t xml:space="preserve">полного разрушения и смертельного поражения людей </w:t>
      </w:r>
      <w:r w:rsidRPr="00504277">
        <w:rPr>
          <w:rFonts w:cstheme="minorHAnsi"/>
          <w:noProof/>
        </w:rPr>
        <w:drawing>
          <wp:inline distT="0" distB="0" distL="0" distR="0" wp14:anchorId="440D3512" wp14:editId="49B9CF67">
            <wp:extent cx="866775" cy="2000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866775" cy="200025"/>
                    </a:xfrm>
                    <a:prstGeom prst="rect">
                      <a:avLst/>
                    </a:prstGeom>
                    <a:noFill/>
                    <a:ln>
                      <a:noFill/>
                    </a:ln>
                  </pic:spPr>
                </pic:pic>
              </a:graphicData>
            </a:graphic>
          </wp:inline>
        </w:drawing>
      </w:r>
      <w:r w:rsidRPr="00504277">
        <w:rPr>
          <w:rFonts w:cstheme="minorHAnsi"/>
          <w:bCs/>
        </w:rPr>
        <w:t xml:space="preserve"> </w:t>
      </w:r>
      <w:r w:rsidRPr="00504277">
        <w:rPr>
          <w:rFonts w:cstheme="minorHAnsi"/>
          <w:bCs/>
        </w:rPr>
        <w:tab/>
      </w:r>
      <w:r w:rsidRPr="00504277">
        <w:rPr>
          <w:rFonts w:cstheme="minorHAnsi"/>
          <w:noProof/>
        </w:rPr>
        <w:drawing>
          <wp:inline distT="0" distB="0" distL="0" distR="0" wp14:anchorId="7856706A" wp14:editId="27239615">
            <wp:extent cx="714375" cy="2381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714375" cy="238125"/>
                    </a:xfrm>
                    <a:prstGeom prst="rect">
                      <a:avLst/>
                    </a:prstGeom>
                    <a:noFill/>
                    <a:ln>
                      <a:noFill/>
                    </a:ln>
                  </pic:spPr>
                </pic:pic>
              </a:graphicData>
            </a:graphic>
          </wp:inline>
        </w:drawing>
      </w:r>
      <w:r w:rsidRPr="00504277">
        <w:rPr>
          <w:rFonts w:cstheme="minorHAnsi"/>
          <w:bCs/>
        </w:rPr>
        <w:t>;</w:t>
      </w:r>
    </w:p>
    <w:p w:rsidR="00DC47B1" w:rsidRPr="00504277" w:rsidRDefault="00DC47B1" w:rsidP="00E64E56">
      <w:pPr>
        <w:numPr>
          <w:ilvl w:val="0"/>
          <w:numId w:val="64"/>
        </w:numPr>
        <w:tabs>
          <w:tab w:val="clear" w:pos="992"/>
          <w:tab w:val="num" w:pos="1276"/>
          <w:tab w:val="num" w:pos="1418"/>
        </w:tabs>
        <w:spacing w:before="120" w:after="120"/>
        <w:ind w:firstLine="851"/>
        <w:jc w:val="both"/>
        <w:rPr>
          <w:rFonts w:cstheme="minorHAnsi"/>
          <w:bCs/>
        </w:rPr>
      </w:pPr>
      <w:r w:rsidRPr="00504277">
        <w:rPr>
          <w:rFonts w:cstheme="minorHAnsi"/>
          <w:bCs/>
        </w:rPr>
        <w:t xml:space="preserve">сильного разрушения </w:t>
      </w:r>
      <w:r w:rsidRPr="00504277">
        <w:rPr>
          <w:rFonts w:cstheme="minorHAnsi"/>
          <w:noProof/>
        </w:rPr>
        <w:drawing>
          <wp:inline distT="0" distB="0" distL="0" distR="0" wp14:anchorId="1B417BF9" wp14:editId="3A3DB8DA">
            <wp:extent cx="800100" cy="2000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800100" cy="200025"/>
                    </a:xfrm>
                    <a:prstGeom prst="rect">
                      <a:avLst/>
                    </a:prstGeom>
                    <a:noFill/>
                    <a:ln>
                      <a:noFill/>
                    </a:ln>
                  </pic:spPr>
                </pic:pic>
              </a:graphicData>
            </a:graphic>
          </wp:inline>
        </w:drawing>
      </w:r>
      <w:r w:rsidRPr="00504277">
        <w:rPr>
          <w:rFonts w:cstheme="minorHAnsi"/>
          <w:bCs/>
        </w:rPr>
        <w:t xml:space="preserve"> </w:t>
      </w:r>
      <w:r w:rsidRPr="00504277">
        <w:rPr>
          <w:rFonts w:cstheme="minorHAnsi"/>
          <w:bCs/>
        </w:rPr>
        <w:tab/>
      </w:r>
      <w:r w:rsidRPr="00504277">
        <w:rPr>
          <w:rFonts w:cstheme="minorHAnsi"/>
          <w:noProof/>
        </w:rPr>
        <w:drawing>
          <wp:inline distT="0" distB="0" distL="0" distR="0" wp14:anchorId="6CE96247" wp14:editId="506C2AE3">
            <wp:extent cx="771525" cy="219075"/>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771525" cy="219075"/>
                    </a:xfrm>
                    <a:prstGeom prst="rect">
                      <a:avLst/>
                    </a:prstGeom>
                    <a:noFill/>
                    <a:ln>
                      <a:noFill/>
                    </a:ln>
                  </pic:spPr>
                </pic:pic>
              </a:graphicData>
            </a:graphic>
          </wp:inline>
        </w:drawing>
      </w:r>
      <w:r w:rsidRPr="00504277">
        <w:rPr>
          <w:rFonts w:cstheme="minorHAnsi"/>
          <w:bCs/>
        </w:rPr>
        <w:t>;</w:t>
      </w:r>
    </w:p>
    <w:p w:rsidR="00DC47B1" w:rsidRPr="00504277" w:rsidRDefault="00DC47B1" w:rsidP="00E64E56">
      <w:pPr>
        <w:numPr>
          <w:ilvl w:val="0"/>
          <w:numId w:val="64"/>
        </w:numPr>
        <w:tabs>
          <w:tab w:val="clear" w:pos="992"/>
          <w:tab w:val="num" w:pos="1276"/>
          <w:tab w:val="num" w:pos="1418"/>
        </w:tabs>
        <w:spacing w:before="120" w:after="120"/>
        <w:ind w:firstLine="851"/>
        <w:jc w:val="both"/>
        <w:rPr>
          <w:rFonts w:cstheme="minorHAnsi"/>
          <w:bCs/>
        </w:rPr>
      </w:pPr>
      <w:r w:rsidRPr="00504277">
        <w:rPr>
          <w:rFonts w:cstheme="minorHAnsi"/>
          <w:bCs/>
        </w:rPr>
        <w:t xml:space="preserve">среднего разрушения </w:t>
      </w:r>
      <w:r w:rsidRPr="00504277">
        <w:rPr>
          <w:rFonts w:cstheme="minorHAnsi"/>
          <w:noProof/>
        </w:rPr>
        <w:drawing>
          <wp:inline distT="0" distB="0" distL="0" distR="0" wp14:anchorId="60B63249" wp14:editId="48B402F8">
            <wp:extent cx="800100" cy="20002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800100" cy="200025"/>
                    </a:xfrm>
                    <a:prstGeom prst="rect">
                      <a:avLst/>
                    </a:prstGeom>
                    <a:noFill/>
                    <a:ln>
                      <a:noFill/>
                    </a:ln>
                  </pic:spPr>
                </pic:pic>
              </a:graphicData>
            </a:graphic>
          </wp:inline>
        </w:drawing>
      </w:r>
      <w:r w:rsidRPr="00504277">
        <w:rPr>
          <w:rFonts w:cstheme="minorHAnsi"/>
          <w:bCs/>
        </w:rPr>
        <w:t xml:space="preserve"> </w:t>
      </w:r>
      <w:r w:rsidRPr="00504277">
        <w:rPr>
          <w:rFonts w:cstheme="minorHAnsi"/>
          <w:bCs/>
        </w:rPr>
        <w:tab/>
      </w:r>
      <w:r w:rsidRPr="00504277">
        <w:rPr>
          <w:rFonts w:cstheme="minorHAnsi"/>
          <w:noProof/>
        </w:rPr>
        <w:drawing>
          <wp:inline distT="0" distB="0" distL="0" distR="0" wp14:anchorId="3CE2C5E0" wp14:editId="62CDFDC9">
            <wp:extent cx="657225" cy="2190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657225" cy="219075"/>
                    </a:xfrm>
                    <a:prstGeom prst="rect">
                      <a:avLst/>
                    </a:prstGeom>
                    <a:noFill/>
                    <a:ln>
                      <a:noFill/>
                    </a:ln>
                  </pic:spPr>
                </pic:pic>
              </a:graphicData>
            </a:graphic>
          </wp:inline>
        </w:drawing>
      </w:r>
      <w:r w:rsidRPr="00504277">
        <w:rPr>
          <w:rFonts w:cstheme="minorHAnsi"/>
          <w:bCs/>
        </w:rPr>
        <w:t>;</w:t>
      </w:r>
    </w:p>
    <w:p w:rsidR="00DC47B1" w:rsidRPr="00504277" w:rsidRDefault="00DC47B1" w:rsidP="00E64E56">
      <w:pPr>
        <w:numPr>
          <w:ilvl w:val="0"/>
          <w:numId w:val="64"/>
        </w:numPr>
        <w:tabs>
          <w:tab w:val="clear" w:pos="992"/>
          <w:tab w:val="num" w:pos="1276"/>
          <w:tab w:val="num" w:pos="1418"/>
          <w:tab w:val="left" w:pos="2040"/>
        </w:tabs>
        <w:spacing w:before="120" w:after="120"/>
        <w:ind w:firstLine="851"/>
        <w:jc w:val="both"/>
        <w:rPr>
          <w:rFonts w:cstheme="minorHAnsi"/>
          <w:bCs/>
        </w:rPr>
      </w:pPr>
      <w:r w:rsidRPr="00504277">
        <w:rPr>
          <w:rFonts w:cstheme="minorHAnsi"/>
          <w:bCs/>
        </w:rPr>
        <w:t xml:space="preserve">слабого разрушения и порогового поражения людей </w:t>
      </w:r>
      <w:r w:rsidRPr="00504277">
        <w:rPr>
          <w:rFonts w:cstheme="minorHAnsi"/>
          <w:noProof/>
        </w:rPr>
        <w:drawing>
          <wp:inline distT="0" distB="0" distL="0" distR="0" wp14:anchorId="138DF8F1" wp14:editId="4893DEC3">
            <wp:extent cx="790575" cy="2000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790575" cy="200025"/>
                    </a:xfrm>
                    <a:prstGeom prst="rect">
                      <a:avLst/>
                    </a:prstGeom>
                    <a:noFill/>
                    <a:ln>
                      <a:noFill/>
                    </a:ln>
                  </pic:spPr>
                </pic:pic>
              </a:graphicData>
            </a:graphic>
          </wp:inline>
        </w:drawing>
      </w:r>
      <w:r w:rsidRPr="00504277">
        <w:rPr>
          <w:rFonts w:cstheme="minorHAnsi"/>
          <w:bCs/>
        </w:rPr>
        <w:t xml:space="preserve"> </w:t>
      </w:r>
      <w:r w:rsidRPr="00504277">
        <w:rPr>
          <w:rFonts w:cstheme="minorHAnsi"/>
          <w:bCs/>
        </w:rPr>
        <w:tab/>
      </w:r>
      <w:r w:rsidRPr="00504277">
        <w:rPr>
          <w:rFonts w:cstheme="minorHAnsi"/>
          <w:noProof/>
        </w:rPr>
        <w:drawing>
          <wp:inline distT="0" distB="0" distL="0" distR="0" wp14:anchorId="6BD5B4EE" wp14:editId="008B035A">
            <wp:extent cx="771525" cy="2381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771525" cy="238125"/>
                    </a:xfrm>
                    <a:prstGeom prst="rect">
                      <a:avLst/>
                    </a:prstGeom>
                    <a:noFill/>
                    <a:ln>
                      <a:noFill/>
                    </a:ln>
                  </pic:spPr>
                </pic:pic>
              </a:graphicData>
            </a:graphic>
          </wp:inline>
        </w:drawing>
      </w:r>
      <w:r w:rsidRPr="00504277">
        <w:rPr>
          <w:rFonts w:cstheme="minorHAnsi"/>
          <w:bCs/>
        </w:rPr>
        <w:t>.</w:t>
      </w:r>
    </w:p>
    <w:p w:rsidR="00DC47B1" w:rsidRPr="00504277" w:rsidRDefault="00DC47B1" w:rsidP="00DC47B1">
      <w:pPr>
        <w:spacing w:before="120" w:after="120"/>
        <w:ind w:firstLine="851"/>
        <w:jc w:val="both"/>
        <w:rPr>
          <w:rFonts w:cstheme="minorHAnsi"/>
          <w:b/>
          <w:bCs/>
        </w:rPr>
      </w:pPr>
      <w:r w:rsidRPr="00504277">
        <w:rPr>
          <w:rFonts w:cstheme="minorHAnsi"/>
          <w:b/>
          <w:bCs/>
        </w:rPr>
        <w:t>Перечень превентивных мероприятий при перевозке опасных грузов</w:t>
      </w:r>
    </w:p>
    <w:p w:rsidR="00DC47B1" w:rsidRPr="00504277" w:rsidRDefault="00DC47B1" w:rsidP="00E64E56">
      <w:pPr>
        <w:numPr>
          <w:ilvl w:val="0"/>
          <w:numId w:val="17"/>
        </w:numPr>
        <w:spacing w:before="120" w:after="120"/>
        <w:ind w:left="0" w:firstLine="851"/>
        <w:jc w:val="both"/>
        <w:rPr>
          <w:rFonts w:cstheme="minorHAnsi"/>
          <w:i/>
        </w:rPr>
      </w:pPr>
      <w:r w:rsidRPr="00504277">
        <w:rPr>
          <w:rFonts w:cstheme="minorHAnsi"/>
          <w:i/>
        </w:rPr>
        <w:t>Установление ответственности отправителя и перевозчика за организацию безопасной транспортировки опасных грузов (ОГ).</w:t>
      </w:r>
      <w:r w:rsidRPr="00504277">
        <w:rPr>
          <w:rFonts w:cstheme="minorHAnsi"/>
        </w:rPr>
        <w:t xml:space="preserve"> Опасные грузы перевозятся на условиях, указанных грузоотправителем в накладной в соответствии со стандартом и техническими условиями с указанием аварийной карточки. Получение разрешения МПС, МГА и т.д. на перевозку грузов, не указанных в Алфавитном указателе ОГ. Грузоотправитель несет ответственность за последствия, вызванные неправильным определением условий перевозки груза и за неправильное указание сведений в характеристики груза и аварийной карточке. Грузоотправители обязаны указывать в </w:t>
      </w:r>
      <w:r w:rsidRPr="00504277">
        <w:rPr>
          <w:rFonts w:cstheme="minorHAnsi"/>
        </w:rPr>
        <w:lastRenderedPageBreak/>
        <w:t>заявках и развернутых планах перевозок особенности перевозок. Правильность оформления перевозочных документов. Выделение сопровождающих перевозок.</w:t>
      </w:r>
    </w:p>
    <w:p w:rsidR="00DC47B1" w:rsidRPr="00504277" w:rsidRDefault="00DC47B1" w:rsidP="00E64E56">
      <w:pPr>
        <w:numPr>
          <w:ilvl w:val="0"/>
          <w:numId w:val="17"/>
        </w:numPr>
        <w:spacing w:before="120" w:after="120"/>
        <w:ind w:left="0" w:firstLine="851"/>
        <w:jc w:val="both"/>
        <w:rPr>
          <w:rFonts w:cstheme="minorHAnsi"/>
          <w:i/>
        </w:rPr>
      </w:pPr>
      <w:r w:rsidRPr="00504277">
        <w:rPr>
          <w:rFonts w:cstheme="minorHAnsi"/>
          <w:i/>
        </w:rPr>
        <w:t xml:space="preserve">Составление характеристики перевозимого ОГ. </w:t>
      </w:r>
      <w:r w:rsidRPr="00504277">
        <w:rPr>
          <w:rFonts w:cstheme="minorHAnsi"/>
        </w:rPr>
        <w:t>Указание технического наименования вещества, номера ГОСТа, физико-химических свойств, допустимых воздействиях на груз, влияния на организм человека, описание тары и упаковки, правил обращения с грузом, совместимости с другими грузами, противопожарных мероприятий, мер первой медицинской помощи. Для газов дополнительно: состояние, характеристика, относительная плотность, температура кипения, критическая температура и давление, рабочее давление и норма наполнения баллона. Для жидкостей дополнительно: температура кипения и плавления, температура вспышки, упругость паров и вязкость, взрывоопасные концентрации паров.</w:t>
      </w:r>
    </w:p>
    <w:p w:rsidR="00DC47B1" w:rsidRPr="00504277" w:rsidRDefault="00DC47B1" w:rsidP="00E64E56">
      <w:pPr>
        <w:numPr>
          <w:ilvl w:val="0"/>
          <w:numId w:val="17"/>
        </w:numPr>
        <w:spacing w:before="120" w:after="120"/>
        <w:ind w:left="0" w:firstLine="851"/>
        <w:jc w:val="both"/>
        <w:rPr>
          <w:rFonts w:cstheme="minorHAnsi"/>
          <w:i/>
        </w:rPr>
      </w:pPr>
      <w:r w:rsidRPr="00504277">
        <w:rPr>
          <w:rFonts w:cstheme="minorHAnsi"/>
          <w:i/>
        </w:rPr>
        <w:t>Составление заключения на допустимость перевозки.</w:t>
      </w:r>
      <w:r w:rsidRPr="00504277">
        <w:rPr>
          <w:rFonts w:cstheme="minorHAnsi"/>
        </w:rPr>
        <w:t xml:space="preserve"> Указывается наименование, формула, основной вид опасности, номер по списку ООН, условия перевозки, максимально допустимая масса на одну упаковку, виды тары и упаковки, рекомендуемые средства пожаротушения, средства защиты и первой медицинской помощи. Составляется Министерством, ведомством и направляется грузоотправителю и руководителю пункта отправления.</w:t>
      </w:r>
    </w:p>
    <w:p w:rsidR="00DC47B1" w:rsidRPr="00504277" w:rsidRDefault="00DC47B1" w:rsidP="00E64E56">
      <w:pPr>
        <w:numPr>
          <w:ilvl w:val="0"/>
          <w:numId w:val="17"/>
        </w:numPr>
        <w:spacing w:before="120" w:after="120"/>
        <w:ind w:left="0" w:firstLine="851"/>
        <w:jc w:val="both"/>
        <w:rPr>
          <w:rFonts w:cstheme="minorHAnsi"/>
          <w:i/>
        </w:rPr>
      </w:pPr>
      <w:r w:rsidRPr="00504277">
        <w:rPr>
          <w:rFonts w:cstheme="minorHAnsi"/>
          <w:i/>
        </w:rPr>
        <w:t xml:space="preserve">Прогноз обстановки в случае возникновения ЧС на пути следования ОГ. </w:t>
      </w:r>
      <w:r w:rsidRPr="00504277">
        <w:rPr>
          <w:rFonts w:cstheme="minorHAnsi"/>
        </w:rPr>
        <w:t>Изучение характеристик ОГ и данных о маршруте перевозки, близлежащих населенных пунктах, условиях погрузки-выгрузки, времени и сезона перевозки, метеоданных и т.п. Использование ведомственных методик прогнозирования и оценки обстановки, а также методик МЧС. Учет и использование данных прогноза при составлении планов действий в условиях ЧС (для местных органов и органов ГОЧС). Верификация методик.</w:t>
      </w:r>
    </w:p>
    <w:p w:rsidR="00DC47B1" w:rsidRPr="00504277" w:rsidRDefault="00DC47B1" w:rsidP="00E64E56">
      <w:pPr>
        <w:numPr>
          <w:ilvl w:val="0"/>
          <w:numId w:val="17"/>
        </w:numPr>
        <w:spacing w:before="120" w:after="120"/>
        <w:ind w:left="0" w:firstLine="851"/>
        <w:jc w:val="both"/>
        <w:rPr>
          <w:rFonts w:cstheme="minorHAnsi"/>
          <w:i/>
        </w:rPr>
      </w:pPr>
      <w:r w:rsidRPr="00504277">
        <w:rPr>
          <w:rFonts w:cstheme="minorHAnsi"/>
          <w:i/>
        </w:rPr>
        <w:t xml:space="preserve">Контроль за перевозкой ОГ, который должен осуществляться в специальных транспортно-упаковочных контейнерах (ТУК), загруженных в специальные транспортные средства. </w:t>
      </w:r>
      <w:r w:rsidRPr="00504277">
        <w:rPr>
          <w:rFonts w:cstheme="minorHAnsi"/>
        </w:rPr>
        <w:t xml:space="preserve">Опасные грузы, отмеченные в Алфавитном указателе знаком «**», перевозятся только в сопровождении представителей грузоотправителя или грузополучателя. Представитель обязан знать служебную инструкцию по сопровождению данного груза, опасные свойства груза, меры оказания первой помощи, меры безопасности в аварийных ситуациях. Проверка соответствия тары и упаковки требованиям ГОСТ и ТУ для данного вида. </w:t>
      </w:r>
      <w:r w:rsidRPr="00504277">
        <w:rPr>
          <w:rFonts w:cstheme="minorHAnsi"/>
          <w:i/>
        </w:rPr>
        <w:t> </w:t>
      </w:r>
    </w:p>
    <w:p w:rsidR="00DC47B1" w:rsidRPr="00504277" w:rsidRDefault="00DC47B1" w:rsidP="00E64E56">
      <w:pPr>
        <w:numPr>
          <w:ilvl w:val="0"/>
          <w:numId w:val="17"/>
        </w:numPr>
        <w:spacing w:before="120" w:after="120"/>
        <w:ind w:left="0" w:firstLine="851"/>
        <w:jc w:val="both"/>
        <w:rPr>
          <w:rFonts w:cstheme="minorHAnsi"/>
          <w:i/>
        </w:rPr>
      </w:pPr>
      <w:r w:rsidRPr="00504277">
        <w:rPr>
          <w:rFonts w:cstheme="minorHAnsi"/>
          <w:i/>
        </w:rPr>
        <w:t xml:space="preserve">Оснащение групп по перевозкам ОГ в соответствии с действующими правилами по перевозке ОГ. </w:t>
      </w:r>
      <w:r w:rsidRPr="00504277">
        <w:rPr>
          <w:rFonts w:cstheme="minorHAnsi"/>
        </w:rPr>
        <w:t>Оснащение за счет грузоотправителя средствами индивидуальной защиты и спецодеждой, аптечками, комплектами инструмента, первичными средствами пожаротушения и дегазации, необходимыми вспомогательными материалами.</w:t>
      </w:r>
    </w:p>
    <w:p w:rsidR="00DC47B1" w:rsidRPr="00504277" w:rsidRDefault="00DC47B1" w:rsidP="00E64E56">
      <w:pPr>
        <w:numPr>
          <w:ilvl w:val="0"/>
          <w:numId w:val="17"/>
        </w:numPr>
        <w:spacing w:before="120" w:after="120"/>
        <w:ind w:left="0" w:firstLine="851"/>
        <w:jc w:val="both"/>
        <w:rPr>
          <w:rFonts w:cstheme="minorHAnsi"/>
        </w:rPr>
      </w:pPr>
      <w:r w:rsidRPr="00504277">
        <w:rPr>
          <w:rFonts w:cstheme="minorHAnsi"/>
          <w:i/>
        </w:rPr>
        <w:t xml:space="preserve">Организация оповещения по маршруту перевозки местных и других органов власти. </w:t>
      </w:r>
      <w:r w:rsidRPr="00504277">
        <w:rPr>
          <w:rFonts w:cstheme="minorHAnsi"/>
        </w:rPr>
        <w:t xml:space="preserve">Контроль за движением по маршруту с помощью диспетчерского аппарата службы движения. Своевременный доклад и информирование органов власти и органов ГОЧС о возникших нарушениях регламента перевозок. </w:t>
      </w:r>
    </w:p>
    <w:p w:rsidR="00DC47B1" w:rsidRPr="00504277" w:rsidRDefault="00DC47B1" w:rsidP="00E64E56">
      <w:pPr>
        <w:numPr>
          <w:ilvl w:val="0"/>
          <w:numId w:val="17"/>
        </w:numPr>
        <w:spacing w:before="120" w:after="120"/>
        <w:ind w:left="0" w:firstLine="851"/>
        <w:jc w:val="both"/>
        <w:rPr>
          <w:rFonts w:cstheme="minorHAnsi"/>
          <w:i/>
        </w:rPr>
      </w:pPr>
      <w:r w:rsidRPr="00504277">
        <w:rPr>
          <w:rFonts w:cstheme="minorHAnsi"/>
          <w:i/>
        </w:rPr>
        <w:t>Подготовка сил и средств для ликвидации ЧС, обусловленных авариями на маршрутах перевозок спецгрузов.</w:t>
      </w:r>
      <w:r w:rsidRPr="00504277">
        <w:rPr>
          <w:rFonts w:cstheme="minorHAnsi"/>
        </w:rPr>
        <w:t xml:space="preserve"> Создание и оснащение мобильных аварийно-восстановительных формирований на транспорте, формирований на узловых станциях и перевалочных пунктах. Там же создание запасов материалов и технических средств для проведения работ по экстренному вводу в строй транспортных коммуникаций, запасов дегазирующих и дезактивирующих средств, средств пожаротушения.</w:t>
      </w:r>
    </w:p>
    <w:p w:rsidR="00DC47B1" w:rsidRDefault="00DC47B1" w:rsidP="00DC47B1">
      <w:pPr>
        <w:spacing w:before="120" w:after="120"/>
        <w:ind w:firstLine="851"/>
        <w:jc w:val="both"/>
        <w:rPr>
          <w:rFonts w:cstheme="minorHAnsi"/>
          <w:b/>
        </w:rPr>
      </w:pPr>
      <w:bookmarkStart w:id="109" w:name="_Toc262026693"/>
      <w:r w:rsidRPr="00C84533">
        <w:rPr>
          <w:rFonts w:cstheme="minorHAnsi"/>
          <w:b/>
        </w:rPr>
        <w:t>Риски возникновения ЧС на объектах железнодорожного транспорта</w:t>
      </w:r>
    </w:p>
    <w:p w:rsidR="00DC47B1" w:rsidRDefault="00DC47B1" w:rsidP="00DC47B1">
      <w:pPr>
        <w:spacing w:before="120" w:after="120"/>
        <w:ind w:firstLine="851"/>
        <w:jc w:val="both"/>
        <w:rPr>
          <w:rFonts w:cstheme="minorHAnsi"/>
        </w:rPr>
      </w:pPr>
      <w:r>
        <w:rPr>
          <w:rFonts w:cstheme="minorHAnsi"/>
        </w:rPr>
        <w:lastRenderedPageBreak/>
        <w:t xml:space="preserve">Особую </w:t>
      </w:r>
      <w:r w:rsidRPr="00C84533">
        <w:rPr>
          <w:rFonts w:cstheme="minorHAnsi"/>
        </w:rPr>
        <w:t>опасность представляют собой аварии на железнодорожных узлах, станциях, где возможно скопление транспортных средств с АХОВ и взрывопожароопасными веществами.</w:t>
      </w:r>
    </w:p>
    <w:p w:rsidR="00DC47B1" w:rsidRPr="00C84533" w:rsidRDefault="00DC47B1" w:rsidP="00DC47B1">
      <w:pPr>
        <w:spacing w:before="120" w:after="120"/>
        <w:ind w:firstLine="851"/>
        <w:jc w:val="both"/>
        <w:rPr>
          <w:rFonts w:cstheme="minorHAnsi"/>
        </w:rPr>
      </w:pPr>
      <w:r w:rsidRPr="00C84533">
        <w:rPr>
          <w:rFonts w:cstheme="minorHAnsi"/>
        </w:rPr>
        <w:t>Железнодорожный транспорт общего пользования является источником потенциальной опасности возникновения чрезвычайных ситуаций с большим числом пострадавших, значительным материальным ущербом, наступлением неблагоприятных экологических и санитарно-гигиенических последствий.</w:t>
      </w:r>
    </w:p>
    <w:p w:rsidR="00DC47B1" w:rsidRPr="00C84533" w:rsidRDefault="00DC47B1" w:rsidP="00DC47B1">
      <w:pPr>
        <w:spacing w:before="120" w:after="120"/>
        <w:ind w:firstLine="851"/>
        <w:jc w:val="both"/>
        <w:rPr>
          <w:rFonts w:cstheme="minorHAnsi"/>
        </w:rPr>
      </w:pPr>
      <w:r w:rsidRPr="00C84533">
        <w:rPr>
          <w:rFonts w:cstheme="minorHAnsi"/>
        </w:rPr>
        <w:t xml:space="preserve">По железнодорожным путям на территории </w:t>
      </w:r>
      <w:r>
        <w:rPr>
          <w:rFonts w:cstheme="minorHAnsi"/>
        </w:rPr>
        <w:t xml:space="preserve">Купинского </w:t>
      </w:r>
      <w:r w:rsidRPr="00C84533">
        <w:rPr>
          <w:rFonts w:cstheme="minorHAnsi"/>
        </w:rPr>
        <w:t xml:space="preserve">района </w:t>
      </w:r>
      <w:r>
        <w:rPr>
          <w:rFonts w:cstheme="minorHAnsi"/>
        </w:rPr>
        <w:t>Новосибирской</w:t>
      </w:r>
      <w:r w:rsidRPr="00C84533">
        <w:rPr>
          <w:rFonts w:cstheme="minorHAnsi"/>
        </w:rPr>
        <w:t xml:space="preserve"> области перевозятся опасные грузы практически всех классов. </w:t>
      </w:r>
    </w:p>
    <w:p w:rsidR="00DC47B1" w:rsidRPr="00C84533" w:rsidRDefault="00DC47B1" w:rsidP="00DC47B1">
      <w:pPr>
        <w:spacing w:before="120" w:after="120"/>
        <w:ind w:firstLine="851"/>
        <w:jc w:val="both"/>
        <w:rPr>
          <w:rFonts w:cstheme="minorHAnsi"/>
        </w:rPr>
      </w:pPr>
      <w:r w:rsidRPr="00C84533">
        <w:rPr>
          <w:rFonts w:cstheme="minorHAnsi"/>
        </w:rPr>
        <w:t>К участкам повышенной аварийности на железной дороге относятся железнодорожные переезды и железнодорожные станции. При переезде железнодорожного полотна необходимо соблюдать ПДД и быть предельно внимательными.</w:t>
      </w:r>
    </w:p>
    <w:p w:rsidR="00DC47B1" w:rsidRPr="00C84533" w:rsidRDefault="00DC47B1" w:rsidP="00DC47B1">
      <w:pPr>
        <w:autoSpaceDE w:val="0"/>
        <w:autoSpaceDN w:val="0"/>
        <w:adjustRightInd w:val="0"/>
        <w:spacing w:before="120" w:after="120"/>
        <w:ind w:firstLine="851"/>
        <w:jc w:val="both"/>
        <w:rPr>
          <w:rFonts w:cstheme="minorHAnsi"/>
        </w:rPr>
      </w:pPr>
      <w:r w:rsidRPr="00C84533">
        <w:rPr>
          <w:rFonts w:cstheme="minorHAnsi"/>
          <w:bCs/>
        </w:rPr>
        <w:t>Железнодорожными путями</w:t>
      </w:r>
      <w:r w:rsidRPr="00C84533">
        <w:rPr>
          <w:rFonts w:cstheme="minorHAnsi"/>
          <w:b/>
          <w:bCs/>
        </w:rPr>
        <w:t xml:space="preserve"> </w:t>
      </w:r>
      <w:r w:rsidRPr="00C84533">
        <w:rPr>
          <w:rFonts w:cstheme="minorHAnsi"/>
          <w:bCs/>
        </w:rPr>
        <w:t>транспортируется большое количество веществ, в том числе и взрывопожароопасных. Среди транспортируемых веществ высокую опасность представляют СУГ, поскольку их взрывопожароопасные свойства усугубляются тем, что оборот их осуществляется при повышенном давлении. Транспортировку пропана железнодорожным транспортом осуществляют в вагонах-цистернах 908Р вместимостью 43,75 тонны с полезным объемом 62,3 м</w:t>
      </w:r>
      <w:r w:rsidRPr="00C84533">
        <w:rPr>
          <w:rFonts w:cstheme="minorHAnsi"/>
          <w:bCs/>
          <w:vertAlign w:val="superscript"/>
        </w:rPr>
        <w:t>3</w:t>
      </w:r>
      <w:r w:rsidRPr="00C84533">
        <w:rPr>
          <w:rFonts w:cstheme="minorHAnsi"/>
          <w:bCs/>
        </w:rPr>
        <w:t>. Наиболее опасной будет аварийная ситуация, приводящая к полному разрушению вагона-цистерны, при которой все содержимое поступит в окружающую среду</w:t>
      </w:r>
      <w:r w:rsidRPr="00C84533">
        <w:rPr>
          <w:rFonts w:cstheme="minorHAnsi"/>
        </w:rPr>
        <w:t>.</w:t>
      </w:r>
    </w:p>
    <w:p w:rsidR="00DC47B1" w:rsidRPr="00C84533" w:rsidRDefault="00DC47B1" w:rsidP="00DC47B1">
      <w:pPr>
        <w:spacing w:before="120" w:after="120"/>
        <w:ind w:firstLine="851"/>
        <w:jc w:val="both"/>
        <w:rPr>
          <w:rFonts w:cstheme="minorHAnsi"/>
          <w:bCs/>
        </w:rPr>
      </w:pPr>
      <w:r w:rsidRPr="00C84533">
        <w:rPr>
          <w:rFonts w:cstheme="minorHAnsi"/>
          <w:bCs/>
        </w:rPr>
        <w:t>Площадь пролива по не обвалованной поверхности составит S=9345 м</w:t>
      </w:r>
      <w:r w:rsidRPr="00C84533">
        <w:rPr>
          <w:rFonts w:cstheme="minorHAnsi"/>
          <w:noProof/>
        </w:rPr>
        <w:drawing>
          <wp:inline distT="0" distB="0" distL="0" distR="0" wp14:anchorId="700C54F5" wp14:editId="24241CDD">
            <wp:extent cx="104775" cy="1905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rsidRPr="00C84533">
        <w:rPr>
          <w:rFonts w:cstheme="minorHAnsi"/>
          <w:bCs/>
        </w:rPr>
        <w:t>, диаметр разлития d=109,1 м.</w:t>
      </w:r>
    </w:p>
    <w:p w:rsidR="00DC47B1" w:rsidRPr="00C84533" w:rsidRDefault="00DC47B1" w:rsidP="00DC47B1">
      <w:pPr>
        <w:spacing w:before="120" w:after="120"/>
        <w:ind w:firstLine="851"/>
        <w:jc w:val="both"/>
        <w:rPr>
          <w:rFonts w:cstheme="minorHAnsi"/>
          <w:bCs/>
          <w:i/>
        </w:rPr>
      </w:pPr>
      <w:r w:rsidRPr="00C84533">
        <w:rPr>
          <w:rFonts w:cstheme="minorHAnsi"/>
          <w:bCs/>
          <w:i/>
        </w:rPr>
        <w:t>При воспламенении пролива зоны теплового излучения в соответствии с «Метод расчета интенсивности теплового излучения» НПБ 105-03 составят:</w:t>
      </w:r>
    </w:p>
    <w:p w:rsidR="00DC47B1" w:rsidRPr="00C84533" w:rsidRDefault="00DC47B1" w:rsidP="00E64E56">
      <w:pPr>
        <w:numPr>
          <w:ilvl w:val="0"/>
          <w:numId w:val="63"/>
        </w:numPr>
        <w:spacing w:before="120" w:after="120"/>
        <w:jc w:val="both"/>
        <w:rPr>
          <w:rFonts w:cstheme="minorHAnsi"/>
          <w:bCs/>
        </w:rPr>
      </w:pPr>
      <w:r w:rsidRPr="00C84533">
        <w:rPr>
          <w:rFonts w:cstheme="minorHAnsi"/>
          <w:bCs/>
        </w:rPr>
        <w:t xml:space="preserve">смертельного поражения </w:t>
      </w:r>
      <w:r w:rsidRPr="00C84533">
        <w:rPr>
          <w:rFonts w:cstheme="minorHAnsi"/>
          <w:bCs/>
        </w:rPr>
        <w:tab/>
      </w:r>
      <w:r w:rsidRPr="00C84533">
        <w:rPr>
          <w:rFonts w:cstheme="minorHAnsi"/>
          <w:noProof/>
        </w:rPr>
        <w:drawing>
          <wp:inline distT="0" distB="0" distL="0" distR="0" wp14:anchorId="187411D8" wp14:editId="37DD50DA">
            <wp:extent cx="676275" cy="390525"/>
            <wp:effectExtent l="0" t="0" r="9525"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76275" cy="390525"/>
                    </a:xfrm>
                    <a:prstGeom prst="rect">
                      <a:avLst/>
                    </a:prstGeom>
                    <a:noFill/>
                    <a:ln>
                      <a:noFill/>
                    </a:ln>
                  </pic:spPr>
                </pic:pic>
              </a:graphicData>
            </a:graphic>
          </wp:inline>
        </w:drawing>
      </w:r>
      <w:r w:rsidRPr="00C84533">
        <w:rPr>
          <w:rFonts w:cstheme="minorHAnsi"/>
          <w:bCs/>
        </w:rPr>
        <w:tab/>
      </w:r>
      <w:r w:rsidRPr="00C84533">
        <w:rPr>
          <w:rFonts w:cstheme="minorHAnsi"/>
          <w:noProof/>
        </w:rPr>
        <w:drawing>
          <wp:inline distT="0" distB="0" distL="0" distR="0" wp14:anchorId="40739CAD" wp14:editId="2E4E7EC0">
            <wp:extent cx="714375" cy="238125"/>
            <wp:effectExtent l="0" t="0" r="952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714375" cy="238125"/>
                    </a:xfrm>
                    <a:prstGeom prst="rect">
                      <a:avLst/>
                    </a:prstGeom>
                    <a:noFill/>
                    <a:ln>
                      <a:noFill/>
                    </a:ln>
                  </pic:spPr>
                </pic:pic>
              </a:graphicData>
            </a:graphic>
          </wp:inline>
        </w:drawing>
      </w:r>
      <w:r w:rsidRPr="00C84533">
        <w:rPr>
          <w:rFonts w:cstheme="minorHAnsi"/>
          <w:bCs/>
        </w:rPr>
        <w:t>;</w:t>
      </w:r>
    </w:p>
    <w:p w:rsidR="00DC47B1" w:rsidRPr="00C84533" w:rsidRDefault="00DC47B1" w:rsidP="00E64E56">
      <w:pPr>
        <w:numPr>
          <w:ilvl w:val="0"/>
          <w:numId w:val="64"/>
        </w:numPr>
        <w:spacing w:before="120" w:after="120"/>
        <w:jc w:val="both"/>
        <w:rPr>
          <w:rFonts w:cstheme="minorHAnsi"/>
          <w:bCs/>
        </w:rPr>
      </w:pPr>
      <w:r w:rsidRPr="00C84533">
        <w:rPr>
          <w:rFonts w:cstheme="minorHAnsi"/>
          <w:bCs/>
        </w:rPr>
        <w:t xml:space="preserve">порогового поражения </w:t>
      </w:r>
      <w:r w:rsidRPr="00C84533">
        <w:rPr>
          <w:rFonts w:cstheme="minorHAnsi"/>
          <w:bCs/>
        </w:rPr>
        <w:tab/>
      </w:r>
      <w:r w:rsidRPr="00C84533">
        <w:rPr>
          <w:rFonts w:cstheme="minorHAnsi"/>
          <w:noProof/>
        </w:rPr>
        <w:drawing>
          <wp:inline distT="0" distB="0" distL="0" distR="0" wp14:anchorId="146166CA" wp14:editId="77B12174">
            <wp:extent cx="685800" cy="39052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5800" cy="390525"/>
                    </a:xfrm>
                    <a:prstGeom prst="rect">
                      <a:avLst/>
                    </a:prstGeom>
                    <a:noFill/>
                    <a:ln>
                      <a:noFill/>
                    </a:ln>
                  </pic:spPr>
                </pic:pic>
              </a:graphicData>
            </a:graphic>
          </wp:inline>
        </w:drawing>
      </w:r>
      <w:r w:rsidRPr="00C84533">
        <w:rPr>
          <w:rFonts w:cstheme="minorHAnsi"/>
          <w:bCs/>
        </w:rPr>
        <w:tab/>
      </w:r>
      <w:r w:rsidRPr="00C84533">
        <w:rPr>
          <w:rFonts w:cstheme="minorHAnsi"/>
          <w:noProof/>
        </w:rPr>
        <w:drawing>
          <wp:inline distT="0" distB="0" distL="0" distR="0" wp14:anchorId="615D69AE" wp14:editId="57AC32DE">
            <wp:extent cx="771525" cy="238125"/>
            <wp:effectExtent l="0" t="0" r="952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71525" cy="238125"/>
                    </a:xfrm>
                    <a:prstGeom prst="rect">
                      <a:avLst/>
                    </a:prstGeom>
                    <a:noFill/>
                    <a:ln>
                      <a:noFill/>
                    </a:ln>
                  </pic:spPr>
                </pic:pic>
              </a:graphicData>
            </a:graphic>
          </wp:inline>
        </w:drawing>
      </w:r>
      <w:r w:rsidRPr="00C84533">
        <w:rPr>
          <w:rFonts w:cstheme="minorHAnsi"/>
          <w:bCs/>
        </w:rPr>
        <w:t>.</w:t>
      </w:r>
    </w:p>
    <w:p w:rsidR="00DC47B1" w:rsidRPr="00C84533" w:rsidRDefault="00DC47B1" w:rsidP="00DC47B1">
      <w:pPr>
        <w:spacing w:before="120" w:after="120"/>
        <w:ind w:firstLine="851"/>
        <w:jc w:val="both"/>
        <w:rPr>
          <w:rFonts w:cstheme="minorHAnsi"/>
          <w:bCs/>
        </w:rPr>
      </w:pPr>
      <w:r w:rsidRPr="00C84533">
        <w:rPr>
          <w:rFonts w:cstheme="minorHAnsi"/>
          <w:bCs/>
        </w:rPr>
        <w:t>При отсутствии мгновенного воспламенения пролития возможен взрыв образовавшейся газопаровоздушной смеси, в этом случае максимальное количество горючей смеси поступившей в окружающее пространство составит 43,75 т. Зоны поражения избыточной волной давления в этом случае от эпицентра взрыва по «Методу расчета параметров волны давления при сгорании газопаровоздушных смесей в открытом пространстве» составят:</w:t>
      </w:r>
    </w:p>
    <w:p w:rsidR="00DC47B1" w:rsidRPr="00C84533" w:rsidRDefault="00DC47B1" w:rsidP="00E64E56">
      <w:pPr>
        <w:numPr>
          <w:ilvl w:val="0"/>
          <w:numId w:val="64"/>
        </w:numPr>
        <w:spacing w:before="120" w:after="120"/>
        <w:jc w:val="both"/>
        <w:rPr>
          <w:rFonts w:cstheme="minorHAnsi"/>
          <w:bCs/>
        </w:rPr>
      </w:pPr>
      <w:r w:rsidRPr="00C84533">
        <w:rPr>
          <w:rFonts w:cstheme="minorHAnsi"/>
          <w:bCs/>
        </w:rPr>
        <w:t xml:space="preserve">полного разрушения зданий и смертельного поражения людей </w:t>
      </w:r>
      <w:r w:rsidRPr="00C84533">
        <w:rPr>
          <w:rFonts w:cstheme="minorHAnsi"/>
          <w:noProof/>
        </w:rPr>
        <w:drawing>
          <wp:inline distT="0" distB="0" distL="0" distR="0" wp14:anchorId="042855C1" wp14:editId="1A6E7E32">
            <wp:extent cx="866775" cy="20002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66775" cy="200025"/>
                    </a:xfrm>
                    <a:prstGeom prst="rect">
                      <a:avLst/>
                    </a:prstGeom>
                    <a:noFill/>
                    <a:ln>
                      <a:noFill/>
                    </a:ln>
                  </pic:spPr>
                </pic:pic>
              </a:graphicData>
            </a:graphic>
          </wp:inline>
        </w:drawing>
      </w:r>
      <w:r w:rsidRPr="00C84533">
        <w:rPr>
          <w:rFonts w:cstheme="minorHAnsi"/>
          <w:bCs/>
        </w:rPr>
        <w:t xml:space="preserve"> </w:t>
      </w:r>
      <w:r w:rsidRPr="00C84533">
        <w:rPr>
          <w:rFonts w:cstheme="minorHAnsi"/>
          <w:bCs/>
        </w:rPr>
        <w:tab/>
      </w:r>
      <w:r w:rsidRPr="00C84533">
        <w:rPr>
          <w:rFonts w:cstheme="minorHAnsi"/>
          <w:noProof/>
        </w:rPr>
        <w:drawing>
          <wp:inline distT="0" distB="0" distL="0" distR="0" wp14:anchorId="1BEBF6AB" wp14:editId="4662C1EE">
            <wp:extent cx="714375" cy="23812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14375" cy="238125"/>
                    </a:xfrm>
                    <a:prstGeom prst="rect">
                      <a:avLst/>
                    </a:prstGeom>
                    <a:noFill/>
                    <a:ln>
                      <a:noFill/>
                    </a:ln>
                  </pic:spPr>
                </pic:pic>
              </a:graphicData>
            </a:graphic>
          </wp:inline>
        </w:drawing>
      </w:r>
      <w:r w:rsidRPr="00C84533">
        <w:rPr>
          <w:rFonts w:cstheme="minorHAnsi"/>
          <w:bCs/>
        </w:rPr>
        <w:t>;</w:t>
      </w:r>
    </w:p>
    <w:p w:rsidR="00DC47B1" w:rsidRPr="00C84533" w:rsidRDefault="00DC47B1" w:rsidP="00E64E56">
      <w:pPr>
        <w:numPr>
          <w:ilvl w:val="0"/>
          <w:numId w:val="64"/>
        </w:numPr>
        <w:spacing w:before="120" w:after="120"/>
        <w:jc w:val="both"/>
        <w:rPr>
          <w:rFonts w:cstheme="minorHAnsi"/>
          <w:bCs/>
        </w:rPr>
      </w:pPr>
      <w:r w:rsidRPr="00C84533">
        <w:rPr>
          <w:rFonts w:cstheme="minorHAnsi"/>
          <w:bCs/>
        </w:rPr>
        <w:t xml:space="preserve">сильного разрушения зданий </w:t>
      </w:r>
      <w:r w:rsidRPr="00C84533">
        <w:rPr>
          <w:rFonts w:cstheme="minorHAnsi"/>
          <w:noProof/>
        </w:rPr>
        <w:drawing>
          <wp:inline distT="0" distB="0" distL="0" distR="0" wp14:anchorId="55B6B00F" wp14:editId="5C8D1F2A">
            <wp:extent cx="800100" cy="20002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00100" cy="200025"/>
                    </a:xfrm>
                    <a:prstGeom prst="rect">
                      <a:avLst/>
                    </a:prstGeom>
                    <a:noFill/>
                    <a:ln>
                      <a:noFill/>
                    </a:ln>
                  </pic:spPr>
                </pic:pic>
              </a:graphicData>
            </a:graphic>
          </wp:inline>
        </w:drawing>
      </w:r>
      <w:r w:rsidRPr="00C84533">
        <w:rPr>
          <w:rFonts w:cstheme="minorHAnsi"/>
          <w:bCs/>
        </w:rPr>
        <w:t xml:space="preserve"> </w:t>
      </w:r>
      <w:r w:rsidRPr="00C84533">
        <w:rPr>
          <w:rFonts w:cstheme="minorHAnsi"/>
          <w:bCs/>
        </w:rPr>
        <w:tab/>
      </w:r>
      <w:r w:rsidRPr="00C84533">
        <w:rPr>
          <w:rFonts w:cstheme="minorHAnsi"/>
          <w:noProof/>
        </w:rPr>
        <w:drawing>
          <wp:inline distT="0" distB="0" distL="0" distR="0" wp14:anchorId="2CF187CB" wp14:editId="48F3420C">
            <wp:extent cx="723900" cy="21907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23900" cy="219075"/>
                    </a:xfrm>
                    <a:prstGeom prst="rect">
                      <a:avLst/>
                    </a:prstGeom>
                    <a:noFill/>
                    <a:ln>
                      <a:noFill/>
                    </a:ln>
                  </pic:spPr>
                </pic:pic>
              </a:graphicData>
            </a:graphic>
          </wp:inline>
        </w:drawing>
      </w:r>
      <w:r w:rsidRPr="00C84533">
        <w:rPr>
          <w:rFonts w:cstheme="minorHAnsi"/>
          <w:bCs/>
        </w:rPr>
        <w:t>;</w:t>
      </w:r>
    </w:p>
    <w:p w:rsidR="00DC47B1" w:rsidRPr="00C84533" w:rsidRDefault="00DC47B1" w:rsidP="00E64E56">
      <w:pPr>
        <w:numPr>
          <w:ilvl w:val="0"/>
          <w:numId w:val="64"/>
        </w:numPr>
        <w:spacing w:before="120" w:after="120"/>
        <w:jc w:val="both"/>
        <w:rPr>
          <w:rFonts w:cstheme="minorHAnsi"/>
          <w:bCs/>
        </w:rPr>
      </w:pPr>
      <w:r w:rsidRPr="00C84533">
        <w:rPr>
          <w:rFonts w:cstheme="minorHAnsi"/>
          <w:bCs/>
        </w:rPr>
        <w:t xml:space="preserve">среднего разрушения зданий </w:t>
      </w:r>
      <w:r w:rsidRPr="00C84533">
        <w:rPr>
          <w:rFonts w:cstheme="minorHAnsi"/>
          <w:noProof/>
        </w:rPr>
        <w:drawing>
          <wp:inline distT="0" distB="0" distL="0" distR="0" wp14:anchorId="3739B541" wp14:editId="3BEB51DC">
            <wp:extent cx="800100" cy="20002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00100" cy="200025"/>
                    </a:xfrm>
                    <a:prstGeom prst="rect">
                      <a:avLst/>
                    </a:prstGeom>
                    <a:noFill/>
                    <a:ln>
                      <a:noFill/>
                    </a:ln>
                  </pic:spPr>
                </pic:pic>
              </a:graphicData>
            </a:graphic>
          </wp:inline>
        </w:drawing>
      </w:r>
      <w:r w:rsidRPr="00C84533">
        <w:rPr>
          <w:rFonts w:cstheme="minorHAnsi"/>
          <w:bCs/>
        </w:rPr>
        <w:t xml:space="preserve"> </w:t>
      </w:r>
      <w:r w:rsidRPr="00C84533">
        <w:rPr>
          <w:rFonts w:cstheme="minorHAnsi"/>
          <w:bCs/>
        </w:rPr>
        <w:tab/>
      </w:r>
      <w:r w:rsidRPr="00C84533">
        <w:rPr>
          <w:rFonts w:cstheme="minorHAnsi"/>
          <w:noProof/>
        </w:rPr>
        <w:drawing>
          <wp:inline distT="0" distB="0" distL="0" distR="0" wp14:anchorId="4DB03731" wp14:editId="7C423D92">
            <wp:extent cx="714375" cy="21907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14375" cy="219075"/>
                    </a:xfrm>
                    <a:prstGeom prst="rect">
                      <a:avLst/>
                    </a:prstGeom>
                    <a:noFill/>
                    <a:ln>
                      <a:noFill/>
                    </a:ln>
                  </pic:spPr>
                </pic:pic>
              </a:graphicData>
            </a:graphic>
          </wp:inline>
        </w:drawing>
      </w:r>
      <w:r w:rsidRPr="00C84533">
        <w:rPr>
          <w:rFonts w:cstheme="minorHAnsi"/>
          <w:bCs/>
        </w:rPr>
        <w:t>;</w:t>
      </w:r>
    </w:p>
    <w:p w:rsidR="00DC47B1" w:rsidRPr="00C84533" w:rsidRDefault="00DC47B1" w:rsidP="00E64E56">
      <w:pPr>
        <w:numPr>
          <w:ilvl w:val="0"/>
          <w:numId w:val="64"/>
        </w:numPr>
        <w:spacing w:before="120" w:after="120"/>
        <w:jc w:val="both"/>
        <w:rPr>
          <w:rFonts w:cstheme="minorHAnsi"/>
          <w:bCs/>
        </w:rPr>
      </w:pPr>
      <w:r w:rsidRPr="00C84533">
        <w:rPr>
          <w:rFonts w:cstheme="minorHAnsi"/>
          <w:bCs/>
        </w:rPr>
        <w:t xml:space="preserve">слабого разрушения зданий и порогового поражения людей </w:t>
      </w:r>
      <w:r w:rsidRPr="00C84533">
        <w:rPr>
          <w:rFonts w:cstheme="minorHAnsi"/>
          <w:noProof/>
        </w:rPr>
        <w:drawing>
          <wp:inline distT="0" distB="0" distL="0" distR="0" wp14:anchorId="14410406" wp14:editId="1D4428EF">
            <wp:extent cx="790575" cy="20002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90575" cy="200025"/>
                    </a:xfrm>
                    <a:prstGeom prst="rect">
                      <a:avLst/>
                    </a:prstGeom>
                    <a:noFill/>
                    <a:ln>
                      <a:noFill/>
                    </a:ln>
                  </pic:spPr>
                </pic:pic>
              </a:graphicData>
            </a:graphic>
          </wp:inline>
        </w:drawing>
      </w:r>
      <w:r w:rsidRPr="00C84533">
        <w:rPr>
          <w:rFonts w:cstheme="minorHAnsi"/>
          <w:bCs/>
        </w:rPr>
        <w:t xml:space="preserve"> </w:t>
      </w:r>
      <w:r w:rsidRPr="00C84533">
        <w:rPr>
          <w:rFonts w:cstheme="minorHAnsi"/>
          <w:bCs/>
        </w:rPr>
        <w:tab/>
      </w:r>
      <w:r w:rsidRPr="00C84533">
        <w:rPr>
          <w:rFonts w:cstheme="minorHAnsi"/>
          <w:noProof/>
        </w:rPr>
        <w:drawing>
          <wp:inline distT="0" distB="0" distL="0" distR="0" wp14:anchorId="5AE308A1" wp14:editId="52CEDDFB">
            <wp:extent cx="800100" cy="23812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800100" cy="238125"/>
                    </a:xfrm>
                    <a:prstGeom prst="rect">
                      <a:avLst/>
                    </a:prstGeom>
                    <a:noFill/>
                    <a:ln>
                      <a:noFill/>
                    </a:ln>
                  </pic:spPr>
                </pic:pic>
              </a:graphicData>
            </a:graphic>
          </wp:inline>
        </w:drawing>
      </w:r>
      <w:r w:rsidRPr="00C84533">
        <w:rPr>
          <w:rFonts w:cstheme="minorHAnsi"/>
          <w:bCs/>
        </w:rPr>
        <w:t>.</w:t>
      </w:r>
    </w:p>
    <w:p w:rsidR="00DC47B1" w:rsidRPr="00C84533" w:rsidRDefault="00DC47B1" w:rsidP="00DC47B1">
      <w:pPr>
        <w:spacing w:before="120" w:after="120"/>
        <w:ind w:firstLine="851"/>
        <w:jc w:val="both"/>
        <w:rPr>
          <w:rFonts w:cstheme="minorHAnsi"/>
          <w:bCs/>
        </w:rPr>
      </w:pPr>
      <w:r w:rsidRPr="00C84533">
        <w:rPr>
          <w:rFonts w:cstheme="minorHAnsi"/>
          <w:bCs/>
        </w:rPr>
        <w:lastRenderedPageBreak/>
        <w:t>Для сжатых углеводородных газов в случае ЧС характерно развитие аварии с образованием «огненного шара». Для 43,75 т СУГ, участвующих в образовании «огненного шара», по «Методу расчета интенсивности теплового излучения и времени существования «огненного шара»»:</w:t>
      </w:r>
    </w:p>
    <w:p w:rsidR="00DC47B1" w:rsidRPr="00C84533" w:rsidRDefault="00DC47B1" w:rsidP="00E64E56">
      <w:pPr>
        <w:numPr>
          <w:ilvl w:val="0"/>
          <w:numId w:val="65"/>
        </w:numPr>
        <w:spacing w:before="120" w:after="120"/>
        <w:jc w:val="both"/>
        <w:rPr>
          <w:rFonts w:cstheme="minorHAnsi"/>
          <w:bCs/>
        </w:rPr>
      </w:pPr>
      <w:r w:rsidRPr="00C84533">
        <w:rPr>
          <w:rFonts w:cstheme="minorHAnsi"/>
          <w:bCs/>
        </w:rPr>
        <w:t xml:space="preserve">эффективный диаметр «огненного шара» </w:t>
      </w:r>
      <w:r w:rsidRPr="00C84533">
        <w:rPr>
          <w:rFonts w:cstheme="minorHAnsi"/>
          <w:noProof/>
        </w:rPr>
        <w:drawing>
          <wp:inline distT="0" distB="0" distL="0" distR="0" wp14:anchorId="6526C9B0" wp14:editId="1C14472C">
            <wp:extent cx="809625" cy="22860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09625" cy="228600"/>
                    </a:xfrm>
                    <a:prstGeom prst="rect">
                      <a:avLst/>
                    </a:prstGeom>
                    <a:noFill/>
                    <a:ln>
                      <a:noFill/>
                    </a:ln>
                  </pic:spPr>
                </pic:pic>
              </a:graphicData>
            </a:graphic>
          </wp:inline>
        </w:drawing>
      </w:r>
      <w:r w:rsidRPr="00C84533">
        <w:rPr>
          <w:rFonts w:cstheme="minorHAnsi"/>
          <w:bCs/>
        </w:rPr>
        <w:t>;</w:t>
      </w:r>
    </w:p>
    <w:p w:rsidR="00DC47B1" w:rsidRPr="00C84533" w:rsidRDefault="00DC47B1" w:rsidP="00E64E56">
      <w:pPr>
        <w:numPr>
          <w:ilvl w:val="0"/>
          <w:numId w:val="65"/>
        </w:numPr>
        <w:spacing w:before="120" w:after="120"/>
        <w:jc w:val="both"/>
        <w:rPr>
          <w:rFonts w:cstheme="minorHAnsi"/>
          <w:bCs/>
        </w:rPr>
      </w:pPr>
      <w:r w:rsidRPr="00C84533">
        <w:rPr>
          <w:rFonts w:cstheme="minorHAnsi"/>
          <w:bCs/>
        </w:rPr>
        <w:t xml:space="preserve">время существования «огненного шара» </w:t>
      </w:r>
      <w:r w:rsidRPr="00C84533">
        <w:rPr>
          <w:rFonts w:cstheme="minorHAnsi"/>
          <w:noProof/>
        </w:rPr>
        <w:drawing>
          <wp:inline distT="0" distB="0" distL="0" distR="0" wp14:anchorId="50FB1B7B" wp14:editId="4C5A15E0">
            <wp:extent cx="800100" cy="2286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00100" cy="228600"/>
                    </a:xfrm>
                    <a:prstGeom prst="rect">
                      <a:avLst/>
                    </a:prstGeom>
                    <a:noFill/>
                    <a:ln>
                      <a:noFill/>
                    </a:ln>
                  </pic:spPr>
                </pic:pic>
              </a:graphicData>
            </a:graphic>
          </wp:inline>
        </w:drawing>
      </w:r>
      <w:r w:rsidRPr="00C84533">
        <w:rPr>
          <w:rFonts w:cstheme="minorHAnsi"/>
          <w:bCs/>
        </w:rPr>
        <w:t>;</w:t>
      </w:r>
    </w:p>
    <w:p w:rsidR="00DC47B1" w:rsidRPr="00C84533" w:rsidRDefault="00DC47B1" w:rsidP="00E64E56">
      <w:pPr>
        <w:numPr>
          <w:ilvl w:val="0"/>
          <w:numId w:val="63"/>
        </w:numPr>
        <w:spacing w:before="120" w:after="120"/>
        <w:jc w:val="both"/>
        <w:rPr>
          <w:rFonts w:cstheme="minorHAnsi"/>
          <w:bCs/>
          <w:i/>
        </w:rPr>
      </w:pPr>
      <w:r w:rsidRPr="00C84533">
        <w:rPr>
          <w:rFonts w:cstheme="minorHAnsi"/>
          <w:bCs/>
          <w:i/>
        </w:rPr>
        <w:t xml:space="preserve">зона смертельного поражения </w:t>
      </w:r>
      <w:r w:rsidRPr="00C84533">
        <w:rPr>
          <w:rFonts w:cstheme="minorHAnsi"/>
          <w:bCs/>
          <w:i/>
        </w:rPr>
        <w:tab/>
      </w:r>
      <w:r w:rsidRPr="00C84533">
        <w:rPr>
          <w:rFonts w:cstheme="minorHAnsi"/>
          <w:i/>
          <w:noProof/>
        </w:rPr>
        <w:drawing>
          <wp:inline distT="0" distB="0" distL="0" distR="0" wp14:anchorId="37060433" wp14:editId="7CDBD97D">
            <wp:extent cx="676275" cy="39052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76275" cy="390525"/>
                    </a:xfrm>
                    <a:prstGeom prst="rect">
                      <a:avLst/>
                    </a:prstGeom>
                    <a:noFill/>
                    <a:ln>
                      <a:noFill/>
                    </a:ln>
                  </pic:spPr>
                </pic:pic>
              </a:graphicData>
            </a:graphic>
          </wp:inline>
        </w:drawing>
      </w:r>
      <w:r w:rsidRPr="00C84533">
        <w:rPr>
          <w:rFonts w:cstheme="minorHAnsi"/>
          <w:bCs/>
          <w:i/>
        </w:rPr>
        <w:tab/>
      </w:r>
      <w:r w:rsidRPr="00C84533">
        <w:rPr>
          <w:rFonts w:cstheme="minorHAnsi"/>
          <w:i/>
          <w:noProof/>
        </w:rPr>
        <w:drawing>
          <wp:inline distT="0" distB="0" distL="0" distR="0" wp14:anchorId="19337CC2" wp14:editId="6745EB20">
            <wp:extent cx="790575" cy="23812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90575" cy="238125"/>
                    </a:xfrm>
                    <a:prstGeom prst="rect">
                      <a:avLst/>
                    </a:prstGeom>
                    <a:noFill/>
                    <a:ln>
                      <a:noFill/>
                    </a:ln>
                  </pic:spPr>
                </pic:pic>
              </a:graphicData>
            </a:graphic>
          </wp:inline>
        </w:drawing>
      </w:r>
      <w:r w:rsidRPr="00C84533">
        <w:rPr>
          <w:rFonts w:cstheme="minorHAnsi"/>
          <w:bCs/>
          <w:i/>
        </w:rPr>
        <w:t>;</w:t>
      </w:r>
    </w:p>
    <w:p w:rsidR="00DC47B1" w:rsidRPr="00C84533" w:rsidRDefault="00DC47B1" w:rsidP="00E64E56">
      <w:pPr>
        <w:numPr>
          <w:ilvl w:val="0"/>
          <w:numId w:val="64"/>
        </w:numPr>
        <w:spacing w:before="120" w:after="120"/>
        <w:jc w:val="both"/>
        <w:rPr>
          <w:rFonts w:cstheme="minorHAnsi"/>
          <w:bCs/>
          <w:i/>
        </w:rPr>
      </w:pPr>
      <w:r w:rsidRPr="00C84533">
        <w:rPr>
          <w:rFonts w:cstheme="minorHAnsi"/>
          <w:bCs/>
          <w:i/>
        </w:rPr>
        <w:t xml:space="preserve">зона порогового поражения </w:t>
      </w:r>
      <w:r w:rsidRPr="00C84533">
        <w:rPr>
          <w:rFonts w:cstheme="minorHAnsi"/>
          <w:bCs/>
          <w:i/>
        </w:rPr>
        <w:tab/>
      </w:r>
      <w:r w:rsidRPr="00C84533">
        <w:rPr>
          <w:rFonts w:cstheme="minorHAnsi"/>
          <w:i/>
          <w:noProof/>
        </w:rPr>
        <w:drawing>
          <wp:inline distT="0" distB="0" distL="0" distR="0" wp14:anchorId="005A23DD" wp14:editId="1D1E84B8">
            <wp:extent cx="685800" cy="3905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5800" cy="390525"/>
                    </a:xfrm>
                    <a:prstGeom prst="rect">
                      <a:avLst/>
                    </a:prstGeom>
                    <a:noFill/>
                    <a:ln>
                      <a:noFill/>
                    </a:ln>
                  </pic:spPr>
                </pic:pic>
              </a:graphicData>
            </a:graphic>
          </wp:inline>
        </w:drawing>
      </w:r>
      <w:r w:rsidRPr="00C84533">
        <w:rPr>
          <w:rFonts w:cstheme="minorHAnsi"/>
          <w:bCs/>
          <w:i/>
        </w:rPr>
        <w:tab/>
      </w:r>
      <w:r w:rsidRPr="00C84533">
        <w:rPr>
          <w:rFonts w:cstheme="minorHAnsi"/>
          <w:i/>
          <w:noProof/>
        </w:rPr>
        <w:drawing>
          <wp:inline distT="0" distB="0" distL="0" distR="0" wp14:anchorId="36D6397F" wp14:editId="53689D45">
            <wp:extent cx="800100" cy="23812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00100" cy="238125"/>
                    </a:xfrm>
                    <a:prstGeom prst="rect">
                      <a:avLst/>
                    </a:prstGeom>
                    <a:noFill/>
                    <a:ln>
                      <a:noFill/>
                    </a:ln>
                  </pic:spPr>
                </pic:pic>
              </a:graphicData>
            </a:graphic>
          </wp:inline>
        </w:drawing>
      </w:r>
      <w:r w:rsidRPr="00C84533">
        <w:rPr>
          <w:rFonts w:cstheme="minorHAnsi"/>
          <w:bCs/>
          <w:i/>
        </w:rPr>
        <w:t>.</w:t>
      </w:r>
    </w:p>
    <w:p w:rsidR="00DC47B1" w:rsidRDefault="00DC47B1" w:rsidP="00DC47B1">
      <w:pPr>
        <w:spacing w:before="120" w:after="120"/>
        <w:ind w:firstLine="851"/>
        <w:jc w:val="both"/>
        <w:rPr>
          <w:rFonts w:cstheme="minorHAnsi"/>
          <w:b/>
        </w:rPr>
      </w:pPr>
    </w:p>
    <w:p w:rsidR="00DC47B1" w:rsidRPr="003D417C" w:rsidRDefault="00DC47B1" w:rsidP="00DC47B1">
      <w:pPr>
        <w:spacing w:before="120" w:after="120"/>
        <w:ind w:firstLine="851"/>
        <w:jc w:val="both"/>
        <w:rPr>
          <w:rFonts w:cstheme="minorHAnsi"/>
          <w:b/>
        </w:rPr>
      </w:pPr>
      <w:r w:rsidRPr="003D417C">
        <w:rPr>
          <w:rFonts w:cstheme="minorHAnsi"/>
          <w:b/>
        </w:rPr>
        <w:t>Риски возникновения ЧС на объектах воздушного транспорта.</w:t>
      </w:r>
    </w:p>
    <w:p w:rsidR="00DC47B1" w:rsidRPr="003D417C" w:rsidRDefault="00DC47B1" w:rsidP="00DC47B1">
      <w:pPr>
        <w:spacing w:before="120" w:after="120"/>
        <w:ind w:firstLine="851"/>
        <w:jc w:val="both"/>
        <w:rPr>
          <w:rFonts w:cstheme="minorHAnsi"/>
          <w:bCs/>
          <w:i/>
        </w:rPr>
      </w:pPr>
      <w:r w:rsidRPr="003D417C">
        <w:rPr>
          <w:rFonts w:cstheme="minorHAnsi"/>
          <w:bCs/>
          <w:i/>
          <w:lang w:bidi="ru-RU"/>
        </w:rPr>
        <w:t>Авиационные катастрофы и аварии в аэропортах, в населенных пунктах и вне аэропортов, населенных пунктов.</w:t>
      </w:r>
    </w:p>
    <w:p w:rsidR="00DC47B1" w:rsidRDefault="00DC47B1" w:rsidP="00DC47B1">
      <w:pPr>
        <w:spacing w:before="120" w:after="120"/>
        <w:ind w:firstLine="851"/>
        <w:jc w:val="both"/>
        <w:rPr>
          <w:rFonts w:cstheme="minorHAnsi"/>
          <w:bCs/>
        </w:rPr>
      </w:pPr>
      <w:r w:rsidRPr="005933E6">
        <w:rPr>
          <w:rFonts w:cstheme="minorHAnsi"/>
          <w:bCs/>
        </w:rPr>
        <w:t xml:space="preserve">Оценка риска возникновения ЧС – сохраняется  вероятность возникновения ЧС на объектах воздушного транспорта </w:t>
      </w:r>
      <w:r>
        <w:rPr>
          <w:rFonts w:cstheme="minorHAnsi"/>
          <w:lang w:bidi="ru-RU"/>
        </w:rPr>
        <w:t xml:space="preserve">Купинского </w:t>
      </w:r>
      <w:r w:rsidRPr="007B5983">
        <w:rPr>
          <w:rFonts w:cstheme="minorHAnsi"/>
          <w:lang w:bidi="ru-RU"/>
        </w:rPr>
        <w:t xml:space="preserve">района </w:t>
      </w:r>
      <w:r>
        <w:rPr>
          <w:rFonts w:cstheme="minorHAnsi"/>
          <w:bCs/>
        </w:rPr>
        <w:t>Новосибирской</w:t>
      </w:r>
      <w:r w:rsidRPr="005933E6">
        <w:rPr>
          <w:rFonts w:cstheme="minorHAnsi"/>
          <w:bCs/>
        </w:rPr>
        <w:t xml:space="preserve">  области. Возможно возникновение аварий, связанных с эксплуатацией и испытаниями авиационного транспорта. Определяющими факторами авиационных происшествий станет: нарушение правил подготовки и выполнения полётов, нарушение в технической оснащенности судов</w:t>
      </w:r>
      <w:r>
        <w:rPr>
          <w:rFonts w:cstheme="minorHAnsi"/>
          <w:bCs/>
        </w:rPr>
        <w:t>.</w:t>
      </w:r>
    </w:p>
    <w:p w:rsidR="00DC47B1" w:rsidRPr="003D417C" w:rsidRDefault="00DC47B1" w:rsidP="00DC47B1">
      <w:pPr>
        <w:spacing w:before="120" w:after="120"/>
        <w:ind w:firstLine="851"/>
        <w:jc w:val="both"/>
        <w:rPr>
          <w:rFonts w:cstheme="minorHAnsi"/>
          <w:lang w:bidi="ru-RU"/>
        </w:rPr>
      </w:pPr>
      <w:r w:rsidRPr="003D417C">
        <w:rPr>
          <w:rFonts w:cstheme="minorHAnsi"/>
          <w:lang w:bidi="ru-RU"/>
        </w:rPr>
        <w:t xml:space="preserve">Возможны риски при полетах над территорией </w:t>
      </w:r>
      <w:r>
        <w:rPr>
          <w:rFonts w:cstheme="minorHAnsi"/>
          <w:lang w:bidi="ru-RU"/>
        </w:rPr>
        <w:t>района</w:t>
      </w:r>
      <w:r w:rsidRPr="003D417C">
        <w:rPr>
          <w:rFonts w:cstheme="minorHAnsi"/>
          <w:lang w:bidi="ru-RU"/>
        </w:rPr>
        <w:t>, взлёте и посадке, связанные с падением воздушных судов.</w:t>
      </w:r>
    </w:p>
    <w:p w:rsidR="00DC47B1" w:rsidRPr="003D417C" w:rsidRDefault="00DC47B1" w:rsidP="00DC47B1">
      <w:pPr>
        <w:spacing w:before="120" w:after="120"/>
        <w:ind w:firstLine="851"/>
        <w:jc w:val="both"/>
        <w:rPr>
          <w:rFonts w:cstheme="minorHAnsi"/>
          <w:bCs/>
          <w:i/>
          <w:u w:val="single"/>
        </w:rPr>
      </w:pPr>
      <w:r w:rsidRPr="003D417C">
        <w:rPr>
          <w:rFonts w:cstheme="minorHAnsi"/>
          <w:bCs/>
          <w:i/>
          <w:u w:val="single"/>
        </w:rPr>
        <w:t>Риски возникновения ЧС, связанны</w:t>
      </w:r>
      <w:r>
        <w:rPr>
          <w:rFonts w:cstheme="minorHAnsi"/>
          <w:bCs/>
          <w:i/>
          <w:u w:val="single"/>
        </w:rPr>
        <w:t>е</w:t>
      </w:r>
      <w:r w:rsidRPr="003D417C">
        <w:rPr>
          <w:rFonts w:cstheme="minorHAnsi"/>
          <w:bCs/>
          <w:i/>
          <w:u w:val="single"/>
        </w:rPr>
        <w:t xml:space="preserve"> с крушением воздушного судна обусловлены:</w:t>
      </w:r>
    </w:p>
    <w:p w:rsidR="00DC47B1" w:rsidRPr="003D417C" w:rsidRDefault="00DC47B1" w:rsidP="00E64E56">
      <w:pPr>
        <w:numPr>
          <w:ilvl w:val="1"/>
          <w:numId w:val="66"/>
        </w:numPr>
        <w:tabs>
          <w:tab w:val="clear" w:pos="1080"/>
          <w:tab w:val="num" w:pos="720"/>
          <w:tab w:val="num" w:pos="1418"/>
        </w:tabs>
        <w:spacing w:before="120" w:after="120"/>
        <w:ind w:left="1418" w:hanging="567"/>
        <w:jc w:val="both"/>
        <w:rPr>
          <w:rFonts w:cstheme="minorHAnsi"/>
          <w:bCs/>
        </w:rPr>
      </w:pPr>
      <w:r w:rsidRPr="003D417C">
        <w:rPr>
          <w:rFonts w:cstheme="minorHAnsi"/>
          <w:bCs/>
        </w:rPr>
        <w:t>отказ двигателя (техническая неполадка);</w:t>
      </w:r>
    </w:p>
    <w:p w:rsidR="00DC47B1" w:rsidRPr="003D417C" w:rsidRDefault="00DC47B1" w:rsidP="00E64E56">
      <w:pPr>
        <w:numPr>
          <w:ilvl w:val="1"/>
          <w:numId w:val="66"/>
        </w:numPr>
        <w:tabs>
          <w:tab w:val="clear" w:pos="1080"/>
          <w:tab w:val="num" w:pos="720"/>
          <w:tab w:val="num" w:pos="1418"/>
        </w:tabs>
        <w:spacing w:before="120" w:after="120"/>
        <w:ind w:left="1418" w:hanging="567"/>
        <w:jc w:val="both"/>
        <w:rPr>
          <w:rFonts w:cstheme="minorHAnsi"/>
          <w:bCs/>
        </w:rPr>
      </w:pPr>
      <w:r w:rsidRPr="003D417C">
        <w:rPr>
          <w:rFonts w:cstheme="minorHAnsi"/>
          <w:bCs/>
        </w:rPr>
        <w:t>ошибка пилота (человеческий фактор);</w:t>
      </w:r>
    </w:p>
    <w:p w:rsidR="00DC47B1" w:rsidRPr="003D417C" w:rsidRDefault="00DC47B1" w:rsidP="00E64E56">
      <w:pPr>
        <w:numPr>
          <w:ilvl w:val="1"/>
          <w:numId w:val="66"/>
        </w:numPr>
        <w:tabs>
          <w:tab w:val="clear" w:pos="1080"/>
          <w:tab w:val="num" w:pos="720"/>
          <w:tab w:val="num" w:pos="1418"/>
        </w:tabs>
        <w:spacing w:before="120" w:after="120"/>
        <w:ind w:left="1418" w:hanging="567"/>
        <w:jc w:val="both"/>
        <w:rPr>
          <w:rFonts w:cstheme="minorHAnsi"/>
          <w:bCs/>
        </w:rPr>
      </w:pPr>
      <w:r w:rsidRPr="003D417C">
        <w:rPr>
          <w:rFonts w:cstheme="minorHAnsi"/>
          <w:bCs/>
        </w:rPr>
        <w:t>с неблагоприятными метеоусловиями;</w:t>
      </w:r>
    </w:p>
    <w:p w:rsidR="00DC47B1" w:rsidRPr="003D417C" w:rsidRDefault="00DC47B1" w:rsidP="00E64E56">
      <w:pPr>
        <w:numPr>
          <w:ilvl w:val="1"/>
          <w:numId w:val="66"/>
        </w:numPr>
        <w:tabs>
          <w:tab w:val="clear" w:pos="1080"/>
          <w:tab w:val="num" w:pos="720"/>
          <w:tab w:val="num" w:pos="1418"/>
        </w:tabs>
        <w:spacing w:before="120" w:after="120"/>
        <w:ind w:left="1418" w:hanging="567"/>
        <w:jc w:val="both"/>
        <w:rPr>
          <w:rFonts w:cstheme="minorHAnsi"/>
          <w:bCs/>
        </w:rPr>
      </w:pPr>
      <w:r w:rsidRPr="003D417C">
        <w:rPr>
          <w:rFonts w:cstheme="minorHAnsi"/>
          <w:bCs/>
        </w:rPr>
        <w:t>теракт (воздействие третьих лиц).</w:t>
      </w:r>
    </w:p>
    <w:p w:rsidR="00DC47B1" w:rsidRPr="008E1275" w:rsidRDefault="00DC47B1" w:rsidP="00DC47B1">
      <w:pPr>
        <w:tabs>
          <w:tab w:val="left" w:pos="900"/>
          <w:tab w:val="left" w:pos="3060"/>
        </w:tabs>
        <w:spacing w:before="120" w:after="120"/>
        <w:jc w:val="center"/>
        <w:rPr>
          <w:rFonts w:cstheme="minorHAnsi"/>
          <w:b/>
          <w:bCs/>
        </w:rPr>
      </w:pPr>
      <w:r w:rsidRPr="008E1275">
        <w:rPr>
          <w:rFonts w:cstheme="minorHAnsi"/>
          <w:b/>
          <w:bCs/>
        </w:rPr>
        <w:t>Чрезвычайные ситуации на гидротехнических сооружениях</w:t>
      </w:r>
    </w:p>
    <w:p w:rsidR="00DC47B1" w:rsidRPr="008E1275" w:rsidRDefault="00DC47B1" w:rsidP="00DC47B1">
      <w:pPr>
        <w:spacing w:before="120" w:after="120"/>
        <w:ind w:firstLine="851"/>
        <w:jc w:val="both"/>
        <w:rPr>
          <w:rFonts w:cstheme="minorHAnsi"/>
          <w:bCs/>
          <w:i/>
          <w:lang w:bidi="ru-RU"/>
        </w:rPr>
      </w:pPr>
      <w:r w:rsidRPr="008E1275">
        <w:rPr>
          <w:rFonts w:cstheme="minorHAnsi"/>
          <w:bCs/>
          <w:i/>
          <w:lang w:bidi="ru-RU"/>
        </w:rPr>
        <w:t>Гидродинамические аварии.</w:t>
      </w:r>
    </w:p>
    <w:p w:rsidR="00DC47B1" w:rsidRPr="008E1275" w:rsidRDefault="00DC47B1" w:rsidP="00DC47B1">
      <w:pPr>
        <w:spacing w:before="120" w:after="120"/>
        <w:ind w:firstLine="851"/>
        <w:jc w:val="both"/>
        <w:rPr>
          <w:rFonts w:cstheme="minorHAnsi"/>
          <w:lang w:bidi="ru-RU"/>
        </w:rPr>
      </w:pPr>
      <w:r w:rsidRPr="008E1275">
        <w:rPr>
          <w:rFonts w:cstheme="minorHAnsi"/>
          <w:i/>
          <w:lang w:bidi="ru-RU"/>
        </w:rPr>
        <w:t>Гидродинамически опасные объекты</w:t>
      </w:r>
      <w:r w:rsidRPr="008E1275">
        <w:rPr>
          <w:rFonts w:cstheme="minorHAnsi"/>
          <w:lang w:bidi="ru-RU"/>
        </w:rPr>
        <w:t xml:space="preserve"> - объекты, при разрушении которых возможно образование волны прорыва и затопление больших территорий.</w:t>
      </w:r>
    </w:p>
    <w:p w:rsidR="00DC47B1" w:rsidRPr="008E1275" w:rsidRDefault="00DC47B1" w:rsidP="00DC47B1">
      <w:pPr>
        <w:spacing w:before="120" w:after="120"/>
        <w:ind w:firstLine="851"/>
        <w:jc w:val="both"/>
        <w:rPr>
          <w:rFonts w:cstheme="minorHAnsi"/>
          <w:bCs/>
          <w:lang w:bidi="ru-RU"/>
        </w:rPr>
      </w:pPr>
      <w:r w:rsidRPr="008E1275">
        <w:rPr>
          <w:rFonts w:cstheme="minorHAnsi"/>
          <w:bCs/>
          <w:lang w:bidi="ru-RU"/>
        </w:rPr>
        <w:t xml:space="preserve">В соответствии с письмом Министерства природных ресурсов и экологии Новосибирской области от 28.05.2024 №7953-17/37, </w:t>
      </w:r>
      <w:r w:rsidRPr="008E1275">
        <w:rPr>
          <w:rFonts w:cstheme="minorHAnsi" w:hint="eastAsia"/>
          <w:bCs/>
          <w:lang w:bidi="ru-RU"/>
        </w:rPr>
        <w:t>на</w:t>
      </w:r>
      <w:r w:rsidRPr="008E1275">
        <w:rPr>
          <w:rFonts w:cstheme="minorHAnsi"/>
          <w:bCs/>
          <w:lang w:bidi="ru-RU"/>
        </w:rPr>
        <w:t xml:space="preserve"> </w:t>
      </w:r>
      <w:r w:rsidRPr="008E1275">
        <w:rPr>
          <w:rFonts w:cstheme="minorHAnsi" w:hint="eastAsia"/>
          <w:bCs/>
          <w:lang w:bidi="ru-RU"/>
        </w:rPr>
        <w:t>территории</w:t>
      </w:r>
      <w:r w:rsidRPr="008E1275">
        <w:rPr>
          <w:rFonts w:cstheme="minorHAnsi"/>
          <w:bCs/>
          <w:lang w:bidi="ru-RU"/>
        </w:rPr>
        <w:t xml:space="preserve"> </w:t>
      </w:r>
      <w:r w:rsidRPr="008E1275">
        <w:rPr>
          <w:rFonts w:cstheme="minorHAnsi" w:hint="eastAsia"/>
          <w:bCs/>
          <w:lang w:bidi="ru-RU"/>
        </w:rPr>
        <w:t>Купинского</w:t>
      </w:r>
      <w:r w:rsidRPr="008E1275">
        <w:rPr>
          <w:rFonts w:cstheme="minorHAnsi"/>
          <w:bCs/>
          <w:lang w:bidi="ru-RU"/>
        </w:rPr>
        <w:t xml:space="preserve"> </w:t>
      </w:r>
      <w:r w:rsidRPr="008E1275">
        <w:rPr>
          <w:rFonts w:cstheme="minorHAnsi" w:hint="eastAsia"/>
          <w:bCs/>
          <w:lang w:bidi="ru-RU"/>
        </w:rPr>
        <w:t>района</w:t>
      </w:r>
      <w:r w:rsidRPr="008E1275">
        <w:rPr>
          <w:rFonts w:cstheme="minorHAnsi"/>
          <w:bCs/>
          <w:lang w:bidi="ru-RU"/>
        </w:rPr>
        <w:t xml:space="preserve"> </w:t>
      </w:r>
      <w:r w:rsidRPr="008E1275">
        <w:rPr>
          <w:rFonts w:cstheme="minorHAnsi" w:hint="eastAsia"/>
          <w:bCs/>
          <w:lang w:bidi="ru-RU"/>
        </w:rPr>
        <w:t>Новосибирской</w:t>
      </w:r>
      <w:r w:rsidRPr="008E1275">
        <w:rPr>
          <w:rFonts w:cstheme="minorHAnsi"/>
          <w:bCs/>
          <w:lang w:bidi="ru-RU"/>
        </w:rPr>
        <w:t xml:space="preserve"> </w:t>
      </w:r>
      <w:r w:rsidRPr="008E1275">
        <w:rPr>
          <w:rFonts w:cstheme="minorHAnsi" w:hint="eastAsia"/>
          <w:bCs/>
          <w:lang w:bidi="ru-RU"/>
        </w:rPr>
        <w:t>области</w:t>
      </w:r>
      <w:r w:rsidRPr="008E1275">
        <w:rPr>
          <w:rFonts w:cstheme="minorHAnsi"/>
          <w:bCs/>
          <w:lang w:bidi="ru-RU"/>
        </w:rPr>
        <w:t xml:space="preserve"> </w:t>
      </w:r>
      <w:r w:rsidRPr="008E1275">
        <w:rPr>
          <w:rFonts w:cstheme="minorHAnsi" w:hint="eastAsia"/>
          <w:bCs/>
          <w:lang w:bidi="ru-RU"/>
        </w:rPr>
        <w:t>расположены</w:t>
      </w:r>
      <w:r w:rsidRPr="008E1275">
        <w:rPr>
          <w:rFonts w:cstheme="minorHAnsi"/>
          <w:bCs/>
          <w:lang w:bidi="ru-RU"/>
        </w:rPr>
        <w:t xml:space="preserve"> </w:t>
      </w:r>
      <w:r w:rsidRPr="008E1275">
        <w:rPr>
          <w:rFonts w:cstheme="minorHAnsi" w:hint="eastAsia"/>
          <w:bCs/>
          <w:lang w:bidi="ru-RU"/>
        </w:rPr>
        <w:t>следующие</w:t>
      </w:r>
      <w:r w:rsidRPr="008E1275">
        <w:rPr>
          <w:rFonts w:cstheme="minorHAnsi"/>
          <w:bCs/>
          <w:lang w:bidi="ru-RU"/>
        </w:rPr>
        <w:t xml:space="preserve"> </w:t>
      </w:r>
      <w:r w:rsidRPr="008E1275">
        <w:rPr>
          <w:rFonts w:cstheme="minorHAnsi" w:hint="eastAsia"/>
          <w:bCs/>
          <w:lang w:bidi="ru-RU"/>
        </w:rPr>
        <w:t>гидротехнические</w:t>
      </w:r>
      <w:r w:rsidRPr="008E1275">
        <w:rPr>
          <w:rFonts w:cstheme="minorHAnsi"/>
          <w:bCs/>
          <w:lang w:bidi="ru-RU"/>
        </w:rPr>
        <w:t xml:space="preserve"> </w:t>
      </w:r>
      <w:r w:rsidRPr="008E1275">
        <w:rPr>
          <w:rFonts w:cstheme="minorHAnsi" w:hint="eastAsia"/>
          <w:bCs/>
          <w:lang w:bidi="ru-RU"/>
        </w:rPr>
        <w:t>сооружения</w:t>
      </w:r>
      <w:r w:rsidRPr="008E1275">
        <w:rPr>
          <w:rFonts w:cstheme="minorHAnsi"/>
          <w:bCs/>
          <w:lang w:bidi="ru-RU"/>
        </w:rPr>
        <w:t xml:space="preserve">, </w:t>
      </w:r>
      <w:r w:rsidRPr="008E1275">
        <w:rPr>
          <w:rFonts w:cstheme="minorHAnsi" w:hint="eastAsia"/>
          <w:bCs/>
          <w:lang w:bidi="ru-RU"/>
        </w:rPr>
        <w:t>находящиеся</w:t>
      </w:r>
      <w:r w:rsidRPr="008E1275">
        <w:rPr>
          <w:rFonts w:cstheme="minorHAnsi"/>
          <w:bCs/>
          <w:lang w:bidi="ru-RU"/>
        </w:rPr>
        <w:t xml:space="preserve"> </w:t>
      </w:r>
      <w:r w:rsidRPr="008E1275">
        <w:rPr>
          <w:rFonts w:cstheme="minorHAnsi" w:hint="eastAsia"/>
          <w:bCs/>
          <w:lang w:bidi="ru-RU"/>
        </w:rPr>
        <w:t>в</w:t>
      </w:r>
      <w:r w:rsidRPr="008E1275">
        <w:rPr>
          <w:rFonts w:cstheme="minorHAnsi"/>
          <w:bCs/>
          <w:lang w:bidi="ru-RU"/>
        </w:rPr>
        <w:t xml:space="preserve"> </w:t>
      </w:r>
      <w:r w:rsidRPr="008E1275">
        <w:rPr>
          <w:rFonts w:cstheme="minorHAnsi" w:hint="eastAsia"/>
          <w:bCs/>
          <w:lang w:bidi="ru-RU"/>
        </w:rPr>
        <w:t>муниципальной</w:t>
      </w:r>
      <w:r w:rsidRPr="008E1275">
        <w:rPr>
          <w:rFonts w:cstheme="minorHAnsi"/>
          <w:bCs/>
          <w:lang w:bidi="ru-RU"/>
        </w:rPr>
        <w:t xml:space="preserve"> </w:t>
      </w:r>
      <w:r w:rsidRPr="008E1275">
        <w:rPr>
          <w:rFonts w:cstheme="minorHAnsi" w:hint="eastAsia"/>
          <w:bCs/>
          <w:lang w:bidi="ru-RU"/>
        </w:rPr>
        <w:t>собственности</w:t>
      </w:r>
      <w:r w:rsidRPr="008E1275">
        <w:rPr>
          <w:rFonts w:cstheme="minorHAnsi"/>
          <w:bCs/>
          <w:lang w:bidi="ru-RU"/>
        </w:rPr>
        <w:t>:</w:t>
      </w:r>
    </w:p>
    <w:p w:rsidR="00DC47B1" w:rsidRPr="008E1275" w:rsidRDefault="00DC47B1" w:rsidP="00DC47B1">
      <w:pPr>
        <w:spacing w:before="120" w:after="120"/>
        <w:ind w:firstLine="851"/>
        <w:jc w:val="both"/>
        <w:rPr>
          <w:rFonts w:cstheme="minorHAnsi"/>
          <w:bCs/>
          <w:lang w:bidi="ru-RU"/>
        </w:rPr>
      </w:pPr>
      <w:r w:rsidRPr="008E1275">
        <w:rPr>
          <w:rFonts w:cstheme="minorHAnsi"/>
          <w:bCs/>
          <w:lang w:bidi="ru-RU"/>
        </w:rPr>
        <w:t>- дамбы, отсекающие Юдинский плес от озера Чаны, сохраняющие рыбохозяйственное назначение водоёма (Д1), протяжённостью 1080 м;</w:t>
      </w:r>
    </w:p>
    <w:p w:rsidR="00DC47B1" w:rsidRPr="00DC47B1" w:rsidRDefault="00DC47B1" w:rsidP="00DC47B1">
      <w:pPr>
        <w:spacing w:before="120" w:after="120"/>
        <w:ind w:firstLine="851"/>
        <w:jc w:val="both"/>
        <w:rPr>
          <w:rFonts w:cstheme="minorHAnsi"/>
          <w:bCs/>
          <w:lang w:bidi="ru-RU"/>
        </w:rPr>
      </w:pPr>
      <w:r w:rsidRPr="008E1275">
        <w:rPr>
          <w:rFonts w:cstheme="minorHAnsi"/>
          <w:bCs/>
          <w:lang w:bidi="ru-RU"/>
        </w:rPr>
        <w:t>- дамбы, отсекающие Юдинский плёс от озера Чаны, оберегающие озеро от обмеления, сохраняющие рыбохозяйственное назначение водоёма (Д2), протяжённостью 1300 м.</w:t>
      </w:r>
    </w:p>
    <w:p w:rsidR="00DC47B1" w:rsidRPr="008E1275" w:rsidRDefault="00DC47B1" w:rsidP="00DC47B1">
      <w:pPr>
        <w:spacing w:before="120" w:after="120"/>
        <w:ind w:firstLine="851"/>
        <w:jc w:val="both"/>
        <w:rPr>
          <w:rFonts w:cstheme="minorHAnsi"/>
          <w:i/>
          <w:u w:val="single"/>
          <w:lang w:bidi="ru-RU"/>
        </w:rPr>
      </w:pPr>
      <w:r w:rsidRPr="008E1275">
        <w:rPr>
          <w:rFonts w:cstheme="minorHAnsi"/>
          <w:i/>
          <w:u w:val="single"/>
          <w:lang w:bidi="ru-RU"/>
        </w:rPr>
        <w:t>Мероприятия по предупреждению чрезвычайных ситуаций на ГТС</w:t>
      </w:r>
    </w:p>
    <w:p w:rsidR="00DC47B1" w:rsidRPr="008E1275" w:rsidRDefault="00DC47B1" w:rsidP="00DC47B1">
      <w:pPr>
        <w:spacing w:before="120" w:after="120"/>
        <w:ind w:firstLine="851"/>
        <w:jc w:val="both"/>
        <w:rPr>
          <w:rFonts w:cstheme="minorHAnsi"/>
          <w:lang w:bidi="ru-RU"/>
        </w:rPr>
      </w:pPr>
      <w:r w:rsidRPr="008E1275">
        <w:rPr>
          <w:rFonts w:cstheme="minorHAnsi"/>
          <w:lang w:bidi="ru-RU"/>
        </w:rPr>
        <w:lastRenderedPageBreak/>
        <w:t>В соответствии с Федеральным законом «О безопасности гидротехнических сооружений» №117-ФЗ от 21 июля 1997г. собственник гидротехнического сооружения и эксплуатирующая организация обязаны:</w:t>
      </w:r>
    </w:p>
    <w:p w:rsidR="00DC47B1" w:rsidRPr="008E1275" w:rsidRDefault="00DC47B1" w:rsidP="00E64E56">
      <w:pPr>
        <w:numPr>
          <w:ilvl w:val="0"/>
          <w:numId w:val="72"/>
        </w:numPr>
        <w:tabs>
          <w:tab w:val="clear" w:pos="720"/>
          <w:tab w:val="num" w:pos="1418"/>
        </w:tabs>
        <w:spacing w:before="120" w:after="120"/>
        <w:ind w:left="1276" w:hanging="425"/>
        <w:jc w:val="both"/>
        <w:rPr>
          <w:rFonts w:cstheme="minorHAnsi"/>
          <w:lang w:bidi="ru-RU"/>
        </w:rPr>
      </w:pPr>
      <w:r w:rsidRPr="008E1275">
        <w:rPr>
          <w:rFonts w:cstheme="minorHAnsi"/>
          <w:lang w:bidi="ru-RU"/>
        </w:rPr>
        <w:t>обеспечивать соблюдение обязательных требований при строительстве, капитальном ремонте, эксплуатации, реконструкции, консервации и ликвидации гидротехнических сооружений, а также их техническое обслуживание, эксплуатационный контроль и текущий ремонт;</w:t>
      </w:r>
    </w:p>
    <w:p w:rsidR="00DC47B1" w:rsidRPr="008E1275" w:rsidRDefault="00DC47B1" w:rsidP="00E64E56">
      <w:pPr>
        <w:numPr>
          <w:ilvl w:val="0"/>
          <w:numId w:val="72"/>
        </w:numPr>
        <w:tabs>
          <w:tab w:val="clear" w:pos="720"/>
          <w:tab w:val="num" w:pos="1418"/>
        </w:tabs>
        <w:spacing w:before="120" w:after="120"/>
        <w:ind w:left="1276" w:hanging="425"/>
        <w:jc w:val="both"/>
        <w:rPr>
          <w:rFonts w:cstheme="minorHAnsi"/>
          <w:lang w:bidi="ru-RU"/>
        </w:rPr>
      </w:pPr>
      <w:r w:rsidRPr="008E1275">
        <w:rPr>
          <w:rFonts w:cstheme="minorHAnsi"/>
          <w:lang w:bidi="ru-RU"/>
        </w:rPr>
        <w:t>обеспечивать контроль (мониторинг) за показателями состояния гидротехнического сооружения, природных и техногенных воздействий и на основании полученных данных осуществлять оценку безопасности гидротехнического сооружения, в том числе регулярную оценку безопасности гидротехнического сооружения и анализ причин ее снижения с учетом работы гидротехнического сооружения в каскаде, вредных природных и техногенных воздействий, результатов хозяйственной и иной деятельности, в том числе деятельности, связанной со строительством и с эксплуатацией объектов на водных объектах и на прилегающих к ним территориях ниже и выше гидротехнического сооружения;</w:t>
      </w:r>
    </w:p>
    <w:p w:rsidR="00DC47B1" w:rsidRPr="008E1275" w:rsidRDefault="00DC47B1" w:rsidP="00E64E56">
      <w:pPr>
        <w:numPr>
          <w:ilvl w:val="0"/>
          <w:numId w:val="72"/>
        </w:numPr>
        <w:tabs>
          <w:tab w:val="clear" w:pos="720"/>
          <w:tab w:val="num" w:pos="1418"/>
        </w:tabs>
        <w:spacing w:before="120" w:after="120"/>
        <w:ind w:left="1276" w:hanging="425"/>
        <w:jc w:val="both"/>
        <w:rPr>
          <w:rFonts w:cstheme="minorHAnsi"/>
          <w:lang w:bidi="ru-RU"/>
        </w:rPr>
      </w:pPr>
      <w:r w:rsidRPr="008E1275">
        <w:rPr>
          <w:rFonts w:cstheme="minorHAnsi"/>
          <w:lang w:bidi="ru-RU"/>
        </w:rPr>
        <w:t>обеспечивать разработку и своевременное уточнение критериев безопасности гидротехнического сооружения, а также правил его эксплуатации, требования к содержанию которых устанавливаются федеральными органами исполнительной власти в соответствии с их компетенцией;</w:t>
      </w:r>
    </w:p>
    <w:p w:rsidR="00DC47B1" w:rsidRPr="008E1275" w:rsidRDefault="00DC47B1" w:rsidP="00E64E56">
      <w:pPr>
        <w:numPr>
          <w:ilvl w:val="0"/>
          <w:numId w:val="72"/>
        </w:numPr>
        <w:tabs>
          <w:tab w:val="clear" w:pos="720"/>
          <w:tab w:val="num" w:pos="1418"/>
        </w:tabs>
        <w:spacing w:before="120" w:after="120"/>
        <w:ind w:left="1276" w:hanging="425"/>
        <w:jc w:val="both"/>
        <w:rPr>
          <w:rFonts w:cstheme="minorHAnsi"/>
          <w:lang w:bidi="ru-RU"/>
        </w:rPr>
      </w:pPr>
      <w:r w:rsidRPr="008E1275">
        <w:rPr>
          <w:rFonts w:cstheme="minorHAnsi"/>
          <w:lang w:bidi="ru-RU"/>
        </w:rPr>
        <w:t>развивать системы контроля за состоянием гидротехнического сооружения;</w:t>
      </w:r>
    </w:p>
    <w:p w:rsidR="00DC47B1" w:rsidRPr="008E1275" w:rsidRDefault="00DC47B1" w:rsidP="00E64E56">
      <w:pPr>
        <w:numPr>
          <w:ilvl w:val="0"/>
          <w:numId w:val="72"/>
        </w:numPr>
        <w:tabs>
          <w:tab w:val="clear" w:pos="720"/>
          <w:tab w:val="num" w:pos="1418"/>
        </w:tabs>
        <w:spacing w:before="120" w:after="120"/>
        <w:ind w:left="1276" w:hanging="425"/>
        <w:jc w:val="both"/>
        <w:rPr>
          <w:rFonts w:cstheme="minorHAnsi"/>
          <w:lang w:bidi="ru-RU"/>
        </w:rPr>
      </w:pPr>
      <w:r w:rsidRPr="008E1275">
        <w:rPr>
          <w:rFonts w:cstheme="minorHAnsi"/>
          <w:lang w:bidi="ru-RU"/>
        </w:rPr>
        <w:t>систематически анализировать причины снижения безопасности гидротехнического сооружения и своевременно осуществлять разработку и реализацию мер по обеспечению технически исправного состояния гидротехнического сооружения и его безопасности, а также по предотвращению аварии гидротехнического сооружения;</w:t>
      </w:r>
    </w:p>
    <w:p w:rsidR="00DC47B1" w:rsidRPr="008E1275" w:rsidRDefault="00DC47B1" w:rsidP="00E64E56">
      <w:pPr>
        <w:numPr>
          <w:ilvl w:val="0"/>
          <w:numId w:val="72"/>
        </w:numPr>
        <w:tabs>
          <w:tab w:val="clear" w:pos="720"/>
          <w:tab w:val="num" w:pos="1418"/>
        </w:tabs>
        <w:spacing w:before="120" w:after="120"/>
        <w:ind w:left="1276" w:hanging="425"/>
        <w:jc w:val="both"/>
        <w:rPr>
          <w:rFonts w:cstheme="minorHAnsi"/>
          <w:lang w:bidi="ru-RU"/>
        </w:rPr>
      </w:pPr>
      <w:r w:rsidRPr="008E1275">
        <w:rPr>
          <w:rFonts w:cstheme="minorHAnsi"/>
          <w:lang w:bidi="ru-RU"/>
        </w:rPr>
        <w:t>обеспечивать проведение регулярных обследований гидротехнического сооружения;</w:t>
      </w:r>
    </w:p>
    <w:p w:rsidR="00DC47B1" w:rsidRPr="008E1275" w:rsidRDefault="00DC47B1" w:rsidP="00E64E56">
      <w:pPr>
        <w:numPr>
          <w:ilvl w:val="0"/>
          <w:numId w:val="72"/>
        </w:numPr>
        <w:tabs>
          <w:tab w:val="clear" w:pos="720"/>
          <w:tab w:val="num" w:pos="1418"/>
        </w:tabs>
        <w:spacing w:before="120" w:after="120"/>
        <w:ind w:left="1276" w:hanging="425"/>
        <w:jc w:val="both"/>
        <w:rPr>
          <w:rFonts w:cstheme="minorHAnsi"/>
          <w:lang w:bidi="ru-RU"/>
        </w:rPr>
      </w:pPr>
      <w:r w:rsidRPr="008E1275">
        <w:rPr>
          <w:rFonts w:cstheme="minorHAnsi"/>
          <w:lang w:bidi="ru-RU"/>
        </w:rPr>
        <w:t>создавать финансовые и материальные резервы, предназначенные для ликвидации аварии гидротехнического сооружения, в порядке, установленном Правительством Российской Федерации для создания и использования резервов материальных ресурсов для ликвидации чрезвычайных ситуаций природного и техногенного характера;</w:t>
      </w:r>
    </w:p>
    <w:p w:rsidR="00DC47B1" w:rsidRPr="008E1275" w:rsidRDefault="00DC47B1" w:rsidP="00E64E56">
      <w:pPr>
        <w:numPr>
          <w:ilvl w:val="0"/>
          <w:numId w:val="72"/>
        </w:numPr>
        <w:tabs>
          <w:tab w:val="clear" w:pos="720"/>
          <w:tab w:val="num" w:pos="1418"/>
        </w:tabs>
        <w:spacing w:before="120" w:after="120"/>
        <w:ind w:left="1276" w:hanging="425"/>
        <w:jc w:val="both"/>
        <w:rPr>
          <w:rFonts w:cstheme="minorHAnsi"/>
          <w:lang w:bidi="ru-RU"/>
        </w:rPr>
      </w:pPr>
      <w:r w:rsidRPr="008E1275">
        <w:rPr>
          <w:rFonts w:cstheme="minorHAnsi"/>
          <w:lang w:bidi="ru-RU"/>
        </w:rPr>
        <w:t>организовывать эксплуатацию гидротехнического сооружения в соответствии с разработанными и согласованными с федеральными органами исполнительной власти, уполномоченными на проведение федерального государственного надзора в области безопасности гидротехнических сооружений, правилами эксплуатации гидротехнического сооружения и обеспечивать соответствующую обязательным требованиям квалификацию работников эксплуатирующей организации;</w:t>
      </w:r>
    </w:p>
    <w:p w:rsidR="00DC47B1" w:rsidRPr="008E1275" w:rsidRDefault="00DC47B1" w:rsidP="00E64E56">
      <w:pPr>
        <w:numPr>
          <w:ilvl w:val="0"/>
          <w:numId w:val="72"/>
        </w:numPr>
        <w:tabs>
          <w:tab w:val="clear" w:pos="720"/>
          <w:tab w:val="num" w:pos="1418"/>
        </w:tabs>
        <w:spacing w:before="120" w:after="120"/>
        <w:ind w:left="1276" w:hanging="425"/>
        <w:jc w:val="both"/>
        <w:rPr>
          <w:rFonts w:cstheme="minorHAnsi"/>
          <w:lang w:bidi="ru-RU"/>
        </w:rPr>
      </w:pPr>
      <w:r w:rsidRPr="008E1275">
        <w:rPr>
          <w:rFonts w:cstheme="minorHAnsi"/>
          <w:lang w:bidi="ru-RU"/>
        </w:rPr>
        <w:t>создавать и поддерживать в состоянии готовности локальные системы оповещения на гидротехнических сооружениях I и II классов;</w:t>
      </w:r>
    </w:p>
    <w:p w:rsidR="00DC47B1" w:rsidRPr="008E1275" w:rsidRDefault="00DC47B1" w:rsidP="00E64E56">
      <w:pPr>
        <w:numPr>
          <w:ilvl w:val="0"/>
          <w:numId w:val="72"/>
        </w:numPr>
        <w:tabs>
          <w:tab w:val="clear" w:pos="720"/>
          <w:tab w:val="num" w:pos="1418"/>
        </w:tabs>
        <w:spacing w:before="120" w:after="120"/>
        <w:ind w:left="1276" w:hanging="425"/>
        <w:jc w:val="both"/>
        <w:rPr>
          <w:rFonts w:cstheme="minorHAnsi"/>
          <w:lang w:bidi="ru-RU"/>
        </w:rPr>
      </w:pPr>
      <w:r w:rsidRPr="008E1275">
        <w:rPr>
          <w:rFonts w:cstheme="minorHAnsi"/>
          <w:lang w:bidi="ru-RU"/>
        </w:rPr>
        <w:t xml:space="preserve">содействовать федеральным органам исполнительной власти, уполномоченным на проведение федерального государственного надзора в </w:t>
      </w:r>
      <w:r w:rsidRPr="008E1275">
        <w:rPr>
          <w:rFonts w:cstheme="minorHAnsi"/>
          <w:lang w:bidi="ru-RU"/>
        </w:rPr>
        <w:lastRenderedPageBreak/>
        <w:t>области безопасности гидротехнических сооружений, в реализации их функций;</w:t>
      </w:r>
    </w:p>
    <w:p w:rsidR="00DC47B1" w:rsidRPr="008E1275" w:rsidRDefault="00DC47B1" w:rsidP="00E64E56">
      <w:pPr>
        <w:numPr>
          <w:ilvl w:val="0"/>
          <w:numId w:val="72"/>
        </w:numPr>
        <w:tabs>
          <w:tab w:val="clear" w:pos="720"/>
          <w:tab w:val="num" w:pos="1418"/>
        </w:tabs>
        <w:spacing w:before="120" w:after="120"/>
        <w:ind w:left="1276" w:hanging="425"/>
        <w:jc w:val="both"/>
        <w:rPr>
          <w:rFonts w:cstheme="minorHAnsi"/>
          <w:lang w:bidi="ru-RU"/>
        </w:rPr>
      </w:pPr>
      <w:r w:rsidRPr="008E1275">
        <w:rPr>
          <w:rFonts w:cstheme="minorHAnsi"/>
          <w:lang w:bidi="ru-RU"/>
        </w:rPr>
        <w:t>совместно с органами местного самоуправления информировать население о вопросах безопасности гидротехнических сооружений;</w:t>
      </w:r>
    </w:p>
    <w:p w:rsidR="00DC47B1" w:rsidRPr="008E1275" w:rsidRDefault="00DC47B1" w:rsidP="00E64E56">
      <w:pPr>
        <w:numPr>
          <w:ilvl w:val="0"/>
          <w:numId w:val="72"/>
        </w:numPr>
        <w:tabs>
          <w:tab w:val="clear" w:pos="720"/>
          <w:tab w:val="num" w:pos="1418"/>
        </w:tabs>
        <w:spacing w:before="120" w:after="120"/>
        <w:ind w:left="1276" w:hanging="425"/>
        <w:jc w:val="both"/>
        <w:rPr>
          <w:rFonts w:cstheme="minorHAnsi"/>
          <w:lang w:bidi="ru-RU"/>
        </w:rPr>
      </w:pPr>
      <w:r w:rsidRPr="008E1275">
        <w:rPr>
          <w:rFonts w:cstheme="minorHAnsi"/>
          <w:lang w:bidi="ru-RU"/>
        </w:rPr>
        <w:t>финансировать мероприятия по эксплуатации гидротехнического сооружения, обеспечению его безопасности, а также работы по предотвращению и ликвидации последствий аварий гидротехнического сооружения;</w:t>
      </w:r>
    </w:p>
    <w:p w:rsidR="00DC47B1" w:rsidRPr="008E1275" w:rsidRDefault="00DC47B1" w:rsidP="00E64E56">
      <w:pPr>
        <w:numPr>
          <w:ilvl w:val="0"/>
          <w:numId w:val="72"/>
        </w:numPr>
        <w:tabs>
          <w:tab w:val="clear" w:pos="720"/>
          <w:tab w:val="num" w:pos="1418"/>
        </w:tabs>
        <w:spacing w:before="120" w:after="120"/>
        <w:ind w:left="1276" w:hanging="425"/>
        <w:jc w:val="both"/>
        <w:rPr>
          <w:rFonts w:cstheme="minorHAnsi"/>
          <w:lang w:bidi="ru-RU"/>
        </w:rPr>
      </w:pPr>
      <w:r w:rsidRPr="008E1275">
        <w:rPr>
          <w:rFonts w:cstheme="minorHAnsi"/>
          <w:lang w:bidi="ru-RU"/>
        </w:rPr>
        <w:t>заключать договор обязательного страхования гражданской ответственности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DC47B1" w:rsidRPr="008E1275" w:rsidRDefault="00DC47B1" w:rsidP="00E64E56">
      <w:pPr>
        <w:numPr>
          <w:ilvl w:val="0"/>
          <w:numId w:val="72"/>
        </w:numPr>
        <w:tabs>
          <w:tab w:val="clear" w:pos="720"/>
          <w:tab w:val="num" w:pos="1418"/>
        </w:tabs>
        <w:spacing w:before="120" w:after="120"/>
        <w:ind w:left="1276" w:hanging="425"/>
        <w:jc w:val="both"/>
        <w:rPr>
          <w:rFonts w:cstheme="minorHAnsi"/>
          <w:lang w:bidi="ru-RU"/>
        </w:rPr>
      </w:pPr>
      <w:r w:rsidRPr="008E1275">
        <w:rPr>
          <w:rFonts w:cstheme="minorHAnsi"/>
          <w:lang w:bidi="ru-RU"/>
        </w:rPr>
        <w:t>осуществлять капитальный ремонт, реконструкцию, консервацию и ликвидацию гидротехнического сооружения в случае его несоответствия обязательным требованиям;</w:t>
      </w:r>
    </w:p>
    <w:p w:rsidR="00DC47B1" w:rsidRPr="008E1275" w:rsidRDefault="00DC47B1" w:rsidP="00E64E56">
      <w:pPr>
        <w:numPr>
          <w:ilvl w:val="0"/>
          <w:numId w:val="72"/>
        </w:numPr>
        <w:tabs>
          <w:tab w:val="clear" w:pos="720"/>
          <w:tab w:val="num" w:pos="1418"/>
        </w:tabs>
        <w:spacing w:before="120" w:after="120"/>
        <w:ind w:left="1276" w:hanging="425"/>
        <w:jc w:val="both"/>
        <w:rPr>
          <w:rFonts w:cstheme="minorHAnsi"/>
          <w:lang w:bidi="ru-RU"/>
        </w:rPr>
      </w:pPr>
      <w:r w:rsidRPr="008E1275">
        <w:rPr>
          <w:rFonts w:cstheme="minorHAnsi"/>
          <w:lang w:bidi="ru-RU"/>
        </w:rPr>
        <w:t>обеспечивать внесение в Регистр сведений о гидротехническом сооружении;</w:t>
      </w:r>
    </w:p>
    <w:p w:rsidR="00DC47B1" w:rsidRPr="008E1275" w:rsidRDefault="00DC47B1" w:rsidP="00E64E56">
      <w:pPr>
        <w:numPr>
          <w:ilvl w:val="0"/>
          <w:numId w:val="72"/>
        </w:numPr>
        <w:tabs>
          <w:tab w:val="clear" w:pos="720"/>
          <w:tab w:val="num" w:pos="1418"/>
        </w:tabs>
        <w:spacing w:before="120" w:after="120"/>
        <w:ind w:left="1276" w:hanging="425"/>
        <w:jc w:val="both"/>
        <w:rPr>
          <w:rFonts w:cstheme="minorHAnsi"/>
          <w:lang w:bidi="ru-RU"/>
        </w:rPr>
      </w:pPr>
      <w:r w:rsidRPr="008E1275">
        <w:rPr>
          <w:rFonts w:cstheme="minorHAnsi"/>
          <w:lang w:bidi="ru-RU"/>
        </w:rPr>
        <w:t>обеспечивать проведение аттестации работников по вопросам безопасности гидротехнических сооружений в случаях, предусмотренных настоящим Федеральным законом.</w:t>
      </w:r>
    </w:p>
    <w:p w:rsidR="00DC47B1" w:rsidRDefault="00DC47B1" w:rsidP="00DC47B1">
      <w:pPr>
        <w:spacing w:before="120" w:after="120"/>
        <w:ind w:firstLine="851"/>
        <w:jc w:val="both"/>
        <w:rPr>
          <w:rFonts w:cstheme="minorHAnsi"/>
          <w:lang w:bidi="ru-RU"/>
        </w:rPr>
      </w:pPr>
      <w:r w:rsidRPr="008E1275">
        <w:rPr>
          <w:rFonts w:cstheme="minorHAnsi"/>
          <w:lang w:bidi="ru-RU"/>
        </w:rPr>
        <w:t>Собственник гидротехнического сооружения и (или) эксплуатирующая организация несет ответственность за безопасность гидротехнического сооружения (в том числе возмещает в соответствии со статьями 16, 17 и 18 настоящего Федерального закона ущерб, нанесенный в результате аварии гидротехнического сооружения) вплоть до момента перехода прав собственности к другому физическому или юридическому лицу либо до полного завершения работ по ликвидации гидротехнического сооружения.</w:t>
      </w:r>
    </w:p>
    <w:p w:rsidR="00DC47B1" w:rsidRDefault="00DC47B1" w:rsidP="00DC47B1">
      <w:pPr>
        <w:rPr>
          <w:rFonts w:cstheme="minorHAnsi"/>
          <w:lang w:bidi="ru-RU"/>
        </w:rPr>
      </w:pPr>
      <w:r>
        <w:rPr>
          <w:rFonts w:cstheme="minorHAnsi"/>
          <w:lang w:bidi="ru-RU"/>
        </w:rPr>
        <w:br w:type="page"/>
      </w:r>
    </w:p>
    <w:p w:rsidR="00DC47B1" w:rsidRPr="00EB59F8" w:rsidRDefault="00DC47B1" w:rsidP="00E64E56">
      <w:pPr>
        <w:pStyle w:val="a6"/>
        <w:numPr>
          <w:ilvl w:val="1"/>
          <w:numId w:val="2"/>
        </w:numPr>
        <w:pBdr>
          <w:top w:val="single" w:sz="6" w:space="2" w:color="72A376"/>
          <w:left w:val="single" w:sz="6" w:space="2" w:color="72A376"/>
        </w:pBdr>
        <w:spacing w:before="300" w:line="276" w:lineRule="auto"/>
        <w:outlineLvl w:val="1"/>
        <w:rPr>
          <w:rFonts w:ascii="Calibri" w:hAnsi="Calibri" w:cs="Arial"/>
          <w:bCs/>
          <w:caps/>
          <w:color w:val="000000"/>
          <w:spacing w:val="20"/>
        </w:rPr>
      </w:pPr>
      <w:bookmarkStart w:id="110" w:name="_Toc261345820"/>
      <w:bookmarkStart w:id="111" w:name="_Toc262026695"/>
      <w:bookmarkStart w:id="112" w:name="_Toc277584070"/>
      <w:bookmarkStart w:id="113" w:name="_Toc499203950"/>
      <w:bookmarkStart w:id="114" w:name="_Toc715083"/>
      <w:bookmarkStart w:id="115" w:name="_Toc5548309"/>
      <w:bookmarkStart w:id="116" w:name="_Toc32575178"/>
      <w:bookmarkStart w:id="117" w:name="_Toc149835246"/>
      <w:bookmarkStart w:id="118" w:name="_Toc173155901"/>
      <w:bookmarkStart w:id="119" w:name="_Toc173171581"/>
      <w:bookmarkEnd w:id="109"/>
      <w:r w:rsidRPr="00EB59F8">
        <w:rPr>
          <w:rFonts w:ascii="Calibri" w:hAnsi="Calibri" w:cs="Arial"/>
          <w:bCs/>
          <w:caps/>
          <w:color w:val="000000"/>
          <w:spacing w:val="20"/>
        </w:rPr>
        <w:lastRenderedPageBreak/>
        <w:t>Наличие сил и средств ликвидации чрезвычайных ситуаций</w:t>
      </w:r>
      <w:bookmarkEnd w:id="110"/>
      <w:bookmarkEnd w:id="111"/>
      <w:bookmarkEnd w:id="112"/>
      <w:bookmarkEnd w:id="113"/>
      <w:bookmarkEnd w:id="114"/>
      <w:bookmarkEnd w:id="115"/>
      <w:bookmarkEnd w:id="116"/>
      <w:bookmarkEnd w:id="117"/>
      <w:bookmarkEnd w:id="118"/>
      <w:bookmarkEnd w:id="119"/>
    </w:p>
    <w:p w:rsidR="00DC47B1" w:rsidRDefault="00DC47B1" w:rsidP="00DC47B1">
      <w:pPr>
        <w:spacing w:before="120" w:after="120"/>
        <w:ind w:firstLine="902"/>
        <w:jc w:val="both"/>
        <w:rPr>
          <w:rFonts w:cstheme="minorHAnsi"/>
          <w:bCs/>
        </w:rPr>
      </w:pPr>
      <w:r w:rsidRPr="00FB18A3">
        <w:rPr>
          <w:rFonts w:cstheme="minorHAnsi"/>
          <w:bCs/>
        </w:rPr>
        <w:t xml:space="preserve">На территории </w:t>
      </w:r>
      <w:r>
        <w:rPr>
          <w:rFonts w:cstheme="minorHAnsi"/>
          <w:bCs/>
          <w:lang w:bidi="ru-RU"/>
        </w:rPr>
        <w:t xml:space="preserve">Купинского </w:t>
      </w:r>
      <w:r w:rsidRPr="00FB18A3">
        <w:rPr>
          <w:rFonts w:cstheme="minorHAnsi"/>
          <w:bCs/>
          <w:lang w:bidi="ru-RU"/>
        </w:rPr>
        <w:t>района</w:t>
      </w:r>
      <w:r w:rsidRPr="00FB18A3">
        <w:rPr>
          <w:rFonts w:cstheme="minorHAnsi"/>
          <w:bCs/>
        </w:rPr>
        <w:t xml:space="preserve"> </w:t>
      </w:r>
      <w:r>
        <w:rPr>
          <w:rFonts w:cstheme="minorHAnsi"/>
          <w:bCs/>
        </w:rPr>
        <w:t>Новосибирской</w:t>
      </w:r>
      <w:r w:rsidRPr="00FB18A3">
        <w:rPr>
          <w:rFonts w:cstheme="minorHAnsi"/>
          <w:bCs/>
        </w:rPr>
        <w:t xml:space="preserve"> области имеются силы и средства ликвидации чрезвычайных ситуаций в организациях, продолжающих работу в особый период (согласно планам ГО). К ликвидации чрезвычайных ситуаций могут привлекаться силы и средства: ОГ ГУ МЧС России по </w:t>
      </w:r>
      <w:r>
        <w:rPr>
          <w:rFonts w:cstheme="minorHAnsi"/>
          <w:bCs/>
        </w:rPr>
        <w:t>Новосибирской</w:t>
      </w:r>
      <w:r w:rsidRPr="00FB18A3">
        <w:rPr>
          <w:rFonts w:cstheme="minorHAnsi"/>
          <w:bCs/>
        </w:rPr>
        <w:t xml:space="preserve"> области, федеральной противопожарной службы, противопожарной службы субъекта, частной пожарной охраны, добровольной пожарной дружины, энергетики, коммунальной службы, службы горгаза, связи, службы охраны общественного порядка и ГИБДД, скорой медицинской помощи и другие поисково-спасательные, аварийно-спасательные и нештатные аварийно-спасательные формирования</w:t>
      </w:r>
      <w:r w:rsidRPr="00AD5B5B">
        <w:rPr>
          <w:rFonts w:cstheme="minorHAnsi"/>
          <w:bCs/>
        </w:rPr>
        <w:t xml:space="preserve">: </w:t>
      </w:r>
    </w:p>
    <w:p w:rsidR="00DC47B1" w:rsidRPr="008E1275" w:rsidRDefault="00DC47B1" w:rsidP="00DC47B1">
      <w:pPr>
        <w:spacing w:before="120" w:after="120"/>
        <w:ind w:firstLine="902"/>
        <w:jc w:val="both"/>
        <w:rPr>
          <w:rFonts w:cstheme="minorHAnsi"/>
          <w:bCs/>
        </w:rPr>
      </w:pPr>
      <w:r>
        <w:rPr>
          <w:rFonts w:cstheme="minorHAnsi"/>
          <w:bCs/>
        </w:rPr>
        <w:t xml:space="preserve">- </w:t>
      </w:r>
      <w:r w:rsidRPr="008E1275">
        <w:rPr>
          <w:rFonts w:cstheme="minorHAnsi"/>
          <w:bCs/>
        </w:rPr>
        <w:t>59 пожарно-спасательная часть 6 пожарно-спасательного отряда федеральной противопожарной службы Государственной противопожарной службы Главного управления МЧС России по Новосибирской области</w:t>
      </w:r>
      <w:r>
        <w:rPr>
          <w:rFonts w:cstheme="minorHAnsi"/>
          <w:bCs/>
        </w:rPr>
        <w:t xml:space="preserve"> (</w:t>
      </w:r>
      <w:r w:rsidRPr="008E1275">
        <w:rPr>
          <w:rFonts w:cstheme="minorHAnsi"/>
          <w:bCs/>
        </w:rPr>
        <w:t>г. Купино, ул. М. Горького, 21</w:t>
      </w:r>
      <w:r>
        <w:rPr>
          <w:rFonts w:cstheme="minorHAnsi"/>
          <w:bCs/>
        </w:rPr>
        <w:t>)</w:t>
      </w:r>
      <w:r w:rsidRPr="008E1275">
        <w:rPr>
          <w:rFonts w:cstheme="minorHAnsi"/>
          <w:bCs/>
        </w:rPr>
        <w:t>;</w:t>
      </w:r>
    </w:p>
    <w:p w:rsidR="00DC47B1" w:rsidRPr="008E1275" w:rsidRDefault="00DC47B1" w:rsidP="00DC47B1">
      <w:pPr>
        <w:spacing w:before="120" w:after="120"/>
        <w:ind w:firstLine="902"/>
        <w:jc w:val="both"/>
        <w:rPr>
          <w:rFonts w:cstheme="minorHAnsi"/>
          <w:bCs/>
        </w:rPr>
      </w:pPr>
      <w:r w:rsidRPr="008E1275">
        <w:rPr>
          <w:rFonts w:cstheme="minorHAnsi"/>
          <w:bCs/>
        </w:rPr>
        <w:t>- Лягушенский отдельный пост 113 пожарной части ГПС Новосибирской области (с.Лягушье, ул.Бельского, 103);</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Вишнёвский отдельный пост 113 пожарной части ГПС Новосибирской области (п.Советский, ул.Гагарина, 3а);</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Чаинский отдельный пост 113 пожарной части ГПС Новосибирской области (с.Чаинка, ул.Школьная, 39/1);</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Метелёвский отдельный пост 113 пожарной части ГПС Новосибирской области (с.Метелёво, ул.Молодежная, 2а);</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Стеклянный отдельный пост 113 пожарной части ГПС Новосибирской области (с.Стеклянное, ул.Центральная, 29а);</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ДПК-3 ОАО "Новониколаевка" (с.Новониколаевк);</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ДПК-3 Сибирского сельсовета (п.Сибирски</w:t>
      </w:r>
      <w:r>
        <w:rPr>
          <w:rFonts w:cstheme="minorHAnsi"/>
          <w:bCs/>
        </w:rPr>
        <w:t>й</w:t>
      </w:r>
      <w:r w:rsidRPr="008E1275">
        <w:rPr>
          <w:rFonts w:cstheme="minorHAnsi"/>
          <w:bCs/>
        </w:rPr>
        <w:t>);</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ДПК-3 Благовещенского сельсовета (с.Благовещенк</w:t>
      </w:r>
      <w:r>
        <w:rPr>
          <w:rFonts w:cstheme="minorHAnsi"/>
          <w:bCs/>
        </w:rPr>
        <w:t>а</w:t>
      </w:r>
      <w:r w:rsidRPr="008E1275">
        <w:rPr>
          <w:rFonts w:cstheme="minorHAnsi"/>
          <w:bCs/>
        </w:rPr>
        <w:t>);</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ДПК-3 ЗАО "Лукошино" (с.Лукошин</w:t>
      </w:r>
      <w:r>
        <w:rPr>
          <w:rFonts w:cstheme="minorHAnsi"/>
          <w:bCs/>
        </w:rPr>
        <w:t>о)</w:t>
      </w:r>
      <w:r w:rsidRPr="008E1275">
        <w:rPr>
          <w:rFonts w:cstheme="minorHAnsi"/>
          <w:bCs/>
        </w:rPr>
        <w:t>;</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ДПК-3 МУП ЖКХ Новоключевского сельсовета (с.Новоключ</w:t>
      </w:r>
      <w:r>
        <w:rPr>
          <w:rFonts w:cstheme="minorHAnsi"/>
          <w:bCs/>
        </w:rPr>
        <w:t>и)</w:t>
      </w:r>
      <w:r w:rsidRPr="008E1275">
        <w:rPr>
          <w:rFonts w:cstheme="minorHAnsi"/>
          <w:bCs/>
        </w:rPr>
        <w:t>;</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ДПК-3 ЗАО "Новосельское" (с.Новосель</w:t>
      </w:r>
      <w:r>
        <w:rPr>
          <w:rFonts w:cstheme="minorHAnsi"/>
          <w:bCs/>
        </w:rPr>
        <w:t>е</w:t>
      </w:r>
      <w:r w:rsidRPr="008E1275">
        <w:rPr>
          <w:rFonts w:cstheme="minorHAnsi"/>
          <w:bCs/>
        </w:rPr>
        <w:t>);</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ДПК-3 ЗАО "Верный путь" (с.Киргинцев</w:t>
      </w:r>
      <w:r>
        <w:rPr>
          <w:rFonts w:cstheme="minorHAnsi"/>
          <w:bCs/>
        </w:rPr>
        <w:t>о)</w:t>
      </w:r>
      <w:r w:rsidRPr="008E1275">
        <w:rPr>
          <w:rFonts w:cstheme="minorHAnsi"/>
          <w:bCs/>
        </w:rPr>
        <w:t>;</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ДПК-3 Медяковского сельсовета (с.Медяков</w:t>
      </w:r>
      <w:r>
        <w:rPr>
          <w:rFonts w:cstheme="minorHAnsi"/>
          <w:bCs/>
        </w:rPr>
        <w:t>о)</w:t>
      </w:r>
      <w:r w:rsidRPr="008E1275">
        <w:rPr>
          <w:rFonts w:cstheme="minorHAnsi"/>
          <w:bCs/>
        </w:rPr>
        <w:t>;</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ДПК-3 ЗАО "Веселокутское" (с.Веселый Кут);</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ДПК-3 Яркульского сельсовета (с.Яркул</w:t>
      </w:r>
      <w:r>
        <w:rPr>
          <w:rFonts w:cstheme="minorHAnsi"/>
          <w:bCs/>
        </w:rPr>
        <w:t>ь</w:t>
      </w:r>
      <w:r w:rsidRPr="008E1275">
        <w:rPr>
          <w:rFonts w:cstheme="minorHAnsi"/>
          <w:bCs/>
        </w:rPr>
        <w:t>);</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ДПК-3 Чаинского сельсовета (с.Чаинк</w:t>
      </w:r>
      <w:r>
        <w:rPr>
          <w:rFonts w:cstheme="minorHAnsi"/>
          <w:bCs/>
        </w:rPr>
        <w:t>а)</w:t>
      </w:r>
      <w:r w:rsidRPr="008E1275">
        <w:rPr>
          <w:rFonts w:cstheme="minorHAnsi"/>
          <w:bCs/>
        </w:rPr>
        <w:t>;</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ДПК-1 ОАО "Купинский элеватор" (г.Купин</w:t>
      </w:r>
      <w:r>
        <w:rPr>
          <w:rFonts w:cstheme="minorHAnsi"/>
          <w:bCs/>
        </w:rPr>
        <w:t>о</w:t>
      </w:r>
      <w:r w:rsidRPr="008E1275">
        <w:rPr>
          <w:rFonts w:cstheme="minorHAnsi"/>
          <w:bCs/>
        </w:rPr>
        <w:t>);</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ДПК-3 Рождественского сельсовета (с.Рождественк</w:t>
      </w:r>
      <w:r>
        <w:rPr>
          <w:rFonts w:cstheme="minorHAnsi"/>
          <w:bCs/>
        </w:rPr>
        <w:t>а</w:t>
      </w:r>
      <w:r w:rsidRPr="008E1275">
        <w:rPr>
          <w:rFonts w:cstheme="minorHAnsi"/>
          <w:bCs/>
        </w:rPr>
        <w:t>);</w:t>
      </w:r>
    </w:p>
    <w:p w:rsidR="00DC47B1" w:rsidRPr="008E1275" w:rsidRDefault="00DC47B1" w:rsidP="00DC47B1">
      <w:pPr>
        <w:spacing w:before="120" w:after="120"/>
        <w:ind w:firstLine="902"/>
        <w:jc w:val="both"/>
        <w:rPr>
          <w:rFonts w:cstheme="minorHAnsi"/>
          <w:bCs/>
        </w:rPr>
      </w:pPr>
      <w:r w:rsidRPr="008E1275">
        <w:rPr>
          <w:rFonts w:cstheme="minorHAnsi"/>
          <w:bCs/>
        </w:rPr>
        <w:t>-</w:t>
      </w:r>
      <w:r>
        <w:rPr>
          <w:rFonts w:cstheme="minorHAnsi"/>
          <w:bCs/>
        </w:rPr>
        <w:t xml:space="preserve"> </w:t>
      </w:r>
      <w:r w:rsidRPr="008E1275">
        <w:rPr>
          <w:rFonts w:cstheme="minorHAnsi"/>
          <w:bCs/>
        </w:rPr>
        <w:t>ДПК-3 МУП ЖКУ "Копкульское" (с.Копкул</w:t>
      </w:r>
      <w:r>
        <w:rPr>
          <w:rFonts w:cstheme="minorHAnsi"/>
          <w:bCs/>
        </w:rPr>
        <w:t>ь</w:t>
      </w:r>
      <w:r w:rsidRPr="008E1275">
        <w:rPr>
          <w:rFonts w:cstheme="minorHAnsi"/>
          <w:bCs/>
        </w:rPr>
        <w:t>)</w:t>
      </w:r>
      <w:r>
        <w:rPr>
          <w:rFonts w:cstheme="minorHAnsi"/>
          <w:bCs/>
        </w:rPr>
        <w:t>.</w:t>
      </w:r>
    </w:p>
    <w:p w:rsidR="00DC47B1" w:rsidRPr="00FB18A3" w:rsidRDefault="00DC47B1" w:rsidP="00DC47B1">
      <w:pPr>
        <w:spacing w:before="120" w:after="120"/>
        <w:ind w:firstLine="902"/>
        <w:jc w:val="both"/>
        <w:rPr>
          <w:rFonts w:cstheme="minorHAnsi"/>
          <w:bCs/>
        </w:rPr>
      </w:pPr>
      <w:r>
        <w:rPr>
          <w:rFonts w:cstheme="minorHAnsi"/>
          <w:bCs/>
        </w:rPr>
        <w:t xml:space="preserve">С </w:t>
      </w:r>
      <w:r w:rsidRPr="00FB18A3">
        <w:rPr>
          <w:rFonts w:cstheme="minorHAnsi"/>
          <w:bCs/>
        </w:rPr>
        <w:t>возникновением аварии комендантскую службу и поддержание общественного порядка на маршрутах эвакуации организует ОГИБДД ОМВД</w:t>
      </w:r>
      <w:r>
        <w:rPr>
          <w:rFonts w:cstheme="minorHAnsi"/>
          <w:bCs/>
        </w:rPr>
        <w:t xml:space="preserve"> России</w:t>
      </w:r>
      <w:r w:rsidRPr="00FB18A3">
        <w:rPr>
          <w:rFonts w:cstheme="minorHAnsi"/>
          <w:bCs/>
        </w:rPr>
        <w:t xml:space="preserve"> по </w:t>
      </w:r>
      <w:r>
        <w:rPr>
          <w:rFonts w:cstheme="minorHAnsi"/>
          <w:bCs/>
          <w:lang w:bidi="ru-RU"/>
        </w:rPr>
        <w:t xml:space="preserve">Купинскому </w:t>
      </w:r>
      <w:r w:rsidRPr="00FB18A3">
        <w:rPr>
          <w:rFonts w:cstheme="minorHAnsi"/>
          <w:bCs/>
          <w:lang w:bidi="ru-RU"/>
        </w:rPr>
        <w:t>район</w:t>
      </w:r>
      <w:r>
        <w:rPr>
          <w:rFonts w:cstheme="minorHAnsi"/>
          <w:bCs/>
          <w:lang w:bidi="ru-RU"/>
        </w:rPr>
        <w:t>у</w:t>
      </w:r>
      <w:r w:rsidRPr="00FB18A3">
        <w:rPr>
          <w:rFonts w:cstheme="minorHAnsi"/>
          <w:bCs/>
        </w:rPr>
        <w:t>, для чего привлекаются соответствующие силы и средства.</w:t>
      </w:r>
    </w:p>
    <w:p w:rsidR="00DC47B1" w:rsidRPr="00FB18A3" w:rsidRDefault="00DC47B1" w:rsidP="00DC47B1">
      <w:pPr>
        <w:spacing w:before="120" w:after="120"/>
        <w:ind w:firstLine="902"/>
        <w:jc w:val="both"/>
        <w:rPr>
          <w:rFonts w:cstheme="minorHAnsi"/>
          <w:bCs/>
        </w:rPr>
      </w:pPr>
      <w:r w:rsidRPr="00FB18A3">
        <w:rPr>
          <w:rFonts w:cstheme="minorHAnsi"/>
          <w:bCs/>
        </w:rPr>
        <w:lastRenderedPageBreak/>
        <w:t xml:space="preserve">Совместно с ОГ ГУ МЧС России по </w:t>
      </w:r>
      <w:r>
        <w:rPr>
          <w:rFonts w:cstheme="minorHAnsi"/>
          <w:bCs/>
        </w:rPr>
        <w:t>Новосибирской</w:t>
      </w:r>
      <w:r w:rsidRPr="00FB18A3">
        <w:rPr>
          <w:rFonts w:cstheme="minorHAnsi"/>
          <w:bCs/>
        </w:rPr>
        <w:t xml:space="preserve"> области определяются объемы аварийно–спасательных работ и привлекаемые для проведения данных работ силы и средства. Аварийно–спасательные и другие неотложные работы в зонах ЧС следует проводить с целью срочного оказания помощи людям, которые подверглись непосредственному или косвенному воздействию разрушительных и вредоносных сил природы, техногенных аварий и катастроф, а также ограничения масштабов, локализации или ликвидации возникших при этом ЧС.</w:t>
      </w:r>
    </w:p>
    <w:p w:rsidR="00DC47B1" w:rsidRPr="00FB18A3" w:rsidRDefault="00DC47B1" w:rsidP="00DC47B1">
      <w:pPr>
        <w:spacing w:before="120" w:after="120"/>
        <w:ind w:firstLine="902"/>
        <w:jc w:val="both"/>
        <w:rPr>
          <w:rFonts w:cstheme="minorHAnsi"/>
          <w:bCs/>
        </w:rPr>
      </w:pPr>
      <w:r w:rsidRPr="00FB18A3">
        <w:rPr>
          <w:rFonts w:cstheme="minorHAnsi"/>
          <w:bCs/>
        </w:rPr>
        <w:t>Комплексом аварийно–спасательных работ необходимо обеспечить поиск и удаление людей за пределы зон действия опасных вредных для их жизни и здоровья факторов, оказание неотложной медицинской помощи пострадавшим и их эвакуацию в лечебные учреждения, создание для спасенных необходимых условий физиологически нормального существования.</w:t>
      </w:r>
    </w:p>
    <w:p w:rsidR="00DC47B1" w:rsidRPr="00FB18A3" w:rsidRDefault="00DC47B1" w:rsidP="00DC47B1">
      <w:pPr>
        <w:spacing w:before="120" w:after="120"/>
        <w:ind w:firstLine="902"/>
        <w:jc w:val="both"/>
        <w:rPr>
          <w:rFonts w:cstheme="minorHAnsi"/>
          <w:bCs/>
        </w:rPr>
      </w:pPr>
      <w:r w:rsidRPr="00FB18A3">
        <w:rPr>
          <w:rFonts w:cstheme="minorHAnsi"/>
          <w:bCs/>
        </w:rPr>
        <w:t>К организациям, продолжающим свою деятельность в «особый период», относятся:</w:t>
      </w:r>
    </w:p>
    <w:p w:rsidR="00DC47B1" w:rsidRPr="00FB18A3" w:rsidRDefault="00DC47B1" w:rsidP="00E64E56">
      <w:pPr>
        <w:numPr>
          <w:ilvl w:val="2"/>
          <w:numId w:val="68"/>
        </w:numPr>
        <w:tabs>
          <w:tab w:val="num" w:pos="1418"/>
        </w:tabs>
        <w:spacing w:before="60" w:after="60"/>
        <w:ind w:left="1418" w:hanging="567"/>
        <w:jc w:val="both"/>
        <w:rPr>
          <w:rFonts w:cstheme="minorHAnsi"/>
        </w:rPr>
      </w:pPr>
      <w:r w:rsidRPr="00FB18A3">
        <w:rPr>
          <w:rFonts w:cstheme="minorHAnsi"/>
        </w:rPr>
        <w:t>ПЧ МЧС,</w:t>
      </w:r>
    </w:p>
    <w:p w:rsidR="00DC47B1" w:rsidRPr="00FB18A3" w:rsidRDefault="00DC47B1" w:rsidP="00E64E56">
      <w:pPr>
        <w:numPr>
          <w:ilvl w:val="2"/>
          <w:numId w:val="68"/>
        </w:numPr>
        <w:tabs>
          <w:tab w:val="num" w:pos="1418"/>
        </w:tabs>
        <w:spacing w:before="60" w:after="60"/>
        <w:ind w:left="1418" w:hanging="567"/>
        <w:jc w:val="both"/>
        <w:rPr>
          <w:rFonts w:cstheme="minorHAnsi"/>
        </w:rPr>
      </w:pPr>
      <w:r w:rsidRPr="00FB18A3">
        <w:rPr>
          <w:rFonts w:cstheme="minorHAnsi"/>
        </w:rPr>
        <w:t>МОМВД,</w:t>
      </w:r>
    </w:p>
    <w:p w:rsidR="00DC47B1" w:rsidRPr="00FB18A3" w:rsidRDefault="00DC47B1" w:rsidP="00E64E56">
      <w:pPr>
        <w:numPr>
          <w:ilvl w:val="2"/>
          <w:numId w:val="68"/>
        </w:numPr>
        <w:tabs>
          <w:tab w:val="num" w:pos="1418"/>
        </w:tabs>
        <w:spacing w:before="60" w:after="60"/>
        <w:ind w:left="1418" w:hanging="567"/>
        <w:jc w:val="both"/>
        <w:rPr>
          <w:rFonts w:cstheme="minorHAnsi"/>
        </w:rPr>
      </w:pPr>
      <w:r w:rsidRPr="00FB18A3">
        <w:rPr>
          <w:rFonts w:cstheme="minorHAnsi"/>
        </w:rPr>
        <w:t>ГИБДД.</w:t>
      </w:r>
    </w:p>
    <w:p w:rsidR="00DC47B1" w:rsidRPr="00FB18A3" w:rsidRDefault="00DC47B1" w:rsidP="00E64E56">
      <w:pPr>
        <w:numPr>
          <w:ilvl w:val="2"/>
          <w:numId w:val="68"/>
        </w:numPr>
        <w:tabs>
          <w:tab w:val="num" w:pos="1418"/>
        </w:tabs>
        <w:spacing w:before="60" w:after="60"/>
        <w:ind w:left="1418" w:hanging="567"/>
        <w:jc w:val="both"/>
        <w:rPr>
          <w:rFonts w:cstheme="minorHAnsi"/>
        </w:rPr>
      </w:pPr>
      <w:r w:rsidRPr="00FB18A3">
        <w:rPr>
          <w:rFonts w:cstheme="minorHAnsi"/>
        </w:rPr>
        <w:t>больницы;</w:t>
      </w:r>
    </w:p>
    <w:p w:rsidR="00DC47B1" w:rsidRPr="00FB18A3" w:rsidRDefault="00DC47B1" w:rsidP="00E64E56">
      <w:pPr>
        <w:numPr>
          <w:ilvl w:val="2"/>
          <w:numId w:val="68"/>
        </w:numPr>
        <w:tabs>
          <w:tab w:val="num" w:pos="1418"/>
        </w:tabs>
        <w:spacing w:before="60" w:after="60"/>
        <w:ind w:left="1418" w:hanging="567"/>
        <w:jc w:val="both"/>
        <w:rPr>
          <w:rFonts w:cstheme="minorHAnsi"/>
        </w:rPr>
      </w:pPr>
      <w:r w:rsidRPr="00FB18A3">
        <w:rPr>
          <w:rFonts w:cstheme="minorHAnsi"/>
        </w:rPr>
        <w:t>бани, душевые предприятий, прачечные, фабрики химической чистки, прачечные самообслуживания, включая кооперативные предприятия стирки белья и химической чистки, а также посты мойки и уборки подвижного состава автотранспорта независимо от их ведомственной подчиненности должны приспосабливаться соответственно для санитарной обработки людей, специальной обработки одежды и подвижного состава автотранспорта в военное время, а также при производственных авариях, катастрофах или стихийных бедствиях;</w:t>
      </w:r>
    </w:p>
    <w:p w:rsidR="00DC47B1" w:rsidRPr="00FB18A3" w:rsidRDefault="00DC47B1" w:rsidP="00E64E56">
      <w:pPr>
        <w:numPr>
          <w:ilvl w:val="2"/>
          <w:numId w:val="68"/>
        </w:numPr>
        <w:tabs>
          <w:tab w:val="num" w:pos="1418"/>
        </w:tabs>
        <w:spacing w:before="60" w:after="60"/>
        <w:ind w:left="1418" w:hanging="567"/>
        <w:jc w:val="both"/>
        <w:rPr>
          <w:rFonts w:cstheme="minorHAnsi"/>
        </w:rPr>
      </w:pPr>
      <w:r w:rsidRPr="00FB18A3">
        <w:rPr>
          <w:rFonts w:cstheme="minorHAnsi"/>
        </w:rPr>
        <w:t>склады, базы восстановительного периода (склады базы ГСМ, продовольственные, материально–технические и прочие резервы, специализированные торговые комплексы);</w:t>
      </w:r>
    </w:p>
    <w:p w:rsidR="00DC47B1" w:rsidRPr="00FB18A3" w:rsidRDefault="00DC47B1" w:rsidP="00E64E56">
      <w:pPr>
        <w:numPr>
          <w:ilvl w:val="2"/>
          <w:numId w:val="68"/>
        </w:numPr>
        <w:tabs>
          <w:tab w:val="num" w:pos="1418"/>
        </w:tabs>
        <w:spacing w:before="60" w:after="60"/>
        <w:ind w:left="1418" w:hanging="567"/>
        <w:jc w:val="both"/>
        <w:rPr>
          <w:rFonts w:cstheme="minorHAnsi"/>
        </w:rPr>
      </w:pPr>
      <w:r w:rsidRPr="00FB18A3">
        <w:rPr>
          <w:rFonts w:cstheme="minorHAnsi"/>
        </w:rPr>
        <w:t>сельскохозяйственные производства.</w:t>
      </w:r>
    </w:p>
    <w:p w:rsidR="00DC47B1" w:rsidRPr="00FB18A3" w:rsidRDefault="00DC47B1" w:rsidP="00DC47B1">
      <w:pPr>
        <w:spacing w:before="120" w:after="120"/>
        <w:ind w:firstLine="902"/>
        <w:jc w:val="both"/>
        <w:rPr>
          <w:rFonts w:cstheme="minorHAnsi"/>
          <w:bCs/>
        </w:rPr>
      </w:pPr>
      <w:r w:rsidRPr="00FB18A3">
        <w:rPr>
          <w:rFonts w:cstheme="minorHAnsi"/>
          <w:bCs/>
        </w:rPr>
        <w:t>Перечисленные объекты жизнеобеспечения разрабатывают планы по устойчивому функционированию в военное время.</w:t>
      </w:r>
    </w:p>
    <w:p w:rsidR="00DC47B1" w:rsidRPr="00FB18A3" w:rsidRDefault="00DC47B1" w:rsidP="00DC47B1">
      <w:pPr>
        <w:spacing w:before="120" w:after="120"/>
        <w:ind w:firstLine="902"/>
        <w:jc w:val="both"/>
        <w:rPr>
          <w:rFonts w:cstheme="minorHAnsi"/>
          <w:bCs/>
          <w:i/>
          <w:u w:val="single"/>
        </w:rPr>
      </w:pPr>
      <w:r w:rsidRPr="00FB18A3">
        <w:rPr>
          <w:rFonts w:cstheme="minorHAnsi"/>
          <w:bCs/>
          <w:i/>
          <w:u w:val="single"/>
        </w:rPr>
        <w:t xml:space="preserve">Требования пожарной безопасности по размещению подразделений пожарной охраны на территории </w:t>
      </w:r>
      <w:r>
        <w:rPr>
          <w:rFonts w:cstheme="minorHAnsi"/>
          <w:bCs/>
          <w:i/>
          <w:u w:val="single"/>
        </w:rPr>
        <w:t xml:space="preserve">Купинского </w:t>
      </w:r>
      <w:r w:rsidRPr="00FB18A3">
        <w:rPr>
          <w:rFonts w:cstheme="minorHAnsi"/>
          <w:bCs/>
          <w:i/>
          <w:u w:val="single"/>
        </w:rPr>
        <w:t>района</w:t>
      </w:r>
      <w:r>
        <w:rPr>
          <w:rFonts w:cstheme="minorHAnsi"/>
          <w:bCs/>
          <w:i/>
          <w:u w:val="single"/>
        </w:rPr>
        <w:t>.</w:t>
      </w:r>
    </w:p>
    <w:p w:rsidR="00DC47B1" w:rsidRPr="00FB18A3" w:rsidRDefault="00DC47B1" w:rsidP="00DC47B1">
      <w:pPr>
        <w:spacing w:before="120" w:after="120"/>
        <w:ind w:firstLine="902"/>
        <w:jc w:val="both"/>
        <w:rPr>
          <w:rFonts w:cstheme="minorHAnsi"/>
          <w:bCs/>
        </w:rPr>
      </w:pPr>
      <w:r w:rsidRPr="00FB18A3">
        <w:rPr>
          <w:rFonts w:cstheme="minorHAnsi"/>
          <w:bCs/>
        </w:rPr>
        <w:t xml:space="preserve">В настоящее время прикрытие </w:t>
      </w:r>
      <w:r>
        <w:rPr>
          <w:rFonts w:cstheme="minorHAnsi"/>
          <w:bCs/>
        </w:rPr>
        <w:t xml:space="preserve">Купинского </w:t>
      </w:r>
      <w:r w:rsidRPr="00FB18A3">
        <w:rPr>
          <w:rFonts w:cstheme="minorHAnsi"/>
          <w:bCs/>
        </w:rPr>
        <w:t xml:space="preserve">района осуществляется: ОГ ГУ МЧС России по </w:t>
      </w:r>
      <w:r>
        <w:rPr>
          <w:rFonts w:cstheme="minorHAnsi"/>
          <w:bCs/>
        </w:rPr>
        <w:t>Новосибирской</w:t>
      </w:r>
      <w:r w:rsidRPr="00FB18A3">
        <w:rPr>
          <w:rFonts w:cstheme="minorHAnsi"/>
          <w:bCs/>
        </w:rPr>
        <w:t xml:space="preserve"> области, федеральной противопожарной службой, противопожарной службой субъекта, частной пожарной охраной, добровольной пожарной дружиной, энергетиками, коммунальными службами, службой горгаза, связи, службой охраны общественного порядка и ГИБДД, скорой медицинской помощью и другими поисково-спасательными, аварийно-спасательными и нештатными аварийно-спасательными формированиями.</w:t>
      </w:r>
    </w:p>
    <w:p w:rsidR="00DC47B1" w:rsidRDefault="00DC47B1" w:rsidP="00DC47B1">
      <w:pPr>
        <w:spacing w:before="120" w:after="120"/>
        <w:ind w:firstLine="902"/>
        <w:jc w:val="both"/>
        <w:rPr>
          <w:rFonts w:cstheme="minorHAnsi"/>
          <w:bCs/>
        </w:rPr>
      </w:pPr>
      <w:r w:rsidRPr="00FB18A3">
        <w:rPr>
          <w:rFonts w:cstheme="minorHAnsi"/>
          <w:bCs/>
        </w:rPr>
        <w:t xml:space="preserve">Согласно ст. 76 ФЗ 2008 г. №123-ФЗ «Технического регламента о требованиях пожарной безопасности» 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городских поселениях и городских округах не должно превышать 10 минут, а в сельских поселениях 20 минут. </w:t>
      </w:r>
    </w:p>
    <w:p w:rsidR="00DC47B1" w:rsidRDefault="00DC47B1" w:rsidP="00DC47B1">
      <w:pPr>
        <w:spacing w:before="120" w:after="120"/>
        <w:ind w:firstLine="902"/>
        <w:jc w:val="both"/>
        <w:rPr>
          <w:rFonts w:cstheme="minorHAnsi"/>
          <w:bCs/>
        </w:rPr>
      </w:pPr>
      <w:r>
        <w:rPr>
          <w:rFonts w:cstheme="minorHAnsi"/>
          <w:bCs/>
        </w:rPr>
        <w:lastRenderedPageBreak/>
        <w:t>В соответствии с письмом Главного управления МЧС России по Новосибирской области от 22.05.2024 № ИВ-204-8601 д</w:t>
      </w:r>
      <w:r w:rsidRPr="00261DB2">
        <w:rPr>
          <w:rFonts w:cstheme="minorHAnsi"/>
          <w:bCs/>
        </w:rPr>
        <w:t>вадцатиминутное прибытие первого подразделен</w:t>
      </w:r>
      <w:r>
        <w:rPr>
          <w:rFonts w:cstheme="minorHAnsi"/>
          <w:bCs/>
        </w:rPr>
        <w:t xml:space="preserve">ия пожарной </w:t>
      </w:r>
      <w:r w:rsidRPr="00261DB2">
        <w:rPr>
          <w:rFonts w:cstheme="minorHAnsi"/>
          <w:bCs/>
        </w:rPr>
        <w:t>охраны к месту вызова на территории Купи</w:t>
      </w:r>
      <w:r>
        <w:rPr>
          <w:rFonts w:cstheme="minorHAnsi"/>
          <w:bCs/>
        </w:rPr>
        <w:t xml:space="preserve">нского района (в соответствии с </w:t>
      </w:r>
      <w:r w:rsidRPr="00261DB2">
        <w:rPr>
          <w:rFonts w:cstheme="minorHAnsi"/>
          <w:bCs/>
        </w:rPr>
        <w:t xml:space="preserve">требованиями статьи 76 Федерального </w:t>
      </w:r>
      <w:r>
        <w:rPr>
          <w:rFonts w:cstheme="minorHAnsi"/>
          <w:bCs/>
        </w:rPr>
        <w:t xml:space="preserve">закона «Технический регламент о </w:t>
      </w:r>
      <w:r w:rsidRPr="00261DB2">
        <w:rPr>
          <w:rFonts w:cstheme="minorHAnsi"/>
          <w:bCs/>
        </w:rPr>
        <w:t xml:space="preserve">требованиях пожарной безопасности» </w:t>
      </w:r>
      <w:r>
        <w:rPr>
          <w:rFonts w:cstheme="minorHAnsi"/>
          <w:bCs/>
        </w:rPr>
        <w:t xml:space="preserve">от 22 июля 2008 г. № 123-ФЗ) не </w:t>
      </w:r>
      <w:r w:rsidRPr="00261DB2">
        <w:rPr>
          <w:rFonts w:cstheme="minorHAnsi"/>
          <w:bCs/>
        </w:rPr>
        <w:t>выполняется в отношении следующих населенн</w:t>
      </w:r>
      <w:r>
        <w:rPr>
          <w:rFonts w:cstheme="minorHAnsi"/>
          <w:bCs/>
        </w:rPr>
        <w:t xml:space="preserve">ых пунктов: д. Шаитик Чаинского </w:t>
      </w:r>
      <w:r w:rsidRPr="00261DB2">
        <w:rPr>
          <w:rFonts w:cstheme="minorHAnsi"/>
          <w:bCs/>
        </w:rPr>
        <w:t>сельсовета, с. Чумашки Копкульского се</w:t>
      </w:r>
      <w:r>
        <w:rPr>
          <w:rFonts w:cstheme="minorHAnsi"/>
          <w:bCs/>
        </w:rPr>
        <w:t xml:space="preserve">льсовета, д. Киевка Вишневского </w:t>
      </w:r>
      <w:r w:rsidRPr="00261DB2">
        <w:rPr>
          <w:rFonts w:cstheme="minorHAnsi"/>
          <w:bCs/>
        </w:rPr>
        <w:t>сельсовета.</w:t>
      </w:r>
    </w:p>
    <w:p w:rsidR="00DC47B1" w:rsidRDefault="00DC47B1" w:rsidP="00DC47B1">
      <w:pPr>
        <w:spacing w:before="120" w:after="120"/>
        <w:ind w:firstLine="902"/>
        <w:jc w:val="both"/>
        <w:rPr>
          <w:rFonts w:cstheme="minorHAnsi"/>
          <w:bCs/>
        </w:rPr>
      </w:pPr>
      <w:r>
        <w:rPr>
          <w:rFonts w:cstheme="minorHAnsi"/>
          <w:bCs/>
        </w:rPr>
        <w:t xml:space="preserve">При корректировке градостроительной документации муниципальных образований Купинского района необходимо учесть возможное размещение муниципальных пожарных постов в д. Шаитик Чаинского </w:t>
      </w:r>
      <w:r w:rsidRPr="00261DB2">
        <w:rPr>
          <w:rFonts w:cstheme="minorHAnsi"/>
          <w:bCs/>
        </w:rPr>
        <w:t>сельсовета, с. Чумашки Копкульского се</w:t>
      </w:r>
      <w:r>
        <w:rPr>
          <w:rFonts w:cstheme="minorHAnsi"/>
          <w:bCs/>
        </w:rPr>
        <w:t xml:space="preserve">льсовета, д. Киевка Вишневского </w:t>
      </w:r>
      <w:r w:rsidRPr="00261DB2">
        <w:rPr>
          <w:rFonts w:cstheme="minorHAnsi"/>
          <w:bCs/>
        </w:rPr>
        <w:t>сельсовета</w:t>
      </w:r>
      <w:r>
        <w:rPr>
          <w:rFonts w:cstheme="minorHAnsi"/>
          <w:bCs/>
        </w:rPr>
        <w:t xml:space="preserve"> для прикрытия данных населенных пунктов в соответствии со</w:t>
      </w:r>
      <w:r w:rsidRPr="00E76310">
        <w:rPr>
          <w:rFonts w:cstheme="minorHAnsi"/>
          <w:bCs/>
        </w:rPr>
        <w:t xml:space="preserve"> </w:t>
      </w:r>
      <w:r w:rsidRPr="00FB18A3">
        <w:rPr>
          <w:rFonts w:cstheme="minorHAnsi"/>
          <w:bCs/>
        </w:rPr>
        <w:t>ст. 76 ФЗ 2008 г. №123-ФЗ</w:t>
      </w:r>
      <w:r>
        <w:rPr>
          <w:rFonts w:cstheme="minorHAnsi"/>
          <w:bCs/>
        </w:rPr>
        <w:t>.</w:t>
      </w:r>
    </w:p>
    <w:p w:rsidR="00DC47B1" w:rsidRDefault="00DC47B1" w:rsidP="00DC47B1">
      <w:pPr>
        <w:spacing w:before="120" w:after="120"/>
        <w:ind w:firstLine="902"/>
        <w:jc w:val="both"/>
        <w:rPr>
          <w:rFonts w:cstheme="minorHAnsi"/>
          <w:bCs/>
        </w:rPr>
      </w:pPr>
      <w:r>
        <w:rPr>
          <w:rFonts w:cstheme="minorHAnsi"/>
          <w:bCs/>
        </w:rPr>
        <w:t>Также н</w:t>
      </w:r>
      <w:r w:rsidRPr="00C57B56">
        <w:rPr>
          <w:rFonts w:cstheme="minorHAnsi"/>
          <w:bCs/>
        </w:rPr>
        <w:t>еобходимо предусмотреть обременение части земельных участков для создания проездов и подъездов к зданиям и сооружениям в соответствии со сводом правил</w:t>
      </w:r>
      <w:r>
        <w:rPr>
          <w:rFonts w:cstheme="minorHAnsi"/>
          <w:bCs/>
        </w:rPr>
        <w:t xml:space="preserve"> СП </w:t>
      </w:r>
      <w:r w:rsidRPr="00C57B56">
        <w:rPr>
          <w:rFonts w:cstheme="minorHAnsi"/>
          <w:bCs/>
        </w:rPr>
        <w:t>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 и создание условий обеспечения земельных участков источниками наружного противопожарного водоснабжения в соответствии с Федеральным законом от 22.07.2008 №123-ФЗ «Технический регламент о требованиях пожарной безопасности»</w:t>
      </w:r>
      <w:r>
        <w:rPr>
          <w:rFonts w:cstheme="minorHAnsi"/>
          <w:bCs/>
        </w:rPr>
        <w:t>.</w:t>
      </w:r>
    </w:p>
    <w:p w:rsidR="00DC47B1" w:rsidRPr="003D6C7F" w:rsidRDefault="00DC47B1" w:rsidP="00DC47B1">
      <w:pPr>
        <w:spacing w:before="120" w:after="120"/>
        <w:ind w:firstLine="902"/>
        <w:jc w:val="both"/>
        <w:rPr>
          <w:rFonts w:cstheme="minorHAnsi"/>
          <w:bCs/>
        </w:rPr>
      </w:pPr>
      <w:r w:rsidRPr="003D6C7F">
        <w:rPr>
          <w:rFonts w:cstheme="minorHAnsi"/>
          <w:bCs/>
        </w:rPr>
        <w:t xml:space="preserve">Для создания условий обеспечения земельных участков источниками наружного противопожарного водоснабжения в соответствии с Федеральным законом от 22.07.2008г. № 123-ФЗ «Технический регламент о требованиях пожарной безопасности» необходимо предусмотреть оборудование подъездов (пирсов) с твердым покрытием к водоемам для забора воды в качестве дополнительных мер по обеспечению пожарной безопасности на территории </w:t>
      </w:r>
      <w:r>
        <w:rPr>
          <w:rFonts w:cstheme="minorHAnsi"/>
          <w:bCs/>
        </w:rPr>
        <w:t>Купинского района Новосибирской области</w:t>
      </w:r>
      <w:r w:rsidRPr="003D6C7F">
        <w:rPr>
          <w:rFonts w:cstheme="minorHAnsi"/>
          <w:bCs/>
        </w:rPr>
        <w:t>.</w:t>
      </w:r>
    </w:p>
    <w:p w:rsidR="00DC47B1" w:rsidRDefault="00DC47B1" w:rsidP="00DC47B1">
      <w:pPr>
        <w:rPr>
          <w:rFonts w:cstheme="minorHAnsi"/>
          <w:bCs/>
        </w:rPr>
      </w:pPr>
      <w:r>
        <w:rPr>
          <w:rFonts w:cstheme="minorHAnsi"/>
          <w:bCs/>
        </w:rPr>
        <w:br w:type="page"/>
      </w:r>
    </w:p>
    <w:p w:rsidR="00DC47B1" w:rsidRPr="00EB59F8" w:rsidRDefault="00DC47B1" w:rsidP="00E64E56">
      <w:pPr>
        <w:pStyle w:val="a6"/>
        <w:numPr>
          <w:ilvl w:val="1"/>
          <w:numId w:val="2"/>
        </w:numPr>
        <w:pBdr>
          <w:top w:val="single" w:sz="6" w:space="2" w:color="72A376"/>
          <w:left w:val="single" w:sz="6" w:space="2" w:color="72A376"/>
        </w:pBdr>
        <w:spacing w:before="300" w:line="276" w:lineRule="auto"/>
        <w:outlineLvl w:val="1"/>
        <w:rPr>
          <w:rFonts w:ascii="Calibri" w:hAnsi="Calibri" w:cs="Arial"/>
          <w:bCs/>
          <w:caps/>
          <w:color w:val="000000"/>
          <w:spacing w:val="20"/>
        </w:rPr>
      </w:pPr>
      <w:bookmarkStart w:id="120" w:name="_Toc261345821"/>
      <w:bookmarkStart w:id="121" w:name="_Toc277584071"/>
      <w:bookmarkStart w:id="122" w:name="_Toc499203951"/>
      <w:bookmarkStart w:id="123" w:name="_Toc715084"/>
      <w:bookmarkStart w:id="124" w:name="_Toc5548310"/>
      <w:bookmarkStart w:id="125" w:name="_Toc32575179"/>
      <w:bookmarkStart w:id="126" w:name="_Toc149835247"/>
      <w:bookmarkStart w:id="127" w:name="_Toc173155902"/>
      <w:bookmarkStart w:id="128" w:name="_Toc173171582"/>
      <w:r w:rsidRPr="00EB59F8">
        <w:rPr>
          <w:rFonts w:ascii="Calibri" w:hAnsi="Calibri" w:cs="Arial"/>
          <w:bCs/>
          <w:caps/>
          <w:color w:val="000000"/>
          <w:spacing w:val="20"/>
        </w:rPr>
        <w:lastRenderedPageBreak/>
        <w:t>Обзор мероприятий по градостроительному развитию в части изменения подверженности возникновению ЧС природного и техногенного характера</w:t>
      </w:r>
      <w:bookmarkEnd w:id="120"/>
      <w:bookmarkEnd w:id="121"/>
      <w:bookmarkEnd w:id="122"/>
      <w:bookmarkEnd w:id="123"/>
      <w:bookmarkEnd w:id="124"/>
      <w:bookmarkEnd w:id="125"/>
      <w:bookmarkEnd w:id="126"/>
      <w:bookmarkEnd w:id="127"/>
      <w:bookmarkEnd w:id="128"/>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Для разработки системы защиты территории от чрезвычайных ситуаций природного и техногенного характера необходим комплексный подход. Проектные решения должны охватывать всю территорию и включать все необходимые виды защитных мероприятий, независимо от формы собственности и принадлежности защищаемых территорий и объектов.</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Система мониторинга должна постоянно совершенствоваться, необходимо внедрение современных технологий, использование результатов научных исследований и разработок.</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Необходимо создание постоянно обновляющейся, доступной специалистам базы данных.</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Работа законодательной и исполнительной власти должна быть направлена на регулирование деятельности людей в рамках программы обеспечения безопасности.</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При невозможности обеспечения безопасности участка территории или объекта традиционными методами, необходимо внедрение экспериментальных методик и научных разработок, а также выполнение опытно-производственных работ.</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Все защитные мероприятия должны предотвращать, устранять или снижать до допустимого уровня отрицательное воздействие на защищаемые территории, здания и сооружения действующих и связанных с ними возможных опасных процессов.</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Производство работ должно вестись способами, не приводящими к появлению новых и (или) интенсификации действующих геологических процессов.</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Все мероприятия должны обеспечивать сохранение заповедных зон, ландшафтов, исторических объектов и памятников.</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Необходимо сочетание защитных мероприятий с мероприятиями по охране окружающей среды. Строительство сооружений и осуществление мероприятий инженерной защиты не должны приводить к активизации опасных процессов на примыкающих территориях. В случае, когда сооружения и мероприятия защиты могут оказать отрицательное влияние на эти территории (заболачивание, разрушение берегов, образование и активизация оползней и др.), в проекте должны быть предусмотрены соответствующие компенсационно-восстановительные мероприятия.</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Работы по освоению вновь застраиваемых и реконструируемых территорий следует начинать только после выполнения первоочередных мероприятий по их защите от опасных процессов.</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Важны систематические наблюдения за состоянием защищаемых территорий и объектов и за работой сооружений инженерной защиты в период строительства и эксплуатации (мониторинг).</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Особый упор необходимо сделать на лесовосстановительные работы – как основное средство профилактики и защиты от опасных природных явлений.</w:t>
      </w:r>
    </w:p>
    <w:p w:rsidR="00DC47B1" w:rsidRPr="00FB18A3" w:rsidRDefault="00DC47B1" w:rsidP="00DC47B1">
      <w:pPr>
        <w:autoSpaceDE w:val="0"/>
        <w:autoSpaceDN w:val="0"/>
        <w:adjustRightInd w:val="0"/>
        <w:spacing w:before="120" w:after="120"/>
        <w:ind w:firstLine="900"/>
        <w:jc w:val="both"/>
        <w:rPr>
          <w:rFonts w:cstheme="minorHAnsi"/>
          <w:color w:val="000000"/>
        </w:rPr>
      </w:pPr>
      <w:r w:rsidRPr="00FB18A3">
        <w:rPr>
          <w:rFonts w:cstheme="minorHAnsi"/>
          <w:color w:val="000000"/>
        </w:rPr>
        <w:t>Одна из главных проблем предупреждения природных ЧС – правильное прогнозирование возникновения и развития стихийных бедствий, заблаговременное предупреждение органов власти и населения о приближающейся опасности. Заблаговременная информация дает возможность провести предупредительные работы, привести в готовность силы и средства, разъяснить людям правила поведения.</w:t>
      </w:r>
    </w:p>
    <w:p w:rsidR="00DC47B1" w:rsidRPr="00FB18A3" w:rsidRDefault="00DC47B1" w:rsidP="00DC47B1">
      <w:pPr>
        <w:autoSpaceDE w:val="0"/>
        <w:autoSpaceDN w:val="0"/>
        <w:adjustRightInd w:val="0"/>
        <w:spacing w:before="120" w:after="120"/>
        <w:ind w:firstLine="900"/>
        <w:jc w:val="both"/>
        <w:rPr>
          <w:rFonts w:cstheme="minorHAnsi"/>
          <w:color w:val="000000"/>
        </w:rPr>
      </w:pPr>
      <w:r w:rsidRPr="00FB18A3">
        <w:rPr>
          <w:rFonts w:cstheme="minorHAnsi"/>
          <w:color w:val="000000"/>
        </w:rPr>
        <w:lastRenderedPageBreak/>
        <w:t>Комплекс мер по инженерной защите населения и территорий, осуществляемых должностными лицами и органами управления РСЧС, продолжает оставаться приоритетным направлением противодействия ЧС природного характера. Ведущая роль по-прежнему принадлежит возведению новых и реконструкции (ремонту) существующих инженерно-технических сооружений, предназначенных для защиты населения и территорий от поражающих факторов, вызываемых стихийными бедствиями.</w:t>
      </w:r>
    </w:p>
    <w:p w:rsidR="00DC47B1" w:rsidRPr="00FB18A3" w:rsidRDefault="00DC47B1" w:rsidP="00DC47B1">
      <w:pPr>
        <w:autoSpaceDE w:val="0"/>
        <w:autoSpaceDN w:val="0"/>
        <w:adjustRightInd w:val="0"/>
        <w:spacing w:before="120" w:after="120"/>
        <w:ind w:firstLine="900"/>
        <w:jc w:val="both"/>
        <w:rPr>
          <w:rFonts w:cstheme="minorHAnsi"/>
          <w:color w:val="000000"/>
        </w:rPr>
      </w:pPr>
      <w:r w:rsidRPr="00FB18A3">
        <w:rPr>
          <w:rFonts w:cstheme="minorHAnsi"/>
          <w:color w:val="000000"/>
        </w:rPr>
        <w:t>Для сужения зоны разрушений важны и крайне необходимы работы по локализации стихийных бедствий. Снижение людских потерь, материального ущерба, а также более эффективное осуществление мероприятий по ликвидации последствий природных ЧС достигается высокой организованностью, четкими и продуманными мероприятиями федеральных и местных органов власти, подразделений и частей МЧС, специализированных сил и средств других министерств и ведомств в сочетании с умелыми действиями населения.</w:t>
      </w:r>
    </w:p>
    <w:p w:rsidR="00DC47B1" w:rsidRPr="00FB18A3" w:rsidRDefault="00DC47B1" w:rsidP="00DC47B1">
      <w:pPr>
        <w:autoSpaceDE w:val="0"/>
        <w:autoSpaceDN w:val="0"/>
        <w:adjustRightInd w:val="0"/>
        <w:spacing w:before="120" w:after="120"/>
        <w:ind w:firstLine="900"/>
        <w:jc w:val="both"/>
        <w:rPr>
          <w:rFonts w:cstheme="minorHAnsi"/>
          <w:color w:val="000000"/>
        </w:rPr>
      </w:pPr>
      <w:r w:rsidRPr="00FB18A3">
        <w:rPr>
          <w:rFonts w:cstheme="minorHAnsi"/>
          <w:color w:val="000000"/>
        </w:rPr>
        <w:t>Виды защитных мероприятий.</w:t>
      </w:r>
    </w:p>
    <w:p w:rsidR="00DC47B1" w:rsidRPr="00FB18A3" w:rsidRDefault="00DC47B1" w:rsidP="00DC47B1">
      <w:pPr>
        <w:autoSpaceDE w:val="0"/>
        <w:autoSpaceDN w:val="0"/>
        <w:adjustRightInd w:val="0"/>
        <w:spacing w:before="120" w:after="120"/>
        <w:ind w:firstLine="900"/>
        <w:jc w:val="both"/>
        <w:rPr>
          <w:rFonts w:cstheme="minorHAnsi"/>
          <w:color w:val="000000"/>
        </w:rPr>
      </w:pPr>
      <w:r w:rsidRPr="00FB18A3">
        <w:rPr>
          <w:rFonts w:cstheme="minorHAnsi"/>
          <w:color w:val="000000"/>
        </w:rPr>
        <w:t>Защитные мероприятия включают в себя несколько составляющих:</w:t>
      </w:r>
    </w:p>
    <w:p w:rsidR="00DC47B1" w:rsidRPr="00FB18A3" w:rsidRDefault="00DC47B1" w:rsidP="00E64E56">
      <w:pPr>
        <w:numPr>
          <w:ilvl w:val="0"/>
          <w:numId w:val="73"/>
        </w:numPr>
        <w:tabs>
          <w:tab w:val="clear" w:pos="720"/>
          <w:tab w:val="num" w:pos="1276"/>
        </w:tabs>
        <w:autoSpaceDE w:val="0"/>
        <w:autoSpaceDN w:val="0"/>
        <w:adjustRightInd w:val="0"/>
        <w:spacing w:before="120" w:after="120"/>
        <w:ind w:left="1276" w:hanging="425"/>
        <w:jc w:val="both"/>
        <w:rPr>
          <w:rFonts w:cstheme="minorHAnsi"/>
          <w:color w:val="000000"/>
        </w:rPr>
      </w:pPr>
      <w:r w:rsidRPr="00FB18A3">
        <w:rPr>
          <w:rFonts w:cstheme="minorHAnsi"/>
          <w:color w:val="000000"/>
        </w:rPr>
        <w:t>мониторинг (наблюдение);</w:t>
      </w:r>
    </w:p>
    <w:p w:rsidR="00DC47B1" w:rsidRPr="00FB18A3" w:rsidRDefault="00DC47B1" w:rsidP="00E64E56">
      <w:pPr>
        <w:numPr>
          <w:ilvl w:val="0"/>
          <w:numId w:val="73"/>
        </w:numPr>
        <w:tabs>
          <w:tab w:val="clear" w:pos="720"/>
          <w:tab w:val="num" w:pos="1276"/>
        </w:tabs>
        <w:autoSpaceDE w:val="0"/>
        <w:autoSpaceDN w:val="0"/>
        <w:adjustRightInd w:val="0"/>
        <w:spacing w:before="120" w:after="120"/>
        <w:ind w:left="1276" w:hanging="425"/>
        <w:jc w:val="both"/>
        <w:rPr>
          <w:rFonts w:cstheme="minorHAnsi"/>
          <w:color w:val="000000"/>
        </w:rPr>
      </w:pPr>
      <w:r w:rsidRPr="00FB18A3">
        <w:rPr>
          <w:rFonts w:cstheme="minorHAnsi"/>
          <w:color w:val="000000"/>
        </w:rPr>
        <w:t>прогнозирование;</w:t>
      </w:r>
    </w:p>
    <w:p w:rsidR="00DC47B1" w:rsidRPr="00FB18A3" w:rsidRDefault="00DC47B1" w:rsidP="00E64E56">
      <w:pPr>
        <w:numPr>
          <w:ilvl w:val="0"/>
          <w:numId w:val="73"/>
        </w:numPr>
        <w:tabs>
          <w:tab w:val="clear" w:pos="720"/>
          <w:tab w:val="num" w:pos="1276"/>
        </w:tabs>
        <w:autoSpaceDE w:val="0"/>
        <w:autoSpaceDN w:val="0"/>
        <w:adjustRightInd w:val="0"/>
        <w:spacing w:before="120" w:after="120"/>
        <w:ind w:left="1276" w:hanging="425"/>
        <w:jc w:val="both"/>
        <w:rPr>
          <w:rFonts w:cstheme="minorHAnsi"/>
          <w:color w:val="000000"/>
        </w:rPr>
      </w:pPr>
      <w:r w:rsidRPr="00FB18A3">
        <w:rPr>
          <w:rFonts w:cstheme="minorHAnsi"/>
          <w:color w:val="000000"/>
        </w:rPr>
        <w:t>предупреждение опасного процесса;</w:t>
      </w:r>
    </w:p>
    <w:p w:rsidR="00DC47B1" w:rsidRPr="00FB18A3" w:rsidRDefault="00DC47B1" w:rsidP="00E64E56">
      <w:pPr>
        <w:numPr>
          <w:ilvl w:val="0"/>
          <w:numId w:val="73"/>
        </w:numPr>
        <w:tabs>
          <w:tab w:val="clear" w:pos="720"/>
          <w:tab w:val="num" w:pos="1276"/>
        </w:tabs>
        <w:autoSpaceDE w:val="0"/>
        <w:autoSpaceDN w:val="0"/>
        <w:adjustRightInd w:val="0"/>
        <w:spacing w:before="120" w:after="120"/>
        <w:ind w:left="1276" w:hanging="425"/>
        <w:jc w:val="both"/>
        <w:rPr>
          <w:rFonts w:cstheme="minorHAnsi"/>
          <w:color w:val="000000"/>
        </w:rPr>
      </w:pPr>
      <w:r w:rsidRPr="00FB18A3">
        <w:rPr>
          <w:rFonts w:cstheme="minorHAnsi"/>
          <w:color w:val="000000"/>
        </w:rPr>
        <w:t>обеспечение защиты инженерно-техническими мероприятиями.</w:t>
      </w:r>
    </w:p>
    <w:p w:rsidR="00DC47B1" w:rsidRPr="00FB18A3" w:rsidRDefault="00DC47B1" w:rsidP="00DC47B1">
      <w:pPr>
        <w:autoSpaceDE w:val="0"/>
        <w:autoSpaceDN w:val="0"/>
        <w:adjustRightInd w:val="0"/>
        <w:spacing w:before="120" w:after="120"/>
        <w:ind w:firstLine="851"/>
        <w:jc w:val="both"/>
        <w:rPr>
          <w:rFonts w:cstheme="minorHAnsi"/>
          <w:color w:val="000000"/>
          <w:u w:val="single"/>
        </w:rPr>
      </w:pPr>
      <w:r w:rsidRPr="00FB18A3">
        <w:rPr>
          <w:rFonts w:cstheme="minorHAnsi"/>
          <w:color w:val="000000"/>
          <w:u w:val="single"/>
        </w:rPr>
        <w:t>Мониторинг</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Мониторинг геологической среды является составной частью мониторинга окружающей природной среды (экологического мониторинга) и реализуется через специализированную систему наблюдений — Единую государственную систему экологического мониторинга (ЕГСЭМ), порядок функционирования которой определяется соответствующим Положением, утвержденным Правительством России.</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Мониторинг и прогнозирование опасных геологических явлений осуществляется специализированными службами министерств, ведомств или специально уполномоченными организациями, которые функционально, по своему назначению, являются информационными подсистемами в составе единой государственной системы предупреждения и ликвидации ЧС.</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Основной задачей мониторинга и прогнозирования опасных геологических явлений является своевременное выявление и прогнозирование развития опасных геологических процессов, влияющих на безопасное состояние геологической среды, в целях разработки и реализации мер по предупреждению и ликвидации ЧС, для обеспечения безопасности населения и объектов экономики страны в природных ЧС.</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Уполномоченные органы по проведению мониторинга и прогнозированию осуществляют наблюдение, сбор, обработку, обобщение, накопление, хранение и распространение информации на объектовом (локальном), местном, территориальном (региональном) и федеральном уровнях, а для мониторинга землетрясений и экзогенных процессов, соответственно, на глобальном уровне и на уровне элементарных форм проявления экзогенных геологических процессов.</w:t>
      </w:r>
    </w:p>
    <w:p w:rsidR="00DC47B1" w:rsidRPr="00FB18A3" w:rsidRDefault="00DC47B1" w:rsidP="00DC47B1">
      <w:pPr>
        <w:autoSpaceDE w:val="0"/>
        <w:autoSpaceDN w:val="0"/>
        <w:adjustRightInd w:val="0"/>
        <w:spacing w:before="120" w:after="120"/>
        <w:ind w:firstLine="851"/>
        <w:jc w:val="both"/>
        <w:rPr>
          <w:rFonts w:cstheme="minorHAnsi"/>
          <w:color w:val="000000"/>
          <w:u w:val="single"/>
        </w:rPr>
      </w:pPr>
      <w:r w:rsidRPr="00FB18A3">
        <w:rPr>
          <w:rFonts w:cstheme="minorHAnsi"/>
          <w:color w:val="000000"/>
          <w:u w:val="single"/>
        </w:rPr>
        <w:t>Прогнозирование</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 xml:space="preserve">Данные наблюдений за состоянием геологической среды позволяют строить прогнозы возможности проявления опасного явления на конкретной территории. Изыскательские работы и прогноз времени проявления опасных процессов способствуют </w:t>
      </w:r>
      <w:r w:rsidRPr="00FB18A3">
        <w:rPr>
          <w:rFonts w:cstheme="minorHAnsi"/>
          <w:color w:val="000000"/>
        </w:rPr>
        <w:lastRenderedPageBreak/>
        <w:t>организации хозяйственной деятельности в районах и недопущению попадания людей на опасные в определенный момент времени территории. На основе прогнозов составляются карты и схемы территорий, которые должны постоянно дополняться и обновляться. Вовремя выданный прогноз опасности, который доведен до сведения всех местных жителей и временных посетителей, приносит больше пользы, чем любые спасательные работы. Он не может оградить сооружение, но обеспечивает эвакуацию в безопасное место людей и той части имущества, которую можно вывезти с опасного участка.</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Мониторинг и прогнозирование являются основными составляющими в системе мероприятий по защите от опасных явлений.</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Существующее множество методов наблюдения необходимо применять комплексно, что позволит делать прогнозы активизации опасных природных процессов с высокой степенью точности.</w:t>
      </w:r>
    </w:p>
    <w:p w:rsidR="00DC47B1" w:rsidRPr="00FB18A3" w:rsidRDefault="00DC47B1" w:rsidP="00DC47B1">
      <w:pPr>
        <w:autoSpaceDE w:val="0"/>
        <w:autoSpaceDN w:val="0"/>
        <w:adjustRightInd w:val="0"/>
        <w:spacing w:before="120" w:after="120"/>
        <w:ind w:firstLine="851"/>
        <w:jc w:val="both"/>
        <w:rPr>
          <w:rFonts w:cstheme="minorHAnsi"/>
          <w:color w:val="000000"/>
          <w:u w:val="single"/>
        </w:rPr>
      </w:pPr>
      <w:r w:rsidRPr="00FB18A3">
        <w:rPr>
          <w:rFonts w:cstheme="minorHAnsi"/>
          <w:color w:val="000000"/>
          <w:u w:val="single"/>
        </w:rPr>
        <w:t>Предупреждение опасных явлений и защита от них</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К методам предупреждения опасных природных явлений и защите от них относятся различные организационные и инженерно-технические мероприятия, такие как создание системы информационного обеспечения (своевременное оповещение о возможной опасности), организация служб по предотвращению опасных явлений, строительство инженерных сооружений, выполнение конструктивных и других мероприятий.</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Немаловажным является обеспечение жителей своевременной информацией о чрезвычайных ситуациях с использованием современных технических средств массовой информации, устанавливаемых в местах массового пребывания людей, а также определения порядка размещения этих средств и распространения соответствующей информации.</w:t>
      </w:r>
    </w:p>
    <w:p w:rsidR="00DC47B1" w:rsidRPr="00FB18A3" w:rsidRDefault="00DC47B1" w:rsidP="00DC47B1">
      <w:pPr>
        <w:autoSpaceDE w:val="0"/>
        <w:autoSpaceDN w:val="0"/>
        <w:adjustRightInd w:val="0"/>
        <w:spacing w:before="120" w:after="120"/>
        <w:ind w:firstLine="851"/>
        <w:jc w:val="both"/>
        <w:rPr>
          <w:rFonts w:cstheme="minorHAnsi"/>
          <w:color w:val="000000"/>
        </w:rPr>
      </w:pPr>
      <w:r w:rsidRPr="00FB18A3">
        <w:rPr>
          <w:rFonts w:cstheme="minorHAnsi"/>
          <w:color w:val="000000"/>
        </w:rPr>
        <w:t>Организации, деятельность которых связана с массовым пребыванием людей, должны установить или предоставить участки для установки в местах массового пребывания людей современных технических средств массовой информации, а также предоставлять имеющиеся технические средства массовой информации и время для распространения соответствующей информации.</w:t>
      </w:r>
    </w:p>
    <w:p w:rsidR="00DC47B1" w:rsidRPr="00EB59F8" w:rsidRDefault="00DC47B1" w:rsidP="00DC47B1">
      <w:pPr>
        <w:autoSpaceDE w:val="0"/>
        <w:autoSpaceDN w:val="0"/>
        <w:adjustRightInd w:val="0"/>
        <w:spacing w:before="120" w:after="120"/>
        <w:ind w:firstLine="900"/>
        <w:jc w:val="both"/>
        <w:rPr>
          <w:rFonts w:ascii="Calibri" w:eastAsia="Calibri" w:hAnsi="Calibri"/>
          <w:sz w:val="2"/>
          <w:szCs w:val="2"/>
        </w:rPr>
      </w:pPr>
    </w:p>
    <w:p w:rsidR="00DC47B1" w:rsidRPr="00EB59F8" w:rsidRDefault="00DC47B1" w:rsidP="00E64E56">
      <w:pPr>
        <w:pStyle w:val="a6"/>
        <w:numPr>
          <w:ilvl w:val="1"/>
          <w:numId w:val="2"/>
        </w:numPr>
        <w:pBdr>
          <w:top w:val="single" w:sz="6" w:space="2" w:color="72A376"/>
          <w:left w:val="single" w:sz="6" w:space="2" w:color="72A376"/>
        </w:pBdr>
        <w:spacing w:before="300" w:line="276" w:lineRule="auto"/>
        <w:outlineLvl w:val="1"/>
        <w:rPr>
          <w:rFonts w:ascii="Calibri" w:hAnsi="Calibri" w:cs="Arial"/>
          <w:bCs/>
          <w:caps/>
          <w:color w:val="000000"/>
          <w:spacing w:val="20"/>
        </w:rPr>
      </w:pPr>
      <w:bookmarkStart w:id="129" w:name="_Toc261345822"/>
      <w:bookmarkStart w:id="130" w:name="_Toc277584072"/>
      <w:bookmarkStart w:id="131" w:name="_Toc499203952"/>
      <w:bookmarkStart w:id="132" w:name="_Toc715085"/>
      <w:bookmarkStart w:id="133" w:name="_Toc5548311"/>
      <w:bookmarkStart w:id="134" w:name="_Toc32575180"/>
      <w:bookmarkStart w:id="135" w:name="_Toc149835248"/>
      <w:bookmarkStart w:id="136" w:name="_Toc173155903"/>
      <w:bookmarkStart w:id="137" w:name="_Toc173171583"/>
      <w:r w:rsidRPr="00EB59F8">
        <w:rPr>
          <w:rFonts w:ascii="Calibri" w:hAnsi="Calibri" w:cs="Arial"/>
          <w:bCs/>
          <w:caps/>
          <w:color w:val="000000"/>
          <w:spacing w:val="20"/>
        </w:rPr>
        <w:t>Перечень основных факторов риска возникновения чрезвычайных ситуаций природного и  техногенного характера</w:t>
      </w:r>
      <w:bookmarkEnd w:id="129"/>
      <w:bookmarkEnd w:id="130"/>
      <w:bookmarkEnd w:id="131"/>
      <w:bookmarkEnd w:id="132"/>
      <w:bookmarkEnd w:id="133"/>
      <w:bookmarkEnd w:id="134"/>
      <w:bookmarkEnd w:id="135"/>
      <w:bookmarkEnd w:id="136"/>
      <w:bookmarkEnd w:id="137"/>
    </w:p>
    <w:p w:rsidR="00DC47B1" w:rsidRPr="00FB18A3" w:rsidRDefault="00DC47B1" w:rsidP="00DC47B1">
      <w:pPr>
        <w:spacing w:before="120" w:after="120"/>
        <w:ind w:firstLine="900"/>
        <w:jc w:val="both"/>
        <w:rPr>
          <w:rFonts w:cstheme="minorHAnsi"/>
        </w:rPr>
      </w:pPr>
      <w:r w:rsidRPr="00FB18A3">
        <w:rPr>
          <w:rFonts w:cstheme="minorHAnsi"/>
        </w:rPr>
        <w:t>Перечень факторов риска возникновения чрезвычайных ситуаций природного характера:</w:t>
      </w:r>
    </w:p>
    <w:p w:rsidR="00DC47B1" w:rsidRPr="00EB3AAA" w:rsidRDefault="00DC47B1" w:rsidP="00E64E56">
      <w:pPr>
        <w:numPr>
          <w:ilvl w:val="0"/>
          <w:numId w:val="55"/>
        </w:numPr>
        <w:tabs>
          <w:tab w:val="num" w:pos="1418"/>
        </w:tabs>
        <w:spacing w:before="120" w:after="120"/>
        <w:ind w:left="1418" w:hanging="518"/>
        <w:jc w:val="both"/>
        <w:rPr>
          <w:rFonts w:cstheme="minorHAnsi"/>
        </w:rPr>
      </w:pPr>
      <w:r w:rsidRPr="00EB3AAA">
        <w:rPr>
          <w:rFonts w:cstheme="minorHAnsi"/>
        </w:rPr>
        <w:t>сильные ветры (шквал) со скоростью 25 м/сек и более;</w:t>
      </w:r>
    </w:p>
    <w:p w:rsidR="00DC47B1" w:rsidRPr="00EB3AAA" w:rsidRDefault="00DC47B1" w:rsidP="00E64E56">
      <w:pPr>
        <w:numPr>
          <w:ilvl w:val="0"/>
          <w:numId w:val="55"/>
        </w:numPr>
        <w:tabs>
          <w:tab w:val="num" w:pos="1418"/>
        </w:tabs>
        <w:spacing w:before="120" w:after="120"/>
        <w:ind w:left="1418" w:hanging="518"/>
        <w:jc w:val="both"/>
        <w:rPr>
          <w:rFonts w:cstheme="minorHAnsi"/>
        </w:rPr>
      </w:pPr>
      <w:r w:rsidRPr="00EB3AAA">
        <w:rPr>
          <w:rFonts w:cstheme="minorHAnsi"/>
        </w:rPr>
        <w:t>смерч - наличие явления;</w:t>
      </w:r>
    </w:p>
    <w:p w:rsidR="00DC47B1" w:rsidRPr="00EB3AAA" w:rsidRDefault="00DC47B1" w:rsidP="00E64E56">
      <w:pPr>
        <w:numPr>
          <w:ilvl w:val="0"/>
          <w:numId w:val="55"/>
        </w:numPr>
        <w:tabs>
          <w:tab w:val="num" w:pos="1418"/>
        </w:tabs>
        <w:spacing w:before="120" w:after="120"/>
        <w:ind w:left="1418" w:hanging="518"/>
        <w:jc w:val="both"/>
        <w:rPr>
          <w:rFonts w:cstheme="minorHAnsi"/>
        </w:rPr>
      </w:pPr>
      <w:r w:rsidRPr="00EB3AAA">
        <w:rPr>
          <w:rFonts w:cstheme="minorHAnsi"/>
        </w:rPr>
        <w:t xml:space="preserve">грозы (40-60 часов в год); </w:t>
      </w:r>
    </w:p>
    <w:p w:rsidR="00DC47B1" w:rsidRPr="00EB3AAA" w:rsidRDefault="00DC47B1" w:rsidP="00E64E56">
      <w:pPr>
        <w:numPr>
          <w:ilvl w:val="0"/>
          <w:numId w:val="55"/>
        </w:numPr>
        <w:tabs>
          <w:tab w:val="num" w:pos="1418"/>
        </w:tabs>
        <w:spacing w:before="120" w:after="120"/>
        <w:ind w:left="1418" w:hanging="518"/>
        <w:jc w:val="both"/>
        <w:rPr>
          <w:rFonts w:cstheme="minorHAnsi"/>
        </w:rPr>
      </w:pPr>
      <w:r w:rsidRPr="00EB3AAA">
        <w:rPr>
          <w:rFonts w:cstheme="minorHAnsi"/>
        </w:rPr>
        <w:t xml:space="preserve">град с диаметром частиц 20 мм; </w:t>
      </w:r>
    </w:p>
    <w:p w:rsidR="00DC47B1" w:rsidRPr="00EB3AAA" w:rsidRDefault="00DC47B1" w:rsidP="00E64E56">
      <w:pPr>
        <w:numPr>
          <w:ilvl w:val="0"/>
          <w:numId w:val="55"/>
        </w:numPr>
        <w:tabs>
          <w:tab w:val="num" w:pos="1418"/>
        </w:tabs>
        <w:spacing w:before="120" w:after="120"/>
        <w:ind w:left="1418" w:hanging="518"/>
        <w:jc w:val="both"/>
        <w:rPr>
          <w:rFonts w:cstheme="minorHAnsi"/>
        </w:rPr>
      </w:pPr>
      <w:r w:rsidRPr="00EB3AAA">
        <w:rPr>
          <w:rFonts w:cstheme="minorHAnsi"/>
        </w:rPr>
        <w:t xml:space="preserve">сильные ливни с интенсивностью 30 мм в час и более; </w:t>
      </w:r>
    </w:p>
    <w:p w:rsidR="00DC47B1" w:rsidRPr="00EB3AAA" w:rsidRDefault="00DC47B1" w:rsidP="00E64E56">
      <w:pPr>
        <w:numPr>
          <w:ilvl w:val="0"/>
          <w:numId w:val="55"/>
        </w:numPr>
        <w:tabs>
          <w:tab w:val="num" w:pos="1418"/>
        </w:tabs>
        <w:spacing w:before="120" w:after="120"/>
        <w:ind w:left="1418" w:hanging="518"/>
        <w:jc w:val="both"/>
        <w:rPr>
          <w:rFonts w:cstheme="minorHAnsi"/>
        </w:rPr>
      </w:pPr>
      <w:r w:rsidRPr="00EB3AAA">
        <w:rPr>
          <w:rFonts w:cstheme="minorHAnsi"/>
        </w:rPr>
        <w:t>сильные снег с дождем - 50 мм в час;</w:t>
      </w:r>
    </w:p>
    <w:p w:rsidR="00DC47B1" w:rsidRPr="00EB3AAA" w:rsidRDefault="00DC47B1" w:rsidP="00E64E56">
      <w:pPr>
        <w:numPr>
          <w:ilvl w:val="0"/>
          <w:numId w:val="55"/>
        </w:numPr>
        <w:tabs>
          <w:tab w:val="num" w:pos="1418"/>
        </w:tabs>
        <w:spacing w:before="120" w:after="120"/>
        <w:ind w:left="1418" w:hanging="518"/>
        <w:jc w:val="both"/>
        <w:rPr>
          <w:rFonts w:cstheme="minorHAnsi"/>
        </w:rPr>
      </w:pPr>
      <w:r w:rsidRPr="00EB3AAA">
        <w:rPr>
          <w:rFonts w:cstheme="minorHAnsi"/>
        </w:rPr>
        <w:t>продолжительные дожди - 120 часов и более;</w:t>
      </w:r>
    </w:p>
    <w:p w:rsidR="00DC47B1" w:rsidRPr="00EB3AAA" w:rsidRDefault="00DC47B1" w:rsidP="00E64E56">
      <w:pPr>
        <w:numPr>
          <w:ilvl w:val="0"/>
          <w:numId w:val="55"/>
        </w:numPr>
        <w:tabs>
          <w:tab w:val="num" w:pos="1418"/>
        </w:tabs>
        <w:spacing w:before="120" w:after="120"/>
        <w:ind w:left="1418" w:hanging="518"/>
        <w:jc w:val="both"/>
        <w:rPr>
          <w:rFonts w:cstheme="minorHAnsi"/>
        </w:rPr>
      </w:pPr>
      <w:r w:rsidRPr="00EB3AAA">
        <w:rPr>
          <w:rFonts w:cstheme="minorHAnsi"/>
        </w:rPr>
        <w:t xml:space="preserve">сильные продолжительные морозы (около -40 </w:t>
      </w:r>
      <w:r w:rsidRPr="00EB3AAA">
        <w:rPr>
          <w:rFonts w:cstheme="minorHAnsi"/>
          <w:vertAlign w:val="superscript"/>
        </w:rPr>
        <w:t>0</w:t>
      </w:r>
      <w:r w:rsidRPr="00EB3AAA">
        <w:rPr>
          <w:rFonts w:cstheme="minorHAnsi"/>
        </w:rPr>
        <w:t>С и ниже);</w:t>
      </w:r>
    </w:p>
    <w:p w:rsidR="00DC47B1" w:rsidRPr="00EB3AAA" w:rsidRDefault="00DC47B1" w:rsidP="00E64E56">
      <w:pPr>
        <w:numPr>
          <w:ilvl w:val="0"/>
          <w:numId w:val="55"/>
        </w:numPr>
        <w:tabs>
          <w:tab w:val="num" w:pos="1418"/>
        </w:tabs>
        <w:spacing w:before="120" w:after="120"/>
        <w:ind w:left="1418" w:hanging="518"/>
        <w:jc w:val="both"/>
        <w:rPr>
          <w:rFonts w:cstheme="minorHAnsi"/>
        </w:rPr>
      </w:pPr>
      <w:r w:rsidRPr="00EB3AAA">
        <w:rPr>
          <w:rFonts w:cstheme="minorHAnsi"/>
        </w:rPr>
        <w:lastRenderedPageBreak/>
        <w:t xml:space="preserve">снегопады, превышающие 20 мм за 24 часа; </w:t>
      </w:r>
    </w:p>
    <w:p w:rsidR="00DC47B1" w:rsidRPr="00EB3AAA" w:rsidRDefault="00DC47B1" w:rsidP="00E64E56">
      <w:pPr>
        <w:numPr>
          <w:ilvl w:val="0"/>
          <w:numId w:val="55"/>
        </w:numPr>
        <w:tabs>
          <w:tab w:val="num" w:pos="1418"/>
        </w:tabs>
        <w:spacing w:before="120" w:after="120"/>
        <w:ind w:left="1418" w:hanging="518"/>
        <w:jc w:val="both"/>
        <w:rPr>
          <w:rFonts w:cstheme="minorHAnsi"/>
        </w:rPr>
      </w:pPr>
      <w:r w:rsidRPr="00EB3AAA">
        <w:rPr>
          <w:rFonts w:cstheme="minorHAnsi"/>
        </w:rPr>
        <w:t>сильная низовая метель при преобладающей скорости ветра более 15 м/сек;</w:t>
      </w:r>
    </w:p>
    <w:p w:rsidR="00DC47B1" w:rsidRPr="00EB3AAA" w:rsidRDefault="00DC47B1" w:rsidP="00E64E56">
      <w:pPr>
        <w:numPr>
          <w:ilvl w:val="0"/>
          <w:numId w:val="55"/>
        </w:numPr>
        <w:tabs>
          <w:tab w:val="num" w:pos="1418"/>
        </w:tabs>
        <w:spacing w:before="120" w:after="120"/>
        <w:ind w:left="1418" w:hanging="518"/>
        <w:jc w:val="both"/>
        <w:rPr>
          <w:rFonts w:cstheme="minorHAnsi"/>
        </w:rPr>
      </w:pPr>
      <w:r w:rsidRPr="00EB3AAA">
        <w:rPr>
          <w:rFonts w:cstheme="minorHAnsi"/>
        </w:rPr>
        <w:t>вес снежного покрова расчетный - 240 кг/м</w:t>
      </w:r>
      <w:r w:rsidRPr="00EB3AAA">
        <w:rPr>
          <w:rFonts w:cstheme="minorHAnsi"/>
          <w:vertAlign w:val="superscript"/>
        </w:rPr>
        <w:t>2</w:t>
      </w:r>
      <w:r w:rsidRPr="00EB3AAA">
        <w:rPr>
          <w:rFonts w:cstheme="minorHAnsi"/>
        </w:rPr>
        <w:t>;</w:t>
      </w:r>
    </w:p>
    <w:p w:rsidR="00DC47B1" w:rsidRPr="00EB3AAA" w:rsidRDefault="00DC47B1" w:rsidP="00E64E56">
      <w:pPr>
        <w:numPr>
          <w:ilvl w:val="0"/>
          <w:numId w:val="55"/>
        </w:numPr>
        <w:tabs>
          <w:tab w:val="num" w:pos="1418"/>
        </w:tabs>
        <w:spacing w:before="120" w:after="120"/>
        <w:ind w:left="1418" w:hanging="518"/>
        <w:jc w:val="both"/>
        <w:rPr>
          <w:rFonts w:cstheme="minorHAnsi"/>
        </w:rPr>
      </w:pPr>
      <w:r w:rsidRPr="00EB3AAA">
        <w:rPr>
          <w:rFonts w:cstheme="minorHAnsi"/>
        </w:rPr>
        <w:t xml:space="preserve">гололед с диаметром отложений 20 мм; </w:t>
      </w:r>
    </w:p>
    <w:p w:rsidR="00DC47B1" w:rsidRPr="00EB3AAA" w:rsidRDefault="00DC47B1" w:rsidP="00E64E56">
      <w:pPr>
        <w:numPr>
          <w:ilvl w:val="0"/>
          <w:numId w:val="55"/>
        </w:numPr>
        <w:tabs>
          <w:tab w:val="num" w:pos="1418"/>
        </w:tabs>
        <w:spacing w:before="120" w:after="120"/>
        <w:ind w:left="1418" w:hanging="518"/>
        <w:jc w:val="both"/>
        <w:rPr>
          <w:rFonts w:cstheme="minorHAnsi"/>
        </w:rPr>
      </w:pPr>
      <w:r w:rsidRPr="00EB3AAA">
        <w:rPr>
          <w:rFonts w:cstheme="minorHAnsi"/>
        </w:rPr>
        <w:t>сложные отложения и налипания мокрого снега - 35 мм и более;</w:t>
      </w:r>
    </w:p>
    <w:p w:rsidR="00DC47B1" w:rsidRPr="00EB3AAA" w:rsidRDefault="00DC47B1" w:rsidP="00E64E56">
      <w:pPr>
        <w:numPr>
          <w:ilvl w:val="0"/>
          <w:numId w:val="55"/>
        </w:numPr>
        <w:tabs>
          <w:tab w:val="num" w:pos="1418"/>
        </w:tabs>
        <w:spacing w:before="120" w:after="120"/>
        <w:ind w:left="1418" w:hanging="518"/>
        <w:jc w:val="both"/>
        <w:rPr>
          <w:rFonts w:cstheme="minorHAnsi"/>
        </w:rPr>
      </w:pPr>
      <w:r w:rsidRPr="00EB3AAA">
        <w:rPr>
          <w:rFonts w:cstheme="minorHAnsi"/>
        </w:rPr>
        <w:t>наибольшая глубина промерзания грунтов на открытой оголенной от снега площадке - 168 см;</w:t>
      </w:r>
    </w:p>
    <w:p w:rsidR="00DC47B1" w:rsidRPr="00EB3AAA" w:rsidRDefault="00DC47B1" w:rsidP="00E64E56">
      <w:pPr>
        <w:numPr>
          <w:ilvl w:val="0"/>
          <w:numId w:val="55"/>
        </w:numPr>
        <w:tabs>
          <w:tab w:val="num" w:pos="1418"/>
        </w:tabs>
        <w:spacing w:before="120" w:after="120"/>
        <w:ind w:left="1418" w:hanging="518"/>
        <w:jc w:val="both"/>
        <w:rPr>
          <w:rFonts w:cstheme="minorHAnsi"/>
        </w:rPr>
      </w:pPr>
      <w:r w:rsidRPr="00EB3AAA">
        <w:rPr>
          <w:rFonts w:cstheme="minorHAnsi"/>
        </w:rPr>
        <w:t>сильные продолжительные туманы с видимостью менее 100 м;</w:t>
      </w:r>
    </w:p>
    <w:p w:rsidR="00DC47B1" w:rsidRPr="00EB3AAA" w:rsidRDefault="00DC47B1" w:rsidP="00E64E56">
      <w:pPr>
        <w:numPr>
          <w:ilvl w:val="0"/>
          <w:numId w:val="55"/>
        </w:numPr>
        <w:tabs>
          <w:tab w:val="num" w:pos="1418"/>
        </w:tabs>
        <w:spacing w:before="120" w:after="120"/>
        <w:ind w:left="1418" w:hanging="518"/>
        <w:jc w:val="both"/>
        <w:rPr>
          <w:rFonts w:cstheme="minorHAnsi"/>
        </w:rPr>
      </w:pPr>
      <w:r w:rsidRPr="00EB3AAA">
        <w:rPr>
          <w:rFonts w:cstheme="minorHAnsi"/>
        </w:rPr>
        <w:t>сильная и продолжительная жара - температура воздуха +35</w:t>
      </w:r>
      <w:r w:rsidRPr="00EB3AAA">
        <w:rPr>
          <w:rFonts w:cstheme="minorHAnsi"/>
          <w:vertAlign w:val="superscript"/>
        </w:rPr>
        <w:t>0</w:t>
      </w:r>
      <w:r>
        <w:rPr>
          <w:rFonts w:cstheme="minorHAnsi"/>
        </w:rPr>
        <w:t>С и более</w:t>
      </w:r>
      <w:r w:rsidRPr="00EB3AAA">
        <w:rPr>
          <w:rFonts w:cstheme="minorHAnsi"/>
        </w:rPr>
        <w:t>;</w:t>
      </w:r>
    </w:p>
    <w:p w:rsidR="00DC47B1" w:rsidRPr="00FB18A3" w:rsidRDefault="00DC47B1" w:rsidP="00E64E56">
      <w:pPr>
        <w:numPr>
          <w:ilvl w:val="0"/>
          <w:numId w:val="55"/>
        </w:numPr>
        <w:tabs>
          <w:tab w:val="num" w:pos="1418"/>
        </w:tabs>
        <w:spacing w:before="120" w:after="120"/>
        <w:ind w:left="1418" w:hanging="518"/>
        <w:jc w:val="both"/>
        <w:rPr>
          <w:rFonts w:cstheme="minorHAnsi"/>
        </w:rPr>
      </w:pPr>
      <w:r w:rsidRPr="00FB18A3">
        <w:rPr>
          <w:rFonts w:cstheme="minorHAnsi"/>
        </w:rPr>
        <w:t>лесные и торфяные пожары.</w:t>
      </w:r>
    </w:p>
    <w:p w:rsidR="00DC47B1" w:rsidRPr="00FB18A3" w:rsidRDefault="00DC47B1" w:rsidP="00DC47B1">
      <w:pPr>
        <w:spacing w:before="120" w:after="120"/>
        <w:ind w:firstLine="900"/>
        <w:jc w:val="both"/>
        <w:rPr>
          <w:rFonts w:cstheme="minorHAnsi"/>
        </w:rPr>
      </w:pPr>
      <w:r w:rsidRPr="00FB18A3">
        <w:rPr>
          <w:rFonts w:cstheme="minorHAnsi"/>
        </w:rPr>
        <w:t>Перечень факторов риска возникновения чрезвычайных ситуаций техногенного характера:</w:t>
      </w:r>
    </w:p>
    <w:p w:rsidR="00DC47B1" w:rsidRPr="00FB18A3" w:rsidRDefault="00DC47B1" w:rsidP="00E64E56">
      <w:pPr>
        <w:numPr>
          <w:ilvl w:val="0"/>
          <w:numId w:val="55"/>
        </w:numPr>
        <w:tabs>
          <w:tab w:val="num" w:pos="1418"/>
        </w:tabs>
        <w:spacing w:before="120" w:after="120"/>
        <w:ind w:left="1418" w:hanging="518"/>
        <w:jc w:val="both"/>
        <w:rPr>
          <w:rFonts w:cstheme="minorHAnsi"/>
        </w:rPr>
      </w:pPr>
      <w:r w:rsidRPr="00FB18A3">
        <w:rPr>
          <w:rFonts w:cstheme="minorHAnsi"/>
        </w:rPr>
        <w:t>риск возникновения ЧС на пожаро-взрывоопасных объектах:</w:t>
      </w:r>
    </w:p>
    <w:p w:rsidR="00DC47B1" w:rsidRPr="0042509D" w:rsidRDefault="00DC47B1" w:rsidP="00E64E56">
      <w:pPr>
        <w:numPr>
          <w:ilvl w:val="0"/>
          <w:numId w:val="56"/>
        </w:numPr>
        <w:spacing w:before="120" w:after="120"/>
        <w:ind w:left="1985" w:hanging="567"/>
        <w:jc w:val="both"/>
        <w:rPr>
          <w:rFonts w:cstheme="minorHAnsi"/>
        </w:rPr>
      </w:pPr>
      <w:r>
        <w:rPr>
          <w:rFonts w:cstheme="minorHAnsi"/>
        </w:rPr>
        <w:t>ПС 110/35/10 кВ</w:t>
      </w:r>
      <w:r w:rsidRPr="00AA16F1">
        <w:rPr>
          <w:rFonts w:cstheme="minorHAnsi"/>
        </w:rPr>
        <w:t>;</w:t>
      </w:r>
    </w:p>
    <w:p w:rsidR="00DC47B1" w:rsidRDefault="00DC47B1" w:rsidP="00E64E56">
      <w:pPr>
        <w:numPr>
          <w:ilvl w:val="0"/>
          <w:numId w:val="56"/>
        </w:numPr>
        <w:spacing w:before="120" w:after="120"/>
        <w:ind w:left="1985" w:hanging="567"/>
        <w:jc w:val="both"/>
        <w:rPr>
          <w:rFonts w:cstheme="minorHAnsi"/>
        </w:rPr>
      </w:pPr>
      <w:r>
        <w:rPr>
          <w:rFonts w:cstheme="minorHAnsi"/>
        </w:rPr>
        <w:t xml:space="preserve">ПС </w:t>
      </w:r>
      <w:r w:rsidRPr="00AA16F1">
        <w:rPr>
          <w:rFonts w:cstheme="minorHAnsi"/>
        </w:rPr>
        <w:t>110/10</w:t>
      </w:r>
      <w:r>
        <w:rPr>
          <w:rFonts w:cstheme="minorHAnsi"/>
        </w:rPr>
        <w:t xml:space="preserve"> кВ</w:t>
      </w:r>
      <w:r w:rsidRPr="00AA16F1">
        <w:rPr>
          <w:rFonts w:cstheme="minorHAnsi"/>
        </w:rPr>
        <w:t>;</w:t>
      </w:r>
    </w:p>
    <w:p w:rsidR="00DC47B1" w:rsidRPr="0042509D" w:rsidRDefault="00DC47B1" w:rsidP="00E64E56">
      <w:pPr>
        <w:numPr>
          <w:ilvl w:val="0"/>
          <w:numId w:val="56"/>
        </w:numPr>
        <w:spacing w:before="120" w:after="120"/>
        <w:ind w:left="1985" w:hanging="567"/>
        <w:jc w:val="both"/>
        <w:rPr>
          <w:rFonts w:cstheme="minorHAnsi"/>
        </w:rPr>
      </w:pPr>
      <w:r>
        <w:rPr>
          <w:rFonts w:cstheme="minorHAnsi"/>
        </w:rPr>
        <w:t>ПС 35/10 кВ</w:t>
      </w:r>
      <w:r w:rsidRPr="00AA16F1">
        <w:rPr>
          <w:rFonts w:cstheme="minorHAnsi"/>
        </w:rPr>
        <w:t>;</w:t>
      </w:r>
    </w:p>
    <w:p w:rsidR="00DC47B1" w:rsidRDefault="00DC47B1" w:rsidP="00E64E56">
      <w:pPr>
        <w:numPr>
          <w:ilvl w:val="0"/>
          <w:numId w:val="56"/>
        </w:numPr>
        <w:spacing w:before="120" w:after="120"/>
        <w:ind w:left="1985" w:hanging="567"/>
        <w:jc w:val="both"/>
        <w:rPr>
          <w:rFonts w:cstheme="minorHAnsi"/>
        </w:rPr>
      </w:pPr>
      <w:r w:rsidRPr="0042509D">
        <w:rPr>
          <w:rFonts w:cstheme="minorHAnsi"/>
        </w:rPr>
        <w:t>РП-19 (распределительный пункт)</w:t>
      </w:r>
      <w:r w:rsidRPr="00AA16F1">
        <w:rPr>
          <w:rFonts w:cstheme="minorHAnsi"/>
        </w:rPr>
        <w:t>;</w:t>
      </w:r>
    </w:p>
    <w:p w:rsidR="00DC47B1" w:rsidRDefault="00DC47B1" w:rsidP="00E64E56">
      <w:pPr>
        <w:numPr>
          <w:ilvl w:val="0"/>
          <w:numId w:val="56"/>
        </w:numPr>
        <w:spacing w:before="120" w:after="120"/>
        <w:ind w:left="1985" w:hanging="567"/>
        <w:jc w:val="both"/>
        <w:rPr>
          <w:rFonts w:cstheme="minorHAnsi"/>
        </w:rPr>
      </w:pPr>
      <w:r>
        <w:rPr>
          <w:rFonts w:cstheme="minorHAnsi"/>
        </w:rPr>
        <w:t>трансформаторные подстанции</w:t>
      </w:r>
      <w:r w:rsidRPr="00AA16F1">
        <w:rPr>
          <w:rFonts w:cstheme="minorHAnsi"/>
        </w:rPr>
        <w:t>;</w:t>
      </w:r>
    </w:p>
    <w:p w:rsidR="00DC47B1" w:rsidRPr="00504277" w:rsidRDefault="00DC47B1" w:rsidP="00E64E56">
      <w:pPr>
        <w:numPr>
          <w:ilvl w:val="0"/>
          <w:numId w:val="56"/>
        </w:numPr>
        <w:spacing w:before="120" w:after="120"/>
        <w:ind w:left="1985" w:hanging="567"/>
        <w:jc w:val="both"/>
        <w:rPr>
          <w:rFonts w:cstheme="minorHAnsi"/>
        </w:rPr>
      </w:pPr>
      <w:r w:rsidRPr="00504277">
        <w:rPr>
          <w:rFonts w:cstheme="minorHAnsi"/>
        </w:rPr>
        <w:t>склады ГСМ</w:t>
      </w:r>
      <w:r w:rsidRPr="00AA16F1">
        <w:rPr>
          <w:rFonts w:cstheme="minorHAnsi"/>
        </w:rPr>
        <w:t>;</w:t>
      </w:r>
    </w:p>
    <w:p w:rsidR="00DC47B1" w:rsidRPr="00504277" w:rsidRDefault="00DC47B1" w:rsidP="00E64E56">
      <w:pPr>
        <w:numPr>
          <w:ilvl w:val="0"/>
          <w:numId w:val="56"/>
        </w:numPr>
        <w:spacing w:before="120" w:after="120"/>
        <w:ind w:left="1985" w:hanging="567"/>
        <w:jc w:val="both"/>
        <w:rPr>
          <w:rFonts w:cstheme="minorHAnsi"/>
        </w:rPr>
      </w:pPr>
      <w:r w:rsidRPr="00504277">
        <w:rPr>
          <w:rFonts w:cstheme="minorHAnsi"/>
        </w:rPr>
        <w:t>АЗС</w:t>
      </w:r>
      <w:r w:rsidRPr="00AA16F1">
        <w:rPr>
          <w:rFonts w:cstheme="minorHAnsi"/>
        </w:rPr>
        <w:t>;</w:t>
      </w:r>
    </w:p>
    <w:p w:rsidR="00DC47B1" w:rsidRPr="0042509D" w:rsidRDefault="00DC47B1" w:rsidP="00E64E56">
      <w:pPr>
        <w:numPr>
          <w:ilvl w:val="0"/>
          <w:numId w:val="56"/>
        </w:numPr>
        <w:spacing w:before="120" w:after="120"/>
        <w:ind w:left="1985" w:hanging="567"/>
        <w:jc w:val="both"/>
        <w:rPr>
          <w:rFonts w:cstheme="minorHAnsi"/>
        </w:rPr>
      </w:pPr>
      <w:r>
        <w:rPr>
          <w:rFonts w:cstheme="minorHAnsi"/>
        </w:rPr>
        <w:t>котельные.</w:t>
      </w:r>
    </w:p>
    <w:p w:rsidR="00DC47B1" w:rsidRPr="00EB3AAA" w:rsidRDefault="00DC47B1" w:rsidP="00DC47B1">
      <w:pPr>
        <w:spacing w:before="120" w:after="120"/>
        <w:ind w:firstLine="900"/>
        <w:jc w:val="both"/>
        <w:rPr>
          <w:rFonts w:cstheme="minorHAnsi"/>
        </w:rPr>
      </w:pPr>
      <w:r w:rsidRPr="00EB3AAA">
        <w:rPr>
          <w:rFonts w:cstheme="minorHAnsi"/>
        </w:rPr>
        <w:t xml:space="preserve">На территории </w:t>
      </w:r>
      <w:r>
        <w:rPr>
          <w:rFonts w:cstheme="minorHAnsi"/>
        </w:rPr>
        <w:t>Купинского</w:t>
      </w:r>
      <w:r w:rsidRPr="00EB3AAA">
        <w:rPr>
          <w:rFonts w:cstheme="minorHAnsi"/>
        </w:rPr>
        <w:t xml:space="preserve"> района </w:t>
      </w:r>
      <w:r>
        <w:rPr>
          <w:rFonts w:cstheme="minorHAnsi"/>
        </w:rPr>
        <w:t>Новосибирской</w:t>
      </w:r>
      <w:r w:rsidRPr="00EB3AAA">
        <w:rPr>
          <w:rFonts w:cstheme="minorHAnsi"/>
        </w:rPr>
        <w:t xml:space="preserve"> области т</w:t>
      </w:r>
      <w:r>
        <w:rPr>
          <w:rFonts w:cstheme="minorHAnsi"/>
        </w:rPr>
        <w:t>акже расположен</w:t>
      </w:r>
      <w:r w:rsidRPr="00EB3AAA">
        <w:rPr>
          <w:rFonts w:cstheme="minorHAnsi"/>
        </w:rPr>
        <w:t xml:space="preserve"> потенциально опасны</w:t>
      </w:r>
      <w:r>
        <w:rPr>
          <w:rFonts w:cstheme="minorHAnsi"/>
        </w:rPr>
        <w:t>й объект</w:t>
      </w:r>
      <w:r w:rsidRPr="00EB3AAA">
        <w:rPr>
          <w:rFonts w:cstheme="minorHAnsi"/>
        </w:rPr>
        <w:t>:</w:t>
      </w:r>
    </w:p>
    <w:p w:rsidR="00DC47B1" w:rsidRDefault="00DC47B1" w:rsidP="00E64E56">
      <w:pPr>
        <w:numPr>
          <w:ilvl w:val="0"/>
          <w:numId w:val="56"/>
        </w:numPr>
        <w:spacing w:before="120" w:after="120"/>
        <w:ind w:left="1985" w:hanging="567"/>
        <w:jc w:val="both"/>
        <w:rPr>
          <w:rFonts w:cstheme="minorHAnsi"/>
        </w:rPr>
      </w:pPr>
      <w:r w:rsidRPr="00AA16F1">
        <w:rPr>
          <w:rFonts w:cstheme="minorHAnsi"/>
        </w:rPr>
        <w:t>базовая станция сотовой вязи ООО «Т2 Мобайл»</w:t>
      </w:r>
      <w:r>
        <w:rPr>
          <w:rFonts w:cstheme="minorHAnsi"/>
        </w:rPr>
        <w:t>.</w:t>
      </w:r>
    </w:p>
    <w:p w:rsidR="00DC47B1" w:rsidRPr="00FB18A3" w:rsidRDefault="00DC47B1" w:rsidP="00E64E56">
      <w:pPr>
        <w:numPr>
          <w:ilvl w:val="0"/>
          <w:numId w:val="55"/>
        </w:numPr>
        <w:tabs>
          <w:tab w:val="num" w:pos="1418"/>
        </w:tabs>
        <w:spacing w:before="120" w:after="120"/>
        <w:ind w:left="1418" w:hanging="518"/>
        <w:jc w:val="both"/>
        <w:rPr>
          <w:rFonts w:cstheme="minorHAnsi"/>
        </w:rPr>
      </w:pPr>
      <w:r w:rsidRPr="00FB18A3">
        <w:rPr>
          <w:rFonts w:cstheme="minorHAnsi"/>
        </w:rPr>
        <w:t>риск возникновения ЧС на электроэнергетических системах и системах связи (</w:t>
      </w:r>
      <w:r>
        <w:rPr>
          <w:rFonts w:cstheme="minorHAnsi"/>
        </w:rPr>
        <w:t>ПС 110/35/10 кВ, ПС 35/10 кВ, ВЛ 110 кВ, ВЛ 35 кВ, ВЛ 10 (6) кВ</w:t>
      </w:r>
      <w:r w:rsidRPr="00FB18A3">
        <w:rPr>
          <w:rFonts w:cstheme="minorHAnsi"/>
        </w:rPr>
        <w:t>);</w:t>
      </w:r>
    </w:p>
    <w:p w:rsidR="00DC47B1" w:rsidRPr="00FB18A3" w:rsidRDefault="00DC47B1" w:rsidP="00E64E56">
      <w:pPr>
        <w:numPr>
          <w:ilvl w:val="0"/>
          <w:numId w:val="55"/>
        </w:numPr>
        <w:tabs>
          <w:tab w:val="num" w:pos="1418"/>
        </w:tabs>
        <w:spacing w:before="120" w:after="120"/>
        <w:ind w:left="1418" w:hanging="518"/>
        <w:jc w:val="both"/>
        <w:rPr>
          <w:rFonts w:cstheme="minorHAnsi"/>
        </w:rPr>
      </w:pPr>
      <w:r w:rsidRPr="00FB18A3">
        <w:rPr>
          <w:rFonts w:cstheme="minorHAnsi"/>
        </w:rPr>
        <w:t>риск возникновения ЧС на коммунальных системах жизнеобеспечения (</w:t>
      </w:r>
      <w:r w:rsidRPr="00FB18A3">
        <w:rPr>
          <w:rFonts w:cstheme="minorHAnsi"/>
          <w:bCs/>
        </w:rPr>
        <w:t>водозаборные сооружения, водопроводные и канализационные сети, сети теплоснабжения, котельные</w:t>
      </w:r>
      <w:r w:rsidRPr="00FB18A3">
        <w:rPr>
          <w:rFonts w:cstheme="minorHAnsi"/>
        </w:rPr>
        <w:t>);</w:t>
      </w:r>
    </w:p>
    <w:p w:rsidR="00DC47B1" w:rsidRPr="00636CEB" w:rsidRDefault="00DC47B1" w:rsidP="00E64E56">
      <w:pPr>
        <w:numPr>
          <w:ilvl w:val="0"/>
          <w:numId w:val="55"/>
        </w:numPr>
        <w:tabs>
          <w:tab w:val="num" w:pos="1418"/>
        </w:tabs>
        <w:spacing w:before="120" w:after="120"/>
        <w:ind w:left="1418" w:hanging="518"/>
        <w:jc w:val="both"/>
        <w:rPr>
          <w:rFonts w:cstheme="minorHAnsi"/>
        </w:rPr>
      </w:pPr>
      <w:r w:rsidRPr="00FB18A3">
        <w:rPr>
          <w:rFonts w:cstheme="minorHAnsi"/>
        </w:rPr>
        <w:t>риск возникновения ЧС на автомобильном</w:t>
      </w:r>
      <w:r>
        <w:rPr>
          <w:rFonts w:cstheme="minorHAnsi"/>
        </w:rPr>
        <w:t>, железнодорожном, воздушном транспорте</w:t>
      </w:r>
      <w:r w:rsidRPr="00636CEB">
        <w:rPr>
          <w:rFonts w:cstheme="minorHAnsi"/>
        </w:rPr>
        <w:t>;</w:t>
      </w:r>
    </w:p>
    <w:p w:rsidR="00DC47B1" w:rsidRDefault="00DC47B1" w:rsidP="00E64E56">
      <w:pPr>
        <w:numPr>
          <w:ilvl w:val="0"/>
          <w:numId w:val="55"/>
        </w:numPr>
        <w:tabs>
          <w:tab w:val="num" w:pos="1418"/>
        </w:tabs>
        <w:spacing w:before="120" w:after="120"/>
        <w:ind w:left="1418" w:hanging="518"/>
        <w:jc w:val="both"/>
        <w:rPr>
          <w:rFonts w:cstheme="minorHAnsi"/>
        </w:rPr>
      </w:pPr>
      <w:r w:rsidRPr="00FB18A3">
        <w:rPr>
          <w:rFonts w:cstheme="minorHAnsi"/>
        </w:rPr>
        <w:t>риск возникновения ЧС на</w:t>
      </w:r>
      <w:r>
        <w:rPr>
          <w:rFonts w:cstheme="minorHAnsi"/>
        </w:rPr>
        <w:t xml:space="preserve"> гидротехнических сооружениях.</w:t>
      </w:r>
    </w:p>
    <w:p w:rsidR="00DC47B1" w:rsidRDefault="00DC47B1" w:rsidP="00DC47B1">
      <w:pPr>
        <w:rPr>
          <w:rFonts w:cstheme="minorHAnsi"/>
          <w:sz w:val="26"/>
          <w:szCs w:val="26"/>
        </w:rPr>
      </w:pPr>
      <w:r>
        <w:rPr>
          <w:rFonts w:cstheme="minorHAnsi"/>
          <w:sz w:val="26"/>
          <w:szCs w:val="26"/>
        </w:rPr>
        <w:br w:type="page"/>
      </w:r>
    </w:p>
    <w:p w:rsidR="00DC47B1" w:rsidRPr="00FB18A3" w:rsidRDefault="00DC47B1" w:rsidP="00DC47B1">
      <w:pPr>
        <w:suppressAutoHyphens/>
        <w:spacing w:before="120" w:after="120"/>
        <w:ind w:firstLine="851"/>
        <w:outlineLvl w:val="2"/>
        <w:rPr>
          <w:rFonts w:cstheme="minorHAnsi"/>
        </w:rPr>
      </w:pPr>
      <w:bookmarkStart w:id="138" w:name="_Toc30088923"/>
      <w:bookmarkStart w:id="139" w:name="_Toc149835249"/>
      <w:bookmarkStart w:id="140" w:name="_Toc173155904"/>
      <w:bookmarkStart w:id="141" w:name="_Toc173171584"/>
      <w:r w:rsidRPr="00FB18A3">
        <w:rPr>
          <w:rFonts w:cstheme="minorHAnsi"/>
        </w:rPr>
        <w:lastRenderedPageBreak/>
        <w:t xml:space="preserve">Приложение </w:t>
      </w:r>
      <w:bookmarkEnd w:id="138"/>
      <w:r w:rsidRPr="00FB18A3">
        <w:rPr>
          <w:rFonts w:cstheme="minorHAnsi"/>
        </w:rPr>
        <w:t>1</w:t>
      </w:r>
      <w:bookmarkEnd w:id="139"/>
      <w:bookmarkEnd w:id="140"/>
      <w:bookmarkEnd w:id="141"/>
    </w:p>
    <w:p w:rsidR="00DC47B1" w:rsidRPr="00FB18A3" w:rsidRDefault="00DC47B1" w:rsidP="00DC47B1">
      <w:pPr>
        <w:jc w:val="center"/>
        <w:rPr>
          <w:rFonts w:cstheme="minorHAnsi"/>
          <w:b/>
        </w:rPr>
      </w:pPr>
      <w:bookmarkStart w:id="142" w:name="_Toc193265608"/>
      <w:bookmarkStart w:id="143" w:name="_Toc196382534"/>
      <w:bookmarkStart w:id="144" w:name="_Toc235256883"/>
      <w:r w:rsidRPr="00FB18A3">
        <w:rPr>
          <w:rFonts w:cstheme="minorHAnsi"/>
          <w:b/>
        </w:rPr>
        <w:t>Перечень использованных нормативных документов</w:t>
      </w:r>
      <w:bookmarkEnd w:id="142"/>
      <w:bookmarkEnd w:id="143"/>
      <w:bookmarkEnd w:id="144"/>
      <w:r w:rsidRPr="00FB18A3">
        <w:rPr>
          <w:rFonts w:cstheme="minorHAnsi"/>
          <w:b/>
        </w:rPr>
        <w:t>:</w:t>
      </w:r>
    </w:p>
    <w:p w:rsidR="00DC47B1" w:rsidRDefault="00DC47B1" w:rsidP="00E64E56">
      <w:pPr>
        <w:numPr>
          <w:ilvl w:val="0"/>
          <w:numId w:val="69"/>
        </w:numPr>
        <w:tabs>
          <w:tab w:val="num" w:pos="1418"/>
        </w:tabs>
        <w:suppressAutoHyphens/>
        <w:spacing w:before="120" w:after="120"/>
        <w:ind w:left="1418" w:hanging="518"/>
        <w:jc w:val="both"/>
        <w:rPr>
          <w:rFonts w:cstheme="minorHAnsi"/>
        </w:rPr>
      </w:pPr>
      <w:r>
        <w:rPr>
          <w:rFonts w:cstheme="minorHAnsi"/>
          <w:bCs/>
        </w:rPr>
        <w:t>П</w:t>
      </w:r>
      <w:r w:rsidRPr="00CE5AD3">
        <w:rPr>
          <w:rFonts w:cstheme="minorHAnsi"/>
          <w:bCs/>
        </w:rPr>
        <w:t>исьмо Главного управления МЧС России по Новосибирской области от 22.05.2024 № ИВ-204-8601</w:t>
      </w:r>
      <w:r w:rsidRPr="00FB18A3">
        <w:rPr>
          <w:rFonts w:cstheme="minorHAnsi"/>
        </w:rPr>
        <w:t>.</w:t>
      </w:r>
    </w:p>
    <w:p w:rsidR="00DC47B1" w:rsidRDefault="00DC47B1" w:rsidP="00E64E56">
      <w:pPr>
        <w:numPr>
          <w:ilvl w:val="0"/>
          <w:numId w:val="69"/>
        </w:numPr>
        <w:tabs>
          <w:tab w:val="num" w:pos="1418"/>
        </w:tabs>
        <w:suppressAutoHyphens/>
        <w:spacing w:before="120" w:after="120"/>
        <w:ind w:left="1418" w:hanging="518"/>
        <w:jc w:val="both"/>
        <w:rPr>
          <w:rFonts w:cstheme="minorHAnsi"/>
        </w:rPr>
      </w:pPr>
      <w:r>
        <w:rPr>
          <w:rFonts w:cstheme="minorHAnsi"/>
          <w:bCs/>
        </w:rPr>
        <w:t>П</w:t>
      </w:r>
      <w:r w:rsidRPr="00CE5AD3">
        <w:rPr>
          <w:rFonts w:cstheme="minorHAnsi"/>
          <w:bCs/>
        </w:rPr>
        <w:t>исьмо Министерства природных ресурсов и экологии Новосибирской области от 28.05.2024 №7953-17/37</w:t>
      </w:r>
      <w:r>
        <w:rPr>
          <w:rFonts w:cstheme="minorHAnsi"/>
          <w:bCs/>
        </w:rPr>
        <w:t>.</w:t>
      </w:r>
    </w:p>
    <w:p w:rsidR="00DC47B1" w:rsidRPr="00FB18A3" w:rsidRDefault="00DC47B1" w:rsidP="00E64E56">
      <w:pPr>
        <w:numPr>
          <w:ilvl w:val="0"/>
          <w:numId w:val="69"/>
        </w:numPr>
        <w:tabs>
          <w:tab w:val="num" w:pos="1418"/>
        </w:tabs>
        <w:suppressAutoHyphens/>
        <w:spacing w:before="120" w:after="120"/>
        <w:ind w:left="1418" w:hanging="518"/>
        <w:jc w:val="both"/>
        <w:rPr>
          <w:rFonts w:cstheme="minorHAnsi"/>
        </w:rPr>
      </w:pPr>
      <w:r w:rsidRPr="00FB18A3">
        <w:rPr>
          <w:rFonts w:cstheme="minorHAnsi"/>
        </w:rPr>
        <w:t>ГОСТ Р 22.0.01-94. Безопасность в чрезвычайных ситуациях. Основные положения.</w:t>
      </w:r>
    </w:p>
    <w:p w:rsidR="00DC47B1" w:rsidRPr="00FB18A3" w:rsidRDefault="00DC47B1" w:rsidP="00E64E56">
      <w:pPr>
        <w:numPr>
          <w:ilvl w:val="0"/>
          <w:numId w:val="69"/>
        </w:numPr>
        <w:tabs>
          <w:tab w:val="num" w:pos="1418"/>
        </w:tabs>
        <w:suppressAutoHyphens/>
        <w:spacing w:before="120" w:after="120"/>
        <w:ind w:left="1418" w:hanging="518"/>
        <w:jc w:val="both"/>
        <w:rPr>
          <w:rFonts w:cstheme="minorHAnsi"/>
        </w:rPr>
      </w:pPr>
      <w:r w:rsidRPr="00FB18A3">
        <w:rPr>
          <w:rFonts w:cstheme="minorHAnsi"/>
        </w:rPr>
        <w:t>ГОСТ Р 22.0.02-94. Безопасность в чрезвычайных ситуациях. Термины и определения основных понятий.</w:t>
      </w:r>
    </w:p>
    <w:p w:rsidR="00DC47B1" w:rsidRPr="00FB18A3" w:rsidRDefault="00DC47B1" w:rsidP="00E64E56">
      <w:pPr>
        <w:numPr>
          <w:ilvl w:val="0"/>
          <w:numId w:val="69"/>
        </w:numPr>
        <w:tabs>
          <w:tab w:val="num" w:pos="1418"/>
        </w:tabs>
        <w:suppressAutoHyphens/>
        <w:spacing w:before="120" w:after="120"/>
        <w:ind w:left="1418" w:hanging="518"/>
        <w:jc w:val="both"/>
        <w:rPr>
          <w:rFonts w:cstheme="minorHAnsi"/>
        </w:rPr>
      </w:pPr>
      <w:r w:rsidRPr="00FB18A3">
        <w:rPr>
          <w:rFonts w:cstheme="minorHAnsi"/>
        </w:rPr>
        <w:t>ГОСТ Р 22.0.03-95. Безопасность в чрезвычайных ситуациях. Природные чрезвычайные ситуации. Термины и определения.</w:t>
      </w:r>
    </w:p>
    <w:p w:rsidR="00DC47B1" w:rsidRPr="00FB18A3" w:rsidRDefault="00DC47B1" w:rsidP="00E64E56">
      <w:pPr>
        <w:numPr>
          <w:ilvl w:val="0"/>
          <w:numId w:val="69"/>
        </w:numPr>
        <w:tabs>
          <w:tab w:val="num" w:pos="1418"/>
        </w:tabs>
        <w:suppressAutoHyphens/>
        <w:spacing w:before="120" w:after="120"/>
        <w:ind w:left="1418" w:hanging="518"/>
        <w:jc w:val="both"/>
        <w:rPr>
          <w:rFonts w:cstheme="minorHAnsi"/>
        </w:rPr>
      </w:pPr>
      <w:r w:rsidRPr="00FB18A3">
        <w:rPr>
          <w:rFonts w:cstheme="minorHAnsi"/>
        </w:rPr>
        <w:t>ГОСТ Р 22.0.05-94. Безопасность в чрезвычайных ситуациях. Техногенные чрезвычайные ситуации. Термины и определения.</w:t>
      </w:r>
    </w:p>
    <w:p w:rsidR="00DC47B1" w:rsidRPr="00FB18A3" w:rsidRDefault="00DC47B1" w:rsidP="00E64E56">
      <w:pPr>
        <w:numPr>
          <w:ilvl w:val="0"/>
          <w:numId w:val="69"/>
        </w:numPr>
        <w:tabs>
          <w:tab w:val="num" w:pos="1418"/>
        </w:tabs>
        <w:suppressAutoHyphens/>
        <w:spacing w:before="120" w:after="120"/>
        <w:ind w:left="1418" w:hanging="518"/>
        <w:jc w:val="both"/>
        <w:rPr>
          <w:rFonts w:cstheme="minorHAnsi"/>
        </w:rPr>
      </w:pPr>
      <w:r w:rsidRPr="00FB18A3">
        <w:rPr>
          <w:rFonts w:cstheme="minorHAnsi"/>
        </w:rPr>
        <w:t>ГОСТ Р 22.0.06-95. Безопасность в чрезвычайных ситуациях. Источники природных чрезвычайных ситуаций. Поражающие факторы. Номенклатура параметров поражающих воздействий.</w:t>
      </w:r>
    </w:p>
    <w:p w:rsidR="00DC47B1" w:rsidRPr="00FB18A3" w:rsidRDefault="00DC47B1" w:rsidP="00E64E56">
      <w:pPr>
        <w:numPr>
          <w:ilvl w:val="0"/>
          <w:numId w:val="69"/>
        </w:numPr>
        <w:tabs>
          <w:tab w:val="num" w:pos="1418"/>
        </w:tabs>
        <w:suppressAutoHyphens/>
        <w:spacing w:before="120" w:after="120"/>
        <w:ind w:left="1418" w:hanging="518"/>
        <w:jc w:val="both"/>
        <w:rPr>
          <w:rFonts w:cstheme="minorHAnsi"/>
        </w:rPr>
      </w:pPr>
      <w:r w:rsidRPr="00FB18A3">
        <w:rPr>
          <w:rFonts w:cstheme="minorHAnsi"/>
        </w:rPr>
        <w:t>ГОСТ Р 22.0.07-95. Источники техногенных чрезвычайных ситуаций. Классификация и номенклатура поражающих факторов и их параметров.</w:t>
      </w:r>
    </w:p>
    <w:p w:rsidR="00DC47B1" w:rsidRPr="00FB18A3" w:rsidRDefault="00DC47B1" w:rsidP="00E64E56">
      <w:pPr>
        <w:numPr>
          <w:ilvl w:val="0"/>
          <w:numId w:val="69"/>
        </w:numPr>
        <w:tabs>
          <w:tab w:val="num" w:pos="1418"/>
        </w:tabs>
        <w:suppressAutoHyphens/>
        <w:spacing w:before="120" w:after="120"/>
        <w:ind w:left="1418" w:hanging="518"/>
        <w:jc w:val="both"/>
        <w:rPr>
          <w:rFonts w:cstheme="minorHAnsi"/>
        </w:rPr>
      </w:pPr>
      <w:r w:rsidRPr="00FB18A3">
        <w:rPr>
          <w:rFonts w:cstheme="minorHAnsi"/>
        </w:rPr>
        <w:t>ГОСТ Р 22.0.11-99. Безопасность в чрезвычайных ситуациях. Предупреждение природных чрезвычайных ситуаций. Термины и определения.</w:t>
      </w:r>
    </w:p>
    <w:p w:rsidR="00DC47B1" w:rsidRPr="00FB18A3" w:rsidRDefault="00DC47B1" w:rsidP="00E64E56">
      <w:pPr>
        <w:numPr>
          <w:ilvl w:val="0"/>
          <w:numId w:val="69"/>
        </w:numPr>
        <w:tabs>
          <w:tab w:val="num" w:pos="1418"/>
        </w:tabs>
        <w:suppressAutoHyphens/>
        <w:spacing w:before="120" w:after="120"/>
        <w:ind w:left="1418" w:hanging="518"/>
        <w:jc w:val="both"/>
        <w:rPr>
          <w:rFonts w:cstheme="minorHAnsi"/>
        </w:rPr>
      </w:pPr>
      <w:r w:rsidRPr="00FB18A3">
        <w:rPr>
          <w:rFonts w:cstheme="minorHAnsi"/>
        </w:rPr>
        <w:t>ГОСТ Р 22.1.06-99. Безопасность в чрезвычайных ситуациях. Мониторинг и прогнозирование опасных геологических явлений и процессов. Общие требования.</w:t>
      </w:r>
    </w:p>
    <w:p w:rsidR="00DC47B1" w:rsidRPr="00FB18A3" w:rsidRDefault="00DC47B1" w:rsidP="00E64E56">
      <w:pPr>
        <w:numPr>
          <w:ilvl w:val="0"/>
          <w:numId w:val="69"/>
        </w:numPr>
        <w:tabs>
          <w:tab w:val="num" w:pos="1418"/>
        </w:tabs>
        <w:suppressAutoHyphens/>
        <w:spacing w:before="120" w:after="120"/>
        <w:ind w:left="1418" w:hanging="518"/>
        <w:jc w:val="both"/>
        <w:rPr>
          <w:rFonts w:cstheme="minorHAnsi"/>
        </w:rPr>
      </w:pPr>
      <w:r w:rsidRPr="00FB18A3">
        <w:rPr>
          <w:rFonts w:cstheme="minorHAnsi"/>
        </w:rPr>
        <w:t>ГОСТ Р 22.1.07-99. Безопасность в чрезвычайных ситуациях. Мониторинг и прогнозирование опасных метеорологических явлений и процессов. Общие требования.</w:t>
      </w:r>
    </w:p>
    <w:p w:rsidR="00DC47B1" w:rsidRPr="00FB18A3" w:rsidRDefault="00DC47B1" w:rsidP="00E64E56">
      <w:pPr>
        <w:numPr>
          <w:ilvl w:val="0"/>
          <w:numId w:val="69"/>
        </w:numPr>
        <w:tabs>
          <w:tab w:val="num" w:pos="1418"/>
        </w:tabs>
        <w:suppressAutoHyphens/>
        <w:spacing w:before="120" w:after="120"/>
        <w:ind w:left="1418" w:hanging="518"/>
        <w:jc w:val="both"/>
        <w:rPr>
          <w:rFonts w:cstheme="minorHAnsi"/>
        </w:rPr>
      </w:pPr>
      <w:r w:rsidRPr="00FB18A3">
        <w:rPr>
          <w:rFonts w:cstheme="minorHAnsi"/>
        </w:rPr>
        <w:t xml:space="preserve">ГОСТ Р 22.1.08-99. Безопасность в чрезвычайных ситуациях. Мониторинг и прогнозирование опасных гидрологических явлений и процессов. Общие требования. </w:t>
      </w:r>
    </w:p>
    <w:p w:rsidR="00DC47B1" w:rsidRPr="00FB18A3" w:rsidRDefault="00DC47B1" w:rsidP="00E64E56">
      <w:pPr>
        <w:numPr>
          <w:ilvl w:val="0"/>
          <w:numId w:val="69"/>
        </w:numPr>
        <w:tabs>
          <w:tab w:val="num" w:pos="1418"/>
        </w:tabs>
        <w:suppressAutoHyphens/>
        <w:spacing w:before="120" w:after="120"/>
        <w:ind w:left="1418" w:hanging="518"/>
        <w:jc w:val="both"/>
        <w:rPr>
          <w:rFonts w:cstheme="minorHAnsi"/>
        </w:rPr>
      </w:pPr>
      <w:r w:rsidRPr="00FB18A3">
        <w:rPr>
          <w:rFonts w:cstheme="minorHAnsi"/>
        </w:rPr>
        <w:t>СП 116.13330.2012. Инженерная защита территорий, зданий и сооружений от опасных геологических процессов. Основные положения проектирования.</w:t>
      </w:r>
    </w:p>
    <w:p w:rsidR="00DC47B1" w:rsidRPr="00FB18A3" w:rsidRDefault="00DC47B1" w:rsidP="00E64E56">
      <w:pPr>
        <w:numPr>
          <w:ilvl w:val="0"/>
          <w:numId w:val="69"/>
        </w:numPr>
        <w:tabs>
          <w:tab w:val="num" w:pos="1418"/>
        </w:tabs>
        <w:suppressAutoHyphens/>
        <w:spacing w:before="120" w:after="120"/>
        <w:ind w:left="1418" w:hanging="518"/>
        <w:jc w:val="both"/>
        <w:rPr>
          <w:rFonts w:cstheme="minorHAnsi"/>
        </w:rPr>
      </w:pPr>
      <w:r w:rsidRPr="00FB18A3">
        <w:rPr>
          <w:rFonts w:cstheme="minorHAnsi"/>
        </w:rPr>
        <w:t>«Технический регламент о требованиях пожарной безопасности», утверждённый Федеральным законом от 22 июля 2008г. №123-ФЗ.</w:t>
      </w:r>
    </w:p>
    <w:p w:rsidR="00DC47B1" w:rsidRDefault="00DC47B1" w:rsidP="008940F2">
      <w:pPr>
        <w:widowControl w:val="0"/>
        <w:shd w:val="clear" w:color="auto" w:fill="FFFFFF"/>
        <w:suppressAutoHyphens/>
        <w:overflowPunct w:val="0"/>
        <w:autoSpaceDE w:val="0"/>
        <w:ind w:right="-6"/>
        <w:jc w:val="center"/>
        <w:rPr>
          <w:rFonts w:ascii="Calibri" w:hAnsi="Calibri"/>
          <w:sz w:val="26"/>
          <w:szCs w:val="26"/>
          <w:highlight w:val="yellow"/>
          <w:lang w:eastAsia="en-US"/>
        </w:rPr>
      </w:pPr>
    </w:p>
    <w:p w:rsidR="00DC47B1" w:rsidRDefault="00DC47B1" w:rsidP="008940F2">
      <w:pPr>
        <w:widowControl w:val="0"/>
        <w:shd w:val="clear" w:color="auto" w:fill="FFFFFF"/>
        <w:suppressAutoHyphens/>
        <w:overflowPunct w:val="0"/>
        <w:autoSpaceDE w:val="0"/>
        <w:ind w:right="-6"/>
        <w:jc w:val="center"/>
        <w:rPr>
          <w:rFonts w:ascii="Calibri" w:hAnsi="Calibri"/>
          <w:sz w:val="26"/>
          <w:szCs w:val="26"/>
          <w:highlight w:val="yellow"/>
          <w:lang w:eastAsia="en-US"/>
        </w:rPr>
      </w:pPr>
    </w:p>
    <w:p w:rsidR="00DC47B1" w:rsidRDefault="00DC47B1" w:rsidP="008940F2">
      <w:pPr>
        <w:widowControl w:val="0"/>
        <w:shd w:val="clear" w:color="auto" w:fill="FFFFFF"/>
        <w:suppressAutoHyphens/>
        <w:overflowPunct w:val="0"/>
        <w:autoSpaceDE w:val="0"/>
        <w:ind w:right="-6"/>
        <w:jc w:val="center"/>
        <w:rPr>
          <w:rFonts w:ascii="Calibri" w:hAnsi="Calibri"/>
          <w:sz w:val="26"/>
          <w:szCs w:val="26"/>
          <w:highlight w:val="yellow"/>
          <w:lang w:eastAsia="en-US"/>
        </w:rPr>
      </w:pPr>
    </w:p>
    <w:p w:rsidR="00DC47B1" w:rsidRDefault="00DC47B1" w:rsidP="008940F2">
      <w:pPr>
        <w:widowControl w:val="0"/>
        <w:shd w:val="clear" w:color="auto" w:fill="FFFFFF"/>
        <w:suppressAutoHyphens/>
        <w:overflowPunct w:val="0"/>
        <w:autoSpaceDE w:val="0"/>
        <w:ind w:right="-6"/>
        <w:jc w:val="center"/>
        <w:rPr>
          <w:rFonts w:ascii="Calibri" w:hAnsi="Calibri"/>
          <w:sz w:val="26"/>
          <w:szCs w:val="26"/>
          <w:highlight w:val="yellow"/>
          <w:lang w:eastAsia="en-US"/>
        </w:rPr>
      </w:pPr>
    </w:p>
    <w:p w:rsidR="00DC47B1" w:rsidRDefault="00DC47B1" w:rsidP="008940F2">
      <w:pPr>
        <w:widowControl w:val="0"/>
        <w:shd w:val="clear" w:color="auto" w:fill="FFFFFF"/>
        <w:suppressAutoHyphens/>
        <w:overflowPunct w:val="0"/>
        <w:autoSpaceDE w:val="0"/>
        <w:ind w:right="-6"/>
        <w:jc w:val="center"/>
        <w:rPr>
          <w:rFonts w:ascii="Calibri" w:hAnsi="Calibri"/>
          <w:sz w:val="26"/>
          <w:szCs w:val="26"/>
          <w:highlight w:val="yellow"/>
          <w:lang w:eastAsia="en-US"/>
        </w:rPr>
      </w:pPr>
    </w:p>
    <w:p w:rsidR="00DC47B1" w:rsidRDefault="00DC47B1" w:rsidP="008940F2">
      <w:pPr>
        <w:widowControl w:val="0"/>
        <w:shd w:val="clear" w:color="auto" w:fill="FFFFFF"/>
        <w:suppressAutoHyphens/>
        <w:overflowPunct w:val="0"/>
        <w:autoSpaceDE w:val="0"/>
        <w:ind w:right="-6"/>
        <w:jc w:val="center"/>
        <w:rPr>
          <w:rFonts w:ascii="Calibri" w:hAnsi="Calibri"/>
          <w:sz w:val="26"/>
          <w:szCs w:val="26"/>
          <w:highlight w:val="yellow"/>
          <w:lang w:eastAsia="en-US"/>
        </w:rPr>
      </w:pPr>
    </w:p>
    <w:p w:rsidR="00DC47B1" w:rsidRDefault="00DC47B1" w:rsidP="008940F2">
      <w:pPr>
        <w:widowControl w:val="0"/>
        <w:shd w:val="clear" w:color="auto" w:fill="FFFFFF"/>
        <w:suppressAutoHyphens/>
        <w:overflowPunct w:val="0"/>
        <w:autoSpaceDE w:val="0"/>
        <w:ind w:right="-6"/>
        <w:jc w:val="center"/>
        <w:rPr>
          <w:rFonts w:ascii="Calibri" w:hAnsi="Calibri"/>
          <w:sz w:val="26"/>
          <w:szCs w:val="26"/>
          <w:highlight w:val="yellow"/>
          <w:lang w:eastAsia="en-US"/>
        </w:rPr>
      </w:pPr>
    </w:p>
    <w:p w:rsidR="00DC47B1" w:rsidRDefault="00DC47B1" w:rsidP="008940F2">
      <w:pPr>
        <w:widowControl w:val="0"/>
        <w:shd w:val="clear" w:color="auto" w:fill="FFFFFF"/>
        <w:suppressAutoHyphens/>
        <w:overflowPunct w:val="0"/>
        <w:autoSpaceDE w:val="0"/>
        <w:ind w:right="-6"/>
        <w:jc w:val="center"/>
        <w:rPr>
          <w:rFonts w:ascii="Calibri" w:hAnsi="Calibri"/>
          <w:sz w:val="26"/>
          <w:szCs w:val="26"/>
          <w:highlight w:val="yellow"/>
          <w:lang w:eastAsia="en-US"/>
        </w:rPr>
      </w:pPr>
    </w:p>
    <w:p w:rsidR="00DC47B1" w:rsidRDefault="00DC47B1" w:rsidP="008940F2">
      <w:pPr>
        <w:widowControl w:val="0"/>
        <w:shd w:val="clear" w:color="auto" w:fill="FFFFFF"/>
        <w:suppressAutoHyphens/>
        <w:overflowPunct w:val="0"/>
        <w:autoSpaceDE w:val="0"/>
        <w:ind w:right="-6"/>
        <w:jc w:val="center"/>
        <w:rPr>
          <w:rFonts w:ascii="Calibri" w:hAnsi="Calibri"/>
          <w:sz w:val="26"/>
          <w:szCs w:val="26"/>
          <w:highlight w:val="yellow"/>
          <w:lang w:eastAsia="en-US"/>
        </w:rPr>
      </w:pPr>
    </w:p>
    <w:p w:rsidR="00DC47B1" w:rsidRDefault="00DC47B1" w:rsidP="008940F2">
      <w:pPr>
        <w:widowControl w:val="0"/>
        <w:shd w:val="clear" w:color="auto" w:fill="FFFFFF"/>
        <w:suppressAutoHyphens/>
        <w:overflowPunct w:val="0"/>
        <w:autoSpaceDE w:val="0"/>
        <w:ind w:right="-6"/>
        <w:jc w:val="center"/>
        <w:rPr>
          <w:rFonts w:ascii="Calibri" w:hAnsi="Calibri"/>
          <w:sz w:val="26"/>
          <w:szCs w:val="26"/>
          <w:highlight w:val="yellow"/>
          <w:lang w:eastAsia="en-US"/>
        </w:rPr>
      </w:pPr>
    </w:p>
    <w:p w:rsidR="00DC47B1"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6D6DEA"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b/>
          <w:sz w:val="36"/>
          <w:szCs w:val="36"/>
          <w:lang w:eastAsia="ar-SA"/>
        </w:rPr>
      </w:pPr>
      <w:r w:rsidRPr="006D6DEA">
        <w:rPr>
          <w:rFonts w:ascii="Palatino Linotype" w:hAnsi="Palatino Linotype"/>
          <w:b/>
          <w:sz w:val="36"/>
          <w:szCs w:val="36"/>
          <w:lang w:eastAsia="ar-SA"/>
        </w:rPr>
        <w:t xml:space="preserve">ВНЕСЕНИЕ ИЗМЕНЕНИЙ </w:t>
      </w:r>
    </w:p>
    <w:p w:rsidR="00DC47B1"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b/>
          <w:sz w:val="36"/>
          <w:szCs w:val="36"/>
          <w:lang w:eastAsia="ar-SA"/>
        </w:rPr>
      </w:pPr>
      <w:r w:rsidRPr="006D6DEA">
        <w:rPr>
          <w:rFonts w:ascii="Palatino Linotype" w:hAnsi="Palatino Linotype"/>
          <w:b/>
          <w:sz w:val="36"/>
          <w:szCs w:val="36"/>
          <w:lang w:eastAsia="ar-SA"/>
        </w:rPr>
        <w:t>В СХЕМУ ТЕРРИТОРИАЛЬНОГО ПЛАНИРОВАНИЯ КУПИНСКОГО РАЙОНА НОВОСИБИРСКОЙ ОБЛАСТИ</w:t>
      </w:r>
    </w:p>
    <w:p w:rsidR="00DC47B1"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b/>
          <w:sz w:val="36"/>
          <w:szCs w:val="36"/>
          <w:lang w:eastAsia="ar-SA"/>
        </w:rPr>
      </w:pPr>
    </w:p>
    <w:p w:rsidR="00DC47B1"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125B26"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125B26"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125B26"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917EF0" w:rsidRDefault="00DC47B1" w:rsidP="00DC47B1">
      <w:pPr>
        <w:widowControl w:val="0"/>
        <w:suppressAutoHyphens/>
        <w:overflowPunct w:val="0"/>
        <w:autoSpaceDE w:val="0"/>
        <w:ind w:right="-6"/>
        <w:jc w:val="center"/>
        <w:rPr>
          <w:rFonts w:ascii="Palatino Linotype" w:hAnsi="Palatino Linotype"/>
          <w:sz w:val="28"/>
          <w:szCs w:val="28"/>
          <w:lang w:eastAsia="ar-SA"/>
        </w:rPr>
      </w:pPr>
      <w:r w:rsidRPr="00917EF0">
        <w:rPr>
          <w:rFonts w:ascii="Palatino Linotype" w:hAnsi="Palatino Linotype"/>
          <w:sz w:val="28"/>
          <w:szCs w:val="28"/>
          <w:lang w:eastAsia="ar-SA"/>
        </w:rPr>
        <w:t>ПОЛОЖЕНИЕ О ТЕРРИТОРИАЛЬНОМ ПЛАНИРОВАНИИ</w:t>
      </w:r>
    </w:p>
    <w:p w:rsidR="00DC47B1" w:rsidRPr="00125B26"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 w:val="28"/>
          <w:szCs w:val="28"/>
          <w:lang w:eastAsia="ar-SA"/>
        </w:rPr>
      </w:pPr>
    </w:p>
    <w:p w:rsidR="00DC47B1"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 w:val="28"/>
          <w:szCs w:val="28"/>
          <w:lang w:eastAsia="ar-SA"/>
        </w:rPr>
      </w:pPr>
    </w:p>
    <w:p w:rsidR="00DC47B1"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 w:val="28"/>
          <w:szCs w:val="28"/>
          <w:lang w:eastAsia="ar-SA"/>
        </w:rPr>
      </w:pPr>
    </w:p>
    <w:p w:rsidR="00DC47B1"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 w:val="28"/>
          <w:szCs w:val="28"/>
          <w:lang w:eastAsia="ar-SA"/>
        </w:rPr>
      </w:pPr>
    </w:p>
    <w:p w:rsidR="00DC47B1" w:rsidRPr="00125B26"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 w:val="28"/>
          <w:szCs w:val="28"/>
          <w:lang w:eastAsia="ar-SA"/>
        </w:rPr>
      </w:pPr>
    </w:p>
    <w:p w:rsidR="00DC47B1" w:rsidRPr="00125B26"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125B26"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125B26"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p>
    <w:p w:rsidR="00DC47B1" w:rsidRPr="00125B26" w:rsidRDefault="00DC47B1" w:rsidP="00DC47B1">
      <w:pPr>
        <w:widowControl w:val="0"/>
        <w:tabs>
          <w:tab w:val="left" w:pos="3600"/>
          <w:tab w:val="left" w:pos="5054"/>
          <w:tab w:val="left" w:pos="9498"/>
        </w:tabs>
        <w:suppressAutoHyphens/>
        <w:overflowPunct w:val="0"/>
        <w:autoSpaceDE w:val="0"/>
        <w:ind w:right="-6"/>
        <w:jc w:val="center"/>
        <w:textAlignment w:val="baseline"/>
        <w:rPr>
          <w:rFonts w:ascii="Palatino Linotype" w:hAnsi="Palatino Linotype"/>
          <w:szCs w:val="20"/>
          <w:lang w:eastAsia="ar-SA"/>
        </w:rPr>
      </w:pPr>
      <w:r w:rsidRPr="00E50DE1">
        <w:rPr>
          <w:noProof/>
        </w:rPr>
        <w:drawing>
          <wp:anchor distT="0" distB="0" distL="114300" distR="114300" simplePos="0" relativeHeight="251662336" behindDoc="0" locked="0" layoutInCell="1" allowOverlap="1" wp14:anchorId="38CA31AE" wp14:editId="3FE0AD76">
            <wp:simplePos x="0" y="0"/>
            <wp:positionH relativeFrom="column">
              <wp:posOffset>5269230</wp:posOffset>
            </wp:positionH>
            <wp:positionV relativeFrom="paragraph">
              <wp:posOffset>135255</wp:posOffset>
            </wp:positionV>
            <wp:extent cx="767080" cy="781050"/>
            <wp:effectExtent l="0" t="0" r="0" b="0"/>
            <wp:wrapNone/>
            <wp:docPr id="66" name="Рисунок 66" descr="http://qrcoder.ru/code/?http%3A%2F%2Furgc.info&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qrcoder.ru/code/?http%3A%2F%2Furgc.info&amp;4&amp;0"/>
                    <pic:cNvPicPr>
                      <a:picLocks noChangeAspect="1" noChangeArrowheads="1"/>
                    </pic:cNvPicPr>
                  </pic:nvPicPr>
                  <pic:blipFill rotWithShape="1">
                    <a:blip r:embed="rId49">
                      <a:extLst>
                        <a:ext uri="{28A0092B-C50C-407E-A947-70E740481C1C}">
                          <a14:useLocalDpi xmlns:a14="http://schemas.microsoft.com/office/drawing/2010/main" val="0"/>
                        </a:ext>
                      </a:extLst>
                    </a:blip>
                    <a:srcRect l="9848" t="8333" r="8333" b="8333"/>
                    <a:stretch/>
                  </pic:blipFill>
                  <pic:spPr bwMode="auto">
                    <a:xfrm>
                      <a:off x="0" y="0"/>
                      <a:ext cx="767080" cy="78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47B1" w:rsidRDefault="00DC47B1" w:rsidP="00DC47B1">
      <w:pPr>
        <w:widowControl w:val="0"/>
        <w:suppressAutoHyphens/>
        <w:overflowPunct w:val="0"/>
        <w:autoSpaceDE w:val="0"/>
        <w:ind w:left="720" w:right="-6" w:hanging="180"/>
        <w:jc w:val="right"/>
        <w:textAlignment w:val="baseline"/>
        <w:rPr>
          <w:rFonts w:ascii="Palatino Linotype" w:hAnsi="Palatino Linotype" w:cs="Palatino Linotype"/>
          <w:lang w:eastAsia="ar-SA"/>
        </w:rPr>
        <w:sectPr w:rsidR="00DC47B1" w:rsidSect="00DC47B1">
          <w:pgSz w:w="11906" w:h="16838"/>
          <w:pgMar w:top="1134" w:right="850" w:bottom="1134" w:left="1701" w:header="708" w:footer="708" w:gutter="0"/>
          <w:cols w:space="708"/>
          <w:titlePg/>
          <w:docGrid w:linePitch="360"/>
        </w:sectPr>
      </w:pPr>
      <w:r>
        <w:rPr>
          <w:noProof/>
        </w:rPr>
        <mc:AlternateContent>
          <mc:Choice Requires="wps">
            <w:drawing>
              <wp:anchor distT="0" distB="0" distL="114300" distR="114300" simplePos="0" relativeHeight="251663360" behindDoc="1" locked="0" layoutInCell="1" allowOverlap="1">
                <wp:simplePos x="0" y="0"/>
                <wp:positionH relativeFrom="column">
                  <wp:posOffset>-1019175</wp:posOffset>
                </wp:positionH>
                <wp:positionV relativeFrom="page">
                  <wp:posOffset>47625</wp:posOffset>
                </wp:positionV>
                <wp:extent cx="2683510" cy="10688320"/>
                <wp:effectExtent l="3810" t="0" r="0" b="0"/>
                <wp:wrapNone/>
                <wp:docPr id="68" name="Прямоугольник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3510" cy="10688320"/>
                        </a:xfrm>
                        <a:prstGeom prst="rect">
                          <a:avLst/>
                        </a:prstGeom>
                        <a:gradFill rotWithShape="1">
                          <a:gsLst>
                            <a:gs pos="0">
                              <a:srgbClr val="72A376"/>
                            </a:gs>
                            <a:gs pos="100000">
                              <a:schemeClr val="bg1">
                                <a:lumMod val="100000"/>
                                <a:lumOff val="0"/>
                              </a:schemeClr>
                            </a:gs>
                          </a:gsLst>
                          <a:lin ang="5400000" scaled="1"/>
                        </a:gra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7CF9140" id="Прямоугольник 68" o:spid="_x0000_s1026" style="position:absolute;margin-left:-80.25pt;margin-top:3.75pt;width:211.3pt;height:841.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" fillcolor="#72a376" stroked="f" strokeweight="2pt">
                <v:fill color2="white [3212]" rotate="t" focus="100%" type="gradient"/>
                <w10:wrap anchory="page"/>
              </v:rect>
            </w:pict>
          </mc:Fallback>
        </mc:AlternateContent>
      </w:r>
    </w:p>
    <w:p w:rsidR="00DC47B1" w:rsidRDefault="00DC47B1" w:rsidP="00DC47B1">
      <w:pPr>
        <w:widowControl w:val="0"/>
        <w:shd w:val="clear" w:color="auto" w:fill="FFFFFF"/>
        <w:suppressAutoHyphens/>
        <w:overflowPunct w:val="0"/>
        <w:autoSpaceDE w:val="0"/>
        <w:ind w:left="720" w:right="-6" w:hanging="180"/>
        <w:jc w:val="center"/>
        <w:textAlignment w:val="baseline"/>
        <w:rPr>
          <w:rFonts w:ascii="Palatino Linotype" w:hAnsi="Palatino Linotype" w:cs="Palatino Linotype"/>
          <w:lang w:eastAsia="ar-SA"/>
        </w:rPr>
      </w:pPr>
    </w:p>
    <w:p w:rsidR="00DC47B1" w:rsidRPr="005F5DAB" w:rsidRDefault="00DC47B1" w:rsidP="00DC47B1">
      <w:pPr>
        <w:widowControl w:val="0"/>
        <w:tabs>
          <w:tab w:val="left" w:pos="3600"/>
          <w:tab w:val="left" w:pos="5054"/>
          <w:tab w:val="left" w:pos="9498"/>
        </w:tabs>
        <w:suppressAutoHyphens/>
        <w:overflowPunct w:val="0"/>
        <w:autoSpaceDE w:val="0"/>
        <w:ind w:right="-6" w:hanging="142"/>
        <w:jc w:val="center"/>
        <w:textAlignment w:val="baseline"/>
        <w:rPr>
          <w:rFonts w:ascii="Palatino Linotype" w:hAnsi="Palatino Linotype" w:cs="Palatino Linotype"/>
          <w:sz w:val="22"/>
          <w:szCs w:val="22"/>
          <w:lang w:eastAsia="ar-SA"/>
        </w:rPr>
      </w:pPr>
      <w:r>
        <w:rPr>
          <w:noProof/>
          <w:sz w:val="16"/>
          <w:szCs w:val="16"/>
        </w:rPr>
        <w:drawing>
          <wp:inline distT="0" distB="0" distL="0" distR="0" wp14:anchorId="296B6C1F" wp14:editId="191FBC74">
            <wp:extent cx="645795" cy="69596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5795" cy="695960"/>
                    </a:xfrm>
                    <a:prstGeom prst="rect">
                      <a:avLst/>
                    </a:prstGeom>
                    <a:noFill/>
                    <a:ln>
                      <a:noFill/>
                    </a:ln>
                  </pic:spPr>
                </pic:pic>
              </a:graphicData>
            </a:graphic>
          </wp:inline>
        </w:drawing>
      </w:r>
    </w:p>
    <w:p w:rsidR="00DC47B1" w:rsidRPr="005F5DAB" w:rsidRDefault="00DC47B1" w:rsidP="00DC47B1">
      <w:pPr>
        <w:widowControl w:val="0"/>
        <w:tabs>
          <w:tab w:val="left" w:pos="3600"/>
          <w:tab w:val="left" w:pos="5054"/>
          <w:tab w:val="left" w:pos="9498"/>
        </w:tabs>
        <w:suppressAutoHyphens/>
        <w:overflowPunct w:val="0"/>
        <w:autoSpaceDE w:val="0"/>
        <w:ind w:right="-6" w:firstLine="142"/>
        <w:jc w:val="center"/>
        <w:textAlignment w:val="baseline"/>
        <w:rPr>
          <w:rFonts w:ascii="Palatino Linotype" w:hAnsi="Palatino Linotype" w:cs="Palatino Linotype"/>
          <w:sz w:val="22"/>
          <w:szCs w:val="22"/>
          <w:lang w:eastAsia="ar-SA"/>
        </w:rPr>
      </w:pPr>
      <w:r w:rsidRPr="005F5DAB">
        <w:rPr>
          <w:rFonts w:ascii="Palatino Linotype" w:hAnsi="Palatino Linotype" w:cs="Palatino Linotype"/>
          <w:sz w:val="22"/>
          <w:szCs w:val="22"/>
          <w:lang w:eastAsia="ar-SA"/>
        </w:rPr>
        <w:t>Общество с ограниченной ответственностью</w:t>
      </w:r>
    </w:p>
    <w:p w:rsidR="00DC47B1" w:rsidRPr="005F5DAB" w:rsidRDefault="00DC47B1" w:rsidP="00DC47B1">
      <w:pPr>
        <w:widowControl w:val="0"/>
        <w:tabs>
          <w:tab w:val="left" w:pos="3600"/>
          <w:tab w:val="left" w:pos="5054"/>
          <w:tab w:val="left" w:pos="9498"/>
        </w:tabs>
        <w:suppressAutoHyphens/>
        <w:overflowPunct w:val="0"/>
        <w:autoSpaceDE w:val="0"/>
        <w:ind w:right="-6" w:firstLine="142"/>
        <w:jc w:val="center"/>
        <w:textAlignment w:val="baseline"/>
        <w:rPr>
          <w:rFonts w:ascii="Palatino Linotype" w:hAnsi="Palatino Linotype" w:cs="Palatino Linotype"/>
          <w:sz w:val="22"/>
          <w:szCs w:val="22"/>
          <w:lang w:eastAsia="ar-SA"/>
        </w:rPr>
      </w:pPr>
      <w:r w:rsidRPr="005F5DAB">
        <w:rPr>
          <w:rFonts w:ascii="Palatino Linotype" w:hAnsi="Palatino Linotype" w:cs="Palatino Linotype"/>
          <w:sz w:val="22"/>
          <w:szCs w:val="22"/>
          <w:lang w:eastAsia="ar-SA"/>
        </w:rPr>
        <w:t>«Научно-проектная организация</w:t>
      </w:r>
    </w:p>
    <w:p w:rsidR="00DC47B1" w:rsidRPr="005F5DAB" w:rsidRDefault="00DC47B1" w:rsidP="00DC47B1">
      <w:pPr>
        <w:widowControl w:val="0"/>
        <w:tabs>
          <w:tab w:val="left" w:pos="3600"/>
          <w:tab w:val="left" w:pos="5054"/>
          <w:tab w:val="left" w:pos="9498"/>
        </w:tabs>
        <w:suppressAutoHyphens/>
        <w:overflowPunct w:val="0"/>
        <w:autoSpaceDE w:val="0"/>
        <w:ind w:right="-6" w:firstLine="142"/>
        <w:jc w:val="center"/>
        <w:textAlignment w:val="baseline"/>
        <w:rPr>
          <w:rFonts w:ascii="Palatino Linotype" w:hAnsi="Palatino Linotype" w:cs="Palatino Linotype"/>
          <w:sz w:val="22"/>
          <w:szCs w:val="22"/>
          <w:lang w:eastAsia="ar-SA"/>
        </w:rPr>
      </w:pPr>
      <w:r w:rsidRPr="005F5DAB">
        <w:rPr>
          <w:rFonts w:ascii="Palatino Linotype" w:hAnsi="Palatino Linotype" w:cs="Palatino Linotype"/>
          <w:sz w:val="22"/>
          <w:szCs w:val="22"/>
          <w:lang w:eastAsia="ar-SA"/>
        </w:rPr>
        <w:t>«Южный градостроительный центр»</w:t>
      </w:r>
    </w:p>
    <w:p w:rsidR="00DC47B1" w:rsidRPr="005F5DAB" w:rsidRDefault="00DC47B1" w:rsidP="00DC47B1">
      <w:pPr>
        <w:widowControl w:val="0"/>
        <w:tabs>
          <w:tab w:val="left" w:pos="3600"/>
          <w:tab w:val="left" w:pos="5054"/>
          <w:tab w:val="left" w:pos="9498"/>
        </w:tabs>
        <w:suppressAutoHyphens/>
        <w:overflowPunct w:val="0"/>
        <w:autoSpaceDE w:val="0"/>
        <w:ind w:right="-6" w:firstLine="142"/>
        <w:jc w:val="center"/>
        <w:textAlignment w:val="baseline"/>
        <w:rPr>
          <w:rFonts w:ascii="Palatino Linotype" w:hAnsi="Palatino Linotype" w:cs="Palatino Linotype"/>
          <w:sz w:val="22"/>
          <w:szCs w:val="22"/>
          <w:lang w:eastAsia="ar-SA"/>
        </w:rPr>
      </w:pPr>
      <w:r w:rsidRPr="005F5DAB">
        <w:rPr>
          <w:rFonts w:ascii="Palatino Linotype" w:hAnsi="Palatino Linotype" w:cs="Palatino Linotype"/>
          <w:sz w:val="22"/>
          <w:szCs w:val="22"/>
          <w:lang w:eastAsia="ar-SA"/>
        </w:rPr>
        <w:t>(ООО «НПО «ЮРГЦ»)</w:t>
      </w:r>
    </w:p>
    <w:p w:rsidR="00DC47B1" w:rsidRPr="005F5DAB" w:rsidRDefault="00DC47B1" w:rsidP="00DC47B1"/>
    <w:tbl>
      <w:tblPr>
        <w:tblW w:w="9394" w:type="dxa"/>
        <w:tblInd w:w="-180" w:type="dxa"/>
        <w:tblLayout w:type="fixed"/>
        <w:tblCellMar>
          <w:left w:w="0" w:type="dxa"/>
          <w:right w:w="0" w:type="dxa"/>
        </w:tblCellMar>
        <w:tblLook w:val="0000" w:firstRow="0" w:lastRow="0" w:firstColumn="0" w:lastColumn="0" w:noHBand="0" w:noVBand="0"/>
      </w:tblPr>
      <w:tblGrid>
        <w:gridCol w:w="4575"/>
        <w:gridCol w:w="4819"/>
      </w:tblGrid>
      <w:tr w:rsidR="00DC47B1" w:rsidRPr="005F5DAB" w:rsidTr="00DC47B1">
        <w:trPr>
          <w:trHeight w:val="1681"/>
        </w:trPr>
        <w:tc>
          <w:tcPr>
            <w:tcW w:w="4575" w:type="dxa"/>
          </w:tcPr>
          <w:p w:rsidR="00DC47B1" w:rsidRPr="005F5DAB" w:rsidRDefault="00DC47B1" w:rsidP="00DC47B1">
            <w:pPr>
              <w:widowControl w:val="0"/>
              <w:tabs>
                <w:tab w:val="left" w:pos="252"/>
                <w:tab w:val="left" w:pos="5054"/>
              </w:tabs>
              <w:suppressAutoHyphens/>
              <w:overflowPunct w:val="0"/>
              <w:autoSpaceDE w:val="0"/>
              <w:snapToGrid w:val="0"/>
              <w:ind w:right="-6" w:firstLine="540"/>
              <w:textAlignment w:val="baseline"/>
              <w:rPr>
                <w:rFonts w:ascii="Palatino Linotype" w:hAnsi="Palatino Linotype" w:cs="Palatino Linotype"/>
                <w:sz w:val="22"/>
                <w:szCs w:val="22"/>
                <w:lang w:eastAsia="ar-SA"/>
              </w:rPr>
            </w:pPr>
          </w:p>
          <w:p w:rsidR="00DC47B1" w:rsidRPr="005F5DAB" w:rsidRDefault="00DC47B1" w:rsidP="00DC47B1">
            <w:pPr>
              <w:widowControl w:val="0"/>
              <w:tabs>
                <w:tab w:val="left" w:pos="252"/>
                <w:tab w:val="left" w:pos="5054"/>
              </w:tabs>
              <w:suppressAutoHyphens/>
              <w:overflowPunct w:val="0"/>
              <w:autoSpaceDE w:val="0"/>
              <w:snapToGrid w:val="0"/>
              <w:ind w:right="-6" w:firstLine="540"/>
              <w:textAlignment w:val="baseline"/>
              <w:rPr>
                <w:rFonts w:ascii="Palatino Linotype" w:hAnsi="Palatino Linotype" w:cs="Palatino Linotype"/>
                <w:lang w:eastAsia="ar-SA"/>
              </w:rPr>
            </w:pPr>
            <w:r w:rsidRPr="005F5DAB">
              <w:rPr>
                <w:rFonts w:ascii="Palatino Linotype" w:hAnsi="Palatino Linotype" w:cs="Palatino Linotype"/>
                <w:sz w:val="22"/>
                <w:szCs w:val="22"/>
                <w:lang w:eastAsia="ar-SA"/>
              </w:rPr>
              <w:t>Арх.№______________</w:t>
            </w:r>
          </w:p>
          <w:p w:rsidR="00DC47B1" w:rsidRPr="005F5DAB" w:rsidRDefault="00DC47B1" w:rsidP="00DC47B1">
            <w:pPr>
              <w:widowControl w:val="0"/>
              <w:tabs>
                <w:tab w:val="left" w:pos="252"/>
                <w:tab w:val="left" w:pos="5054"/>
              </w:tabs>
              <w:suppressAutoHyphens/>
              <w:overflowPunct w:val="0"/>
              <w:autoSpaceDE w:val="0"/>
              <w:ind w:right="-6" w:firstLine="540"/>
              <w:textAlignment w:val="baseline"/>
              <w:rPr>
                <w:rFonts w:ascii="Palatino Linotype" w:hAnsi="Palatino Linotype" w:cs="Palatino Linotype"/>
                <w:lang w:eastAsia="ar-SA"/>
              </w:rPr>
            </w:pPr>
          </w:p>
          <w:p w:rsidR="00DC47B1" w:rsidRPr="005F5DAB" w:rsidRDefault="00DC47B1" w:rsidP="00DC47B1">
            <w:pPr>
              <w:widowControl w:val="0"/>
              <w:tabs>
                <w:tab w:val="left" w:pos="3600"/>
                <w:tab w:val="left" w:pos="5054"/>
              </w:tabs>
              <w:suppressAutoHyphens/>
              <w:overflowPunct w:val="0"/>
              <w:autoSpaceDE w:val="0"/>
              <w:ind w:right="-6" w:firstLine="540"/>
              <w:textAlignment w:val="baseline"/>
              <w:rPr>
                <w:rFonts w:ascii="Palatino Linotype" w:hAnsi="Palatino Linotype" w:cs="Palatino Linotype"/>
                <w:sz w:val="28"/>
                <w:szCs w:val="28"/>
                <w:lang w:eastAsia="ar-SA"/>
              </w:rPr>
            </w:pPr>
          </w:p>
        </w:tc>
        <w:tc>
          <w:tcPr>
            <w:tcW w:w="4819" w:type="dxa"/>
          </w:tcPr>
          <w:p w:rsidR="00DC47B1" w:rsidRPr="005F5DAB" w:rsidRDefault="00DC47B1" w:rsidP="00DC47B1">
            <w:pPr>
              <w:widowControl w:val="0"/>
              <w:tabs>
                <w:tab w:val="left" w:pos="3600"/>
                <w:tab w:val="left" w:pos="5054"/>
                <w:tab w:val="left" w:pos="9498"/>
              </w:tabs>
              <w:suppressAutoHyphens/>
              <w:overflowPunct w:val="0"/>
              <w:autoSpaceDE w:val="0"/>
              <w:ind w:right="-6" w:firstLine="540"/>
              <w:textAlignment w:val="baseline"/>
              <w:rPr>
                <w:rFonts w:ascii="Palatino Linotype" w:hAnsi="Palatino Linotype"/>
                <w:sz w:val="22"/>
                <w:szCs w:val="20"/>
                <w:lang w:eastAsia="ar-SA"/>
              </w:rPr>
            </w:pPr>
          </w:p>
          <w:p w:rsidR="00DC47B1" w:rsidRPr="00A032F8" w:rsidRDefault="00DC47B1" w:rsidP="00DC47B1">
            <w:pPr>
              <w:widowControl w:val="0"/>
              <w:tabs>
                <w:tab w:val="left" w:pos="3600"/>
                <w:tab w:val="left" w:pos="5054"/>
                <w:tab w:val="left" w:pos="9498"/>
              </w:tabs>
              <w:suppressAutoHyphens/>
              <w:overflowPunct w:val="0"/>
              <w:autoSpaceDE w:val="0"/>
              <w:ind w:right="-6" w:firstLine="540"/>
              <w:textAlignment w:val="baseline"/>
              <w:rPr>
                <w:rFonts w:ascii="Palatino Linotype" w:hAnsi="Palatino Linotype"/>
                <w:szCs w:val="20"/>
                <w:lang w:eastAsia="ar-SA"/>
              </w:rPr>
            </w:pPr>
            <w:r w:rsidRPr="00A032F8">
              <w:rPr>
                <w:rFonts w:ascii="Palatino Linotype" w:hAnsi="Palatino Linotype"/>
                <w:szCs w:val="20"/>
                <w:lang w:eastAsia="ar-SA"/>
              </w:rPr>
              <w:t xml:space="preserve">Заказ: </w:t>
            </w:r>
            <w:r>
              <w:rPr>
                <w:rFonts w:ascii="Palatino Linotype" w:hAnsi="Palatino Linotype"/>
                <w:szCs w:val="20"/>
                <w:lang w:eastAsia="ar-SA"/>
              </w:rPr>
              <w:t>19</w:t>
            </w:r>
            <w:r w:rsidRPr="00A032F8">
              <w:rPr>
                <w:rFonts w:ascii="Palatino Linotype" w:hAnsi="Palatino Linotype"/>
                <w:szCs w:val="20"/>
                <w:lang w:eastAsia="ar-SA"/>
              </w:rPr>
              <w:t>-202</w:t>
            </w:r>
            <w:r>
              <w:rPr>
                <w:rFonts w:ascii="Palatino Linotype" w:hAnsi="Palatino Linotype"/>
                <w:szCs w:val="20"/>
                <w:lang w:eastAsia="ar-SA"/>
              </w:rPr>
              <w:t>4</w:t>
            </w:r>
          </w:p>
          <w:p w:rsidR="00DC47B1" w:rsidRPr="00A032F8" w:rsidRDefault="00DC47B1" w:rsidP="00DC47B1">
            <w:pPr>
              <w:widowControl w:val="0"/>
              <w:tabs>
                <w:tab w:val="left" w:pos="3600"/>
                <w:tab w:val="left" w:pos="5054"/>
                <w:tab w:val="left" w:pos="9498"/>
              </w:tabs>
              <w:suppressAutoHyphens/>
              <w:overflowPunct w:val="0"/>
              <w:autoSpaceDE w:val="0"/>
              <w:ind w:right="-6" w:firstLine="540"/>
              <w:textAlignment w:val="baseline"/>
              <w:rPr>
                <w:rFonts w:ascii="Palatino Linotype" w:hAnsi="Palatino Linotype"/>
                <w:b/>
                <w:szCs w:val="20"/>
                <w:lang w:eastAsia="ar-SA"/>
              </w:rPr>
            </w:pPr>
          </w:p>
          <w:p w:rsidR="00DC47B1" w:rsidRPr="00A032F8" w:rsidRDefault="00DC47B1" w:rsidP="00DC47B1">
            <w:pPr>
              <w:widowControl w:val="0"/>
              <w:tabs>
                <w:tab w:val="left" w:pos="3600"/>
                <w:tab w:val="left" w:pos="5054"/>
                <w:tab w:val="left" w:pos="9498"/>
              </w:tabs>
              <w:suppressAutoHyphens/>
              <w:overflowPunct w:val="0"/>
              <w:autoSpaceDE w:val="0"/>
              <w:ind w:right="-6" w:firstLine="540"/>
              <w:textAlignment w:val="baseline"/>
              <w:rPr>
                <w:rFonts w:ascii="Palatino Linotype" w:hAnsi="Palatino Linotype"/>
                <w:szCs w:val="20"/>
                <w:lang w:eastAsia="ar-SA"/>
              </w:rPr>
            </w:pPr>
            <w:r w:rsidRPr="00A032F8">
              <w:rPr>
                <w:rFonts w:ascii="Palatino Linotype" w:hAnsi="Palatino Linotype"/>
                <w:szCs w:val="20"/>
                <w:lang w:eastAsia="ar-SA"/>
              </w:rPr>
              <w:t xml:space="preserve">Заказчик: </w:t>
            </w:r>
          </w:p>
          <w:p w:rsidR="00DC47B1" w:rsidRPr="005F5DAB" w:rsidRDefault="00DC47B1" w:rsidP="00DC47B1">
            <w:pPr>
              <w:widowControl w:val="0"/>
              <w:tabs>
                <w:tab w:val="left" w:pos="3600"/>
                <w:tab w:val="left" w:pos="5054"/>
                <w:tab w:val="left" w:pos="9498"/>
              </w:tabs>
              <w:suppressAutoHyphens/>
              <w:overflowPunct w:val="0"/>
              <w:autoSpaceDE w:val="0"/>
              <w:ind w:left="599" w:right="-6"/>
              <w:textAlignment w:val="baseline"/>
              <w:rPr>
                <w:rFonts w:ascii="Palatino Linotype" w:hAnsi="Palatino Linotype" w:cs="Palatino Linotype"/>
                <w:lang w:eastAsia="ar-SA"/>
              </w:rPr>
            </w:pPr>
            <w:r w:rsidRPr="0042493C">
              <w:rPr>
                <w:rFonts w:ascii="Palatino Linotype" w:hAnsi="Palatino Linotype"/>
                <w:szCs w:val="20"/>
                <w:lang w:eastAsia="ar-SA"/>
              </w:rPr>
              <w:t>Администрация Купинского района Новосибирской области</w:t>
            </w:r>
          </w:p>
        </w:tc>
      </w:tr>
    </w:tbl>
    <w:p w:rsidR="00DC47B1" w:rsidRDefault="00DC47B1" w:rsidP="00DC47B1">
      <w:pPr>
        <w:widowControl w:val="0"/>
        <w:shd w:val="clear" w:color="auto" w:fill="FFFFFF"/>
        <w:suppressAutoHyphens/>
        <w:overflowPunct w:val="0"/>
        <w:autoSpaceDE w:val="0"/>
        <w:ind w:right="-6" w:firstLine="540"/>
        <w:jc w:val="center"/>
        <w:textAlignment w:val="baseline"/>
        <w:rPr>
          <w:rFonts w:ascii="Palatino Linotype" w:hAnsi="Palatino Linotype" w:cs="Palatino Linotype"/>
          <w:lang w:eastAsia="ar-SA"/>
        </w:rPr>
      </w:pPr>
    </w:p>
    <w:p w:rsidR="00DC47B1" w:rsidRPr="005F5DAB" w:rsidRDefault="00DC47B1" w:rsidP="00DC47B1">
      <w:pPr>
        <w:widowControl w:val="0"/>
        <w:shd w:val="clear" w:color="auto" w:fill="FFFFFF"/>
        <w:suppressAutoHyphens/>
        <w:overflowPunct w:val="0"/>
        <w:autoSpaceDE w:val="0"/>
        <w:ind w:right="-6" w:firstLine="540"/>
        <w:jc w:val="center"/>
        <w:textAlignment w:val="baseline"/>
        <w:rPr>
          <w:rFonts w:ascii="Palatino Linotype" w:hAnsi="Palatino Linotype" w:cs="Palatino Linotype"/>
          <w:lang w:eastAsia="ar-SA"/>
        </w:rPr>
      </w:pPr>
    </w:p>
    <w:p w:rsidR="00DC47B1" w:rsidRDefault="00DC47B1" w:rsidP="00DC47B1">
      <w:pPr>
        <w:widowControl w:val="0"/>
        <w:shd w:val="clear" w:color="auto" w:fill="FFFFFF"/>
        <w:suppressAutoHyphens/>
        <w:overflowPunct w:val="0"/>
        <w:autoSpaceDE w:val="0"/>
        <w:ind w:right="-6" w:firstLine="540"/>
        <w:jc w:val="center"/>
        <w:textAlignment w:val="baseline"/>
        <w:rPr>
          <w:rFonts w:ascii="Palatino Linotype" w:hAnsi="Palatino Linotype" w:cs="Palatino Linotype"/>
          <w:lang w:eastAsia="ar-SA"/>
        </w:rPr>
      </w:pPr>
    </w:p>
    <w:p w:rsidR="00DC47B1" w:rsidRDefault="00DC47B1" w:rsidP="00DC47B1">
      <w:pPr>
        <w:widowControl w:val="0"/>
        <w:shd w:val="clear" w:color="auto" w:fill="FFFFFF"/>
        <w:suppressAutoHyphens/>
        <w:overflowPunct w:val="0"/>
        <w:autoSpaceDE w:val="0"/>
        <w:ind w:right="-6" w:firstLine="540"/>
        <w:jc w:val="center"/>
        <w:textAlignment w:val="baseline"/>
        <w:rPr>
          <w:rFonts w:ascii="Palatino Linotype" w:hAnsi="Palatino Linotype" w:cs="Palatino Linotype"/>
          <w:lang w:eastAsia="ar-SA"/>
        </w:rPr>
      </w:pPr>
    </w:p>
    <w:p w:rsidR="00DC47B1" w:rsidRPr="005F5DAB" w:rsidRDefault="00DC47B1" w:rsidP="00DC47B1">
      <w:pPr>
        <w:widowControl w:val="0"/>
        <w:shd w:val="clear" w:color="auto" w:fill="FFFFFF"/>
        <w:suppressAutoHyphens/>
        <w:overflowPunct w:val="0"/>
        <w:autoSpaceDE w:val="0"/>
        <w:ind w:right="-6" w:firstLine="540"/>
        <w:jc w:val="center"/>
        <w:textAlignment w:val="baseline"/>
        <w:rPr>
          <w:rFonts w:ascii="Palatino Linotype" w:hAnsi="Palatino Linotype" w:cs="Palatino Linotype"/>
          <w:lang w:eastAsia="ar-SA"/>
        </w:rPr>
      </w:pPr>
    </w:p>
    <w:p w:rsidR="00DC47B1" w:rsidRPr="006D6DEA" w:rsidRDefault="00DC47B1" w:rsidP="00DC47B1">
      <w:pPr>
        <w:widowControl w:val="0"/>
        <w:shd w:val="clear" w:color="auto" w:fill="FFFFFF"/>
        <w:suppressAutoHyphens/>
        <w:overflowPunct w:val="0"/>
        <w:autoSpaceDE w:val="0"/>
        <w:ind w:right="-6"/>
        <w:jc w:val="center"/>
        <w:rPr>
          <w:rFonts w:ascii="Palatino Linotype" w:hAnsi="Palatino Linotype"/>
          <w:b/>
          <w:sz w:val="36"/>
          <w:szCs w:val="36"/>
          <w:lang w:eastAsia="ar-SA"/>
        </w:rPr>
      </w:pPr>
      <w:bookmarkStart w:id="145" w:name="_Toc200506251"/>
      <w:bookmarkStart w:id="146" w:name="_Toc200592828"/>
      <w:bookmarkStart w:id="147" w:name="_Toc214254807"/>
      <w:bookmarkStart w:id="148" w:name="_Toc214254888"/>
      <w:bookmarkStart w:id="149" w:name="_Toc214255073"/>
      <w:bookmarkStart w:id="150" w:name="_Toc214852617"/>
      <w:r w:rsidRPr="006D6DEA">
        <w:rPr>
          <w:rFonts w:ascii="Palatino Linotype" w:hAnsi="Palatino Linotype"/>
          <w:b/>
          <w:sz w:val="36"/>
          <w:szCs w:val="36"/>
          <w:lang w:eastAsia="ar-SA"/>
        </w:rPr>
        <w:t xml:space="preserve">ВНЕСЕНИЕ ИЗМЕНЕНИЙ </w:t>
      </w:r>
    </w:p>
    <w:p w:rsidR="00DC47B1" w:rsidRDefault="00DC47B1" w:rsidP="00DC47B1">
      <w:pPr>
        <w:widowControl w:val="0"/>
        <w:shd w:val="clear" w:color="auto" w:fill="FFFFFF"/>
        <w:suppressAutoHyphens/>
        <w:overflowPunct w:val="0"/>
        <w:autoSpaceDE w:val="0"/>
        <w:ind w:right="-6"/>
        <w:jc w:val="center"/>
        <w:rPr>
          <w:rFonts w:ascii="Palatino Linotype" w:hAnsi="Palatino Linotype"/>
          <w:b/>
          <w:sz w:val="36"/>
          <w:szCs w:val="36"/>
          <w:lang w:eastAsia="ar-SA"/>
        </w:rPr>
      </w:pPr>
      <w:r w:rsidRPr="006D6DEA">
        <w:rPr>
          <w:rFonts w:ascii="Palatino Linotype" w:hAnsi="Palatino Linotype"/>
          <w:b/>
          <w:sz w:val="36"/>
          <w:szCs w:val="36"/>
          <w:lang w:eastAsia="ar-SA"/>
        </w:rPr>
        <w:t>В СХЕМУ ТЕРРИТОРИАЛЬНОГО ПЛАНИРОВАНИЯ КУПИНСКОГО РАЙОНА НОВОСИБИРСКОЙ ОБЛАСТИ</w:t>
      </w:r>
    </w:p>
    <w:p w:rsidR="00DC47B1" w:rsidRPr="00917EF0" w:rsidRDefault="00DC47B1" w:rsidP="00DC47B1">
      <w:pPr>
        <w:widowControl w:val="0"/>
        <w:shd w:val="clear" w:color="auto" w:fill="FFFFFF"/>
        <w:suppressAutoHyphens/>
        <w:overflowPunct w:val="0"/>
        <w:autoSpaceDE w:val="0"/>
        <w:ind w:right="-6"/>
        <w:jc w:val="center"/>
        <w:rPr>
          <w:rFonts w:ascii="Palatino Linotype" w:hAnsi="Palatino Linotype"/>
          <w:sz w:val="28"/>
          <w:szCs w:val="28"/>
          <w:lang w:eastAsia="ar-SA"/>
        </w:rPr>
      </w:pPr>
      <w:r w:rsidRPr="00917EF0">
        <w:rPr>
          <w:rFonts w:ascii="Palatino Linotype" w:hAnsi="Palatino Linotype"/>
          <w:sz w:val="28"/>
          <w:szCs w:val="28"/>
          <w:lang w:eastAsia="ar-SA"/>
        </w:rPr>
        <w:t>ПОЛОЖЕНИЕ О ТЕРРИТОРИАЛЬНОМ ПЛАНИРОВАНИИ</w:t>
      </w:r>
      <w:bookmarkEnd w:id="145"/>
      <w:bookmarkEnd w:id="146"/>
      <w:bookmarkEnd w:id="147"/>
      <w:bookmarkEnd w:id="148"/>
      <w:bookmarkEnd w:id="149"/>
      <w:bookmarkEnd w:id="150"/>
    </w:p>
    <w:p w:rsidR="00DC47B1" w:rsidRPr="005F5DAB" w:rsidRDefault="00DC47B1" w:rsidP="00DC47B1">
      <w:pPr>
        <w:widowControl w:val="0"/>
        <w:shd w:val="clear" w:color="auto" w:fill="FFFFFF"/>
        <w:suppressAutoHyphens/>
        <w:overflowPunct w:val="0"/>
        <w:autoSpaceDE w:val="0"/>
        <w:ind w:left="720" w:right="-6" w:hanging="180"/>
        <w:jc w:val="center"/>
        <w:textAlignment w:val="baseline"/>
        <w:rPr>
          <w:rFonts w:ascii="Palatino Linotype" w:hAnsi="Palatino Linotype" w:cs="Palatino Linotype"/>
          <w:lang w:eastAsia="ar-SA"/>
        </w:rPr>
      </w:pPr>
      <w:r>
        <w:rPr>
          <w:rFonts w:ascii="Palatino Linotype" w:hAnsi="Palatino Linotype" w:cs="Palatino Linotype"/>
          <w:lang w:eastAsia="ar-SA"/>
        </w:rPr>
        <w:t>(</w:t>
      </w:r>
      <w:r w:rsidRPr="00F46426">
        <w:rPr>
          <w:rFonts w:ascii="Palatino Linotype" w:hAnsi="Palatino Linotype" w:cs="Palatino Linotype"/>
          <w:lang w:eastAsia="ar-SA"/>
        </w:rPr>
        <w:t xml:space="preserve">Расчётный срок </w:t>
      </w:r>
      <w:r>
        <w:rPr>
          <w:rFonts w:ascii="Palatino Linotype" w:hAnsi="Palatino Linotype" w:cs="Palatino Linotype"/>
          <w:lang w:eastAsia="ar-SA"/>
        </w:rPr>
        <w:t xml:space="preserve"> </w:t>
      </w:r>
      <w:r w:rsidRPr="00F46426">
        <w:rPr>
          <w:rFonts w:ascii="Palatino Linotype" w:hAnsi="Palatino Linotype" w:cs="Palatino Linotype"/>
          <w:lang w:eastAsia="ar-SA"/>
        </w:rPr>
        <w:t>2036 г.</w:t>
      </w:r>
      <w:r>
        <w:rPr>
          <w:rFonts w:ascii="Palatino Linotype" w:hAnsi="Palatino Linotype" w:cs="Palatino Linotype"/>
          <w:lang w:eastAsia="ar-SA"/>
        </w:rPr>
        <w:t>)</w:t>
      </w:r>
    </w:p>
    <w:p w:rsidR="00DC47B1" w:rsidRDefault="00DC47B1" w:rsidP="00DC47B1">
      <w:pPr>
        <w:widowControl w:val="0"/>
        <w:shd w:val="clear" w:color="auto" w:fill="FFFFFF"/>
        <w:suppressAutoHyphens/>
        <w:overflowPunct w:val="0"/>
        <w:autoSpaceDE w:val="0"/>
        <w:ind w:right="-6" w:firstLine="540"/>
        <w:jc w:val="center"/>
        <w:textAlignment w:val="baseline"/>
        <w:rPr>
          <w:rFonts w:ascii="Palatino Linotype" w:hAnsi="Palatino Linotype" w:cs="Palatino Linotype"/>
          <w:lang w:eastAsia="ar-SA"/>
        </w:rPr>
      </w:pPr>
    </w:p>
    <w:p w:rsidR="00DC47B1" w:rsidRDefault="00DC47B1" w:rsidP="00DC47B1">
      <w:pPr>
        <w:widowControl w:val="0"/>
        <w:shd w:val="clear" w:color="auto" w:fill="FFFFFF"/>
        <w:suppressAutoHyphens/>
        <w:overflowPunct w:val="0"/>
        <w:autoSpaceDE w:val="0"/>
        <w:ind w:right="-6" w:firstLine="540"/>
        <w:jc w:val="center"/>
        <w:textAlignment w:val="baseline"/>
        <w:rPr>
          <w:rFonts w:ascii="Palatino Linotype" w:hAnsi="Palatino Linotype" w:cs="Palatino Linotype"/>
          <w:lang w:eastAsia="ar-SA"/>
        </w:rPr>
      </w:pPr>
    </w:p>
    <w:p w:rsidR="00DC47B1" w:rsidRDefault="00DC47B1" w:rsidP="00DC47B1">
      <w:pPr>
        <w:widowControl w:val="0"/>
        <w:shd w:val="clear" w:color="auto" w:fill="FFFFFF"/>
        <w:suppressAutoHyphens/>
        <w:overflowPunct w:val="0"/>
        <w:autoSpaceDE w:val="0"/>
        <w:ind w:right="-6" w:firstLine="540"/>
        <w:jc w:val="center"/>
        <w:textAlignment w:val="baseline"/>
        <w:rPr>
          <w:rFonts w:ascii="Palatino Linotype" w:hAnsi="Palatino Linotype" w:cs="Palatino Linotype"/>
          <w:lang w:eastAsia="ar-SA"/>
        </w:rPr>
      </w:pPr>
    </w:p>
    <w:p w:rsidR="00DC47B1" w:rsidRDefault="00DC47B1" w:rsidP="00DC47B1">
      <w:pPr>
        <w:widowControl w:val="0"/>
        <w:shd w:val="clear" w:color="auto" w:fill="FFFFFF"/>
        <w:suppressAutoHyphens/>
        <w:overflowPunct w:val="0"/>
        <w:autoSpaceDE w:val="0"/>
        <w:ind w:right="-6" w:firstLine="540"/>
        <w:jc w:val="center"/>
        <w:textAlignment w:val="baseline"/>
        <w:rPr>
          <w:rFonts w:ascii="Palatino Linotype" w:hAnsi="Palatino Linotype" w:cs="Palatino Linotype"/>
          <w:lang w:eastAsia="ar-SA"/>
        </w:rPr>
      </w:pPr>
    </w:p>
    <w:p w:rsidR="00DC47B1" w:rsidRDefault="00DC47B1" w:rsidP="00DC47B1">
      <w:pPr>
        <w:widowControl w:val="0"/>
        <w:shd w:val="clear" w:color="auto" w:fill="FFFFFF"/>
        <w:suppressAutoHyphens/>
        <w:overflowPunct w:val="0"/>
        <w:autoSpaceDE w:val="0"/>
        <w:ind w:right="-6" w:firstLine="540"/>
        <w:jc w:val="center"/>
        <w:textAlignment w:val="baseline"/>
        <w:rPr>
          <w:rFonts w:ascii="Palatino Linotype" w:hAnsi="Palatino Linotype" w:cs="Palatino Linotype"/>
          <w:lang w:eastAsia="ar-SA"/>
        </w:rPr>
      </w:pPr>
    </w:p>
    <w:p w:rsidR="00DC47B1" w:rsidRPr="005F5DAB" w:rsidRDefault="00DC47B1" w:rsidP="00DC47B1">
      <w:pPr>
        <w:widowControl w:val="0"/>
        <w:shd w:val="clear" w:color="auto" w:fill="FFFFFF"/>
        <w:suppressAutoHyphens/>
        <w:overflowPunct w:val="0"/>
        <w:autoSpaceDE w:val="0"/>
        <w:ind w:right="-6" w:firstLine="540"/>
        <w:jc w:val="center"/>
        <w:textAlignment w:val="baseline"/>
        <w:rPr>
          <w:rFonts w:ascii="Palatino Linotype" w:hAnsi="Palatino Linotype" w:cs="Palatino Linotype"/>
          <w:lang w:eastAsia="ar-SA"/>
        </w:rPr>
      </w:pPr>
    </w:p>
    <w:p w:rsidR="00DC47B1" w:rsidRPr="005F5DAB" w:rsidRDefault="00DC47B1" w:rsidP="00DC47B1">
      <w:pPr>
        <w:widowControl w:val="0"/>
        <w:shd w:val="clear" w:color="auto" w:fill="FFFFFF"/>
        <w:suppressAutoHyphens/>
        <w:overflowPunct w:val="0"/>
        <w:autoSpaceDE w:val="0"/>
        <w:ind w:right="-6" w:firstLine="540"/>
        <w:jc w:val="center"/>
        <w:textAlignment w:val="baseline"/>
        <w:rPr>
          <w:rFonts w:ascii="Palatino Linotype" w:hAnsi="Palatino Linotype" w:cs="Palatino Linotype"/>
          <w:lang w:eastAsia="ar-SA"/>
        </w:rPr>
      </w:pPr>
    </w:p>
    <w:p w:rsidR="00DC47B1" w:rsidRPr="005F5DAB" w:rsidRDefault="00DC47B1" w:rsidP="00DC47B1">
      <w:pPr>
        <w:widowControl w:val="0"/>
        <w:shd w:val="clear" w:color="auto" w:fill="FFFFFF"/>
        <w:suppressAutoHyphens/>
        <w:overflowPunct w:val="0"/>
        <w:autoSpaceDE w:val="0"/>
        <w:ind w:left="284" w:right="75"/>
        <w:rPr>
          <w:rFonts w:ascii="Palatino Linotype" w:hAnsi="Palatino Linotype"/>
          <w:sz w:val="26"/>
          <w:szCs w:val="26"/>
          <w:lang w:eastAsia="ar-SA"/>
        </w:rPr>
      </w:pPr>
      <w:r w:rsidRPr="005F5DAB">
        <w:rPr>
          <w:rFonts w:ascii="Palatino Linotype" w:hAnsi="Palatino Linotype"/>
          <w:sz w:val="26"/>
          <w:szCs w:val="26"/>
          <w:lang w:eastAsia="ar-SA"/>
        </w:rPr>
        <w:t>Директор ООО «НПО</w:t>
      </w:r>
      <w:r w:rsidRPr="00C076B2">
        <w:rPr>
          <w:rFonts w:ascii="Palatino Linotype" w:hAnsi="Palatino Linotype"/>
          <w:sz w:val="26"/>
          <w:szCs w:val="26"/>
          <w:lang w:eastAsia="ar-SA"/>
        </w:rPr>
        <w:t xml:space="preserve"> </w:t>
      </w:r>
      <w:r>
        <w:rPr>
          <w:rFonts w:ascii="Palatino Linotype" w:hAnsi="Palatino Linotype"/>
          <w:sz w:val="26"/>
          <w:szCs w:val="26"/>
          <w:lang w:eastAsia="ar-SA"/>
        </w:rPr>
        <w:t>«ЮРГЦ»</w:t>
      </w:r>
      <w:r>
        <w:rPr>
          <w:rFonts w:ascii="Palatino Linotype" w:hAnsi="Palatino Linotype"/>
          <w:sz w:val="26"/>
          <w:szCs w:val="26"/>
          <w:lang w:eastAsia="ar-SA"/>
        </w:rPr>
        <w:tab/>
      </w:r>
      <w:r>
        <w:rPr>
          <w:rFonts w:ascii="Palatino Linotype" w:hAnsi="Palatino Linotype"/>
          <w:sz w:val="26"/>
          <w:szCs w:val="26"/>
          <w:lang w:eastAsia="ar-SA"/>
        </w:rPr>
        <w:tab/>
      </w:r>
      <w:r>
        <w:rPr>
          <w:rFonts w:ascii="Palatino Linotype" w:hAnsi="Palatino Linotype"/>
          <w:sz w:val="26"/>
          <w:szCs w:val="26"/>
          <w:lang w:eastAsia="ar-SA"/>
        </w:rPr>
        <w:tab/>
      </w:r>
      <w:r>
        <w:rPr>
          <w:rFonts w:ascii="Palatino Linotype" w:hAnsi="Palatino Linotype"/>
          <w:sz w:val="26"/>
          <w:szCs w:val="26"/>
          <w:lang w:eastAsia="ar-SA"/>
        </w:rPr>
        <w:tab/>
      </w:r>
      <w:r>
        <w:rPr>
          <w:rFonts w:ascii="Palatino Linotype" w:hAnsi="Palatino Linotype"/>
          <w:sz w:val="26"/>
          <w:szCs w:val="26"/>
          <w:lang w:eastAsia="ar-SA"/>
        </w:rPr>
        <w:tab/>
        <w:t xml:space="preserve">   </w:t>
      </w:r>
      <w:r w:rsidRPr="005F5DAB">
        <w:rPr>
          <w:rFonts w:ascii="Palatino Linotype" w:hAnsi="Palatino Linotype"/>
          <w:sz w:val="26"/>
          <w:szCs w:val="26"/>
          <w:lang w:eastAsia="ar-SA"/>
        </w:rPr>
        <w:t>С.Ю. Трухач</w:t>
      </w:r>
      <w:r>
        <w:rPr>
          <w:rFonts w:ascii="Palatino Linotype" w:hAnsi="Palatino Linotype"/>
          <w:sz w:val="26"/>
          <w:szCs w:val="26"/>
          <w:lang w:eastAsia="ar-SA"/>
        </w:rPr>
        <w:t>е</w:t>
      </w:r>
      <w:r w:rsidRPr="005F5DAB">
        <w:rPr>
          <w:rFonts w:ascii="Palatino Linotype" w:hAnsi="Palatino Linotype"/>
          <w:sz w:val="26"/>
          <w:szCs w:val="26"/>
          <w:lang w:eastAsia="ar-SA"/>
        </w:rPr>
        <w:t>в</w:t>
      </w:r>
    </w:p>
    <w:p w:rsidR="00DC47B1" w:rsidRDefault="00DC47B1" w:rsidP="00DC47B1">
      <w:pPr>
        <w:widowControl w:val="0"/>
        <w:shd w:val="clear" w:color="auto" w:fill="FFFFFF"/>
        <w:suppressAutoHyphens/>
        <w:overflowPunct w:val="0"/>
        <w:autoSpaceDE w:val="0"/>
        <w:ind w:right="-6" w:firstLine="540"/>
        <w:jc w:val="center"/>
        <w:textAlignment w:val="baseline"/>
        <w:rPr>
          <w:rFonts w:ascii="Palatino Linotype" w:hAnsi="Palatino Linotype" w:cs="Palatino Linotype"/>
          <w:lang w:eastAsia="ar-SA"/>
        </w:rPr>
      </w:pPr>
    </w:p>
    <w:p w:rsidR="00DC47B1" w:rsidRPr="005F5DAB" w:rsidRDefault="00DC47B1" w:rsidP="00DC47B1">
      <w:pPr>
        <w:widowControl w:val="0"/>
        <w:shd w:val="clear" w:color="auto" w:fill="FFFFFF"/>
        <w:suppressAutoHyphens/>
        <w:overflowPunct w:val="0"/>
        <w:autoSpaceDE w:val="0"/>
        <w:ind w:right="-6" w:firstLine="540"/>
        <w:jc w:val="center"/>
        <w:textAlignment w:val="baseline"/>
        <w:rPr>
          <w:rFonts w:ascii="Palatino Linotype" w:hAnsi="Palatino Linotype" w:cs="Palatino Linotype"/>
          <w:lang w:eastAsia="ar-SA"/>
        </w:rPr>
      </w:pPr>
    </w:p>
    <w:p w:rsidR="00DC47B1" w:rsidRPr="001D55FF" w:rsidRDefault="00DC47B1" w:rsidP="00DC47B1">
      <w:pPr>
        <w:widowControl w:val="0"/>
        <w:shd w:val="clear" w:color="auto" w:fill="FFFFFF"/>
        <w:suppressAutoHyphens/>
        <w:overflowPunct w:val="0"/>
        <w:autoSpaceDE w:val="0"/>
        <w:ind w:left="284" w:right="75"/>
        <w:rPr>
          <w:rFonts w:ascii="Palatino Linotype" w:hAnsi="Palatino Linotype"/>
          <w:sz w:val="26"/>
          <w:szCs w:val="26"/>
          <w:lang w:eastAsia="ar-SA"/>
        </w:rPr>
      </w:pPr>
      <w:r>
        <w:rPr>
          <w:rFonts w:ascii="Palatino Linotype" w:hAnsi="Palatino Linotype"/>
          <w:sz w:val="26"/>
          <w:szCs w:val="26"/>
          <w:lang w:eastAsia="ar-SA"/>
        </w:rPr>
        <w:t>Руководитель проекта</w:t>
      </w:r>
      <w:r>
        <w:rPr>
          <w:rFonts w:ascii="Palatino Linotype" w:hAnsi="Palatino Linotype"/>
          <w:sz w:val="26"/>
          <w:szCs w:val="26"/>
          <w:lang w:eastAsia="ar-SA"/>
        </w:rPr>
        <w:tab/>
      </w:r>
      <w:r>
        <w:rPr>
          <w:rFonts w:ascii="Palatino Linotype" w:hAnsi="Palatino Linotype"/>
          <w:sz w:val="26"/>
          <w:szCs w:val="26"/>
          <w:lang w:eastAsia="ar-SA"/>
        </w:rPr>
        <w:tab/>
      </w:r>
      <w:r>
        <w:rPr>
          <w:rFonts w:ascii="Palatino Linotype" w:hAnsi="Palatino Linotype"/>
          <w:sz w:val="26"/>
          <w:szCs w:val="26"/>
          <w:lang w:eastAsia="ar-SA"/>
        </w:rPr>
        <w:tab/>
      </w:r>
      <w:r>
        <w:rPr>
          <w:rFonts w:ascii="Palatino Linotype" w:hAnsi="Palatino Linotype"/>
          <w:sz w:val="26"/>
          <w:szCs w:val="26"/>
          <w:lang w:eastAsia="ar-SA"/>
        </w:rPr>
        <w:tab/>
      </w:r>
      <w:r>
        <w:rPr>
          <w:rFonts w:ascii="Palatino Linotype" w:hAnsi="Palatino Linotype"/>
          <w:sz w:val="26"/>
          <w:szCs w:val="26"/>
          <w:lang w:eastAsia="ar-SA"/>
        </w:rPr>
        <w:tab/>
      </w:r>
      <w:r>
        <w:rPr>
          <w:rFonts w:ascii="Palatino Linotype" w:hAnsi="Palatino Linotype"/>
          <w:sz w:val="26"/>
          <w:szCs w:val="26"/>
          <w:lang w:eastAsia="ar-SA"/>
        </w:rPr>
        <w:tab/>
        <w:t xml:space="preserve">   А</w:t>
      </w:r>
      <w:r w:rsidRPr="00050570">
        <w:rPr>
          <w:rFonts w:ascii="Palatino Linotype" w:hAnsi="Palatino Linotype"/>
          <w:sz w:val="26"/>
          <w:szCs w:val="26"/>
          <w:lang w:eastAsia="ar-SA"/>
        </w:rPr>
        <w:t xml:space="preserve">.А. </w:t>
      </w:r>
      <w:r>
        <w:rPr>
          <w:rFonts w:ascii="Palatino Linotype" w:hAnsi="Palatino Linotype"/>
          <w:sz w:val="26"/>
          <w:szCs w:val="26"/>
          <w:lang w:eastAsia="ar-SA"/>
        </w:rPr>
        <w:t>Хрипкова</w:t>
      </w:r>
    </w:p>
    <w:p w:rsidR="00DC47B1" w:rsidRPr="005F5DAB" w:rsidRDefault="00DC47B1" w:rsidP="00DC47B1">
      <w:pPr>
        <w:widowControl w:val="0"/>
        <w:shd w:val="clear" w:color="auto" w:fill="FFFFFF"/>
        <w:suppressAutoHyphens/>
        <w:overflowPunct w:val="0"/>
        <w:autoSpaceDE w:val="0"/>
        <w:ind w:left="540" w:right="-6"/>
        <w:jc w:val="center"/>
        <w:textAlignment w:val="baseline"/>
        <w:rPr>
          <w:rFonts w:ascii="Palatino Linotype" w:hAnsi="Palatino Linotype" w:cs="Palatino Linotype"/>
          <w:lang w:eastAsia="ar-SA"/>
        </w:rPr>
      </w:pPr>
    </w:p>
    <w:p w:rsidR="00DC47B1" w:rsidRDefault="00DC47B1" w:rsidP="00DC47B1">
      <w:pPr>
        <w:widowControl w:val="0"/>
        <w:shd w:val="clear" w:color="auto" w:fill="FFFFFF"/>
        <w:suppressAutoHyphens/>
        <w:overflowPunct w:val="0"/>
        <w:autoSpaceDE w:val="0"/>
        <w:ind w:right="-6"/>
        <w:jc w:val="center"/>
        <w:textAlignment w:val="baseline"/>
        <w:rPr>
          <w:rFonts w:ascii="Palatino Linotype" w:hAnsi="Palatino Linotype" w:cs="Palatino Linotype"/>
          <w:lang w:eastAsia="ar-SA"/>
        </w:rPr>
      </w:pPr>
    </w:p>
    <w:p w:rsidR="00DC47B1" w:rsidRDefault="00DC47B1" w:rsidP="00DC47B1">
      <w:pPr>
        <w:widowControl w:val="0"/>
        <w:shd w:val="clear" w:color="auto" w:fill="FFFFFF"/>
        <w:suppressAutoHyphens/>
        <w:overflowPunct w:val="0"/>
        <w:autoSpaceDE w:val="0"/>
        <w:ind w:right="-6"/>
        <w:jc w:val="center"/>
        <w:textAlignment w:val="baseline"/>
        <w:rPr>
          <w:rFonts w:ascii="Palatino Linotype" w:hAnsi="Palatino Linotype" w:cs="Palatino Linotype"/>
          <w:lang w:eastAsia="ar-SA"/>
        </w:rPr>
      </w:pPr>
    </w:p>
    <w:p w:rsidR="00DC47B1" w:rsidRPr="005F5DAB" w:rsidRDefault="00DC47B1" w:rsidP="00DC47B1">
      <w:pPr>
        <w:widowControl w:val="0"/>
        <w:shd w:val="clear" w:color="auto" w:fill="FFFFFF"/>
        <w:suppressAutoHyphens/>
        <w:overflowPunct w:val="0"/>
        <w:autoSpaceDE w:val="0"/>
        <w:ind w:right="-6"/>
        <w:jc w:val="center"/>
        <w:textAlignment w:val="baseline"/>
        <w:rPr>
          <w:rFonts w:ascii="Palatino Linotype" w:hAnsi="Palatino Linotype" w:cs="Palatino Linotype"/>
          <w:lang w:eastAsia="ar-SA"/>
        </w:rPr>
      </w:pPr>
      <w:r>
        <w:rPr>
          <w:rFonts w:ascii="Palatino Linotype" w:hAnsi="Palatino Linotype" w:cs="Palatino Linotype"/>
          <w:lang w:eastAsia="ar-SA"/>
        </w:rPr>
        <w:t>г. </w:t>
      </w:r>
      <w:r w:rsidRPr="005F5DAB">
        <w:rPr>
          <w:rFonts w:ascii="Palatino Linotype" w:hAnsi="Palatino Linotype" w:cs="Palatino Linotype"/>
          <w:lang w:eastAsia="ar-SA"/>
        </w:rPr>
        <w:t>Ростов-на-Дону</w:t>
      </w:r>
    </w:p>
    <w:p w:rsidR="00DC47B1" w:rsidRPr="005F5DAB" w:rsidRDefault="00DC47B1" w:rsidP="00DC47B1">
      <w:pPr>
        <w:jc w:val="center"/>
        <w:rPr>
          <w:rFonts w:ascii="Palatino Linotype" w:hAnsi="Palatino Linotype" w:cs="Palatino Linotype"/>
          <w:lang w:eastAsia="ar-SA"/>
        </w:rPr>
      </w:pPr>
      <w:r>
        <w:rPr>
          <w:rFonts w:ascii="Palatino Linotype" w:hAnsi="Palatino Linotype" w:cs="Palatino Linotype"/>
          <w:lang w:eastAsia="ar-SA"/>
        </w:rPr>
        <w:t>2024г.</w:t>
      </w:r>
    </w:p>
    <w:p w:rsidR="00DC47B1" w:rsidRPr="005F5DAB" w:rsidRDefault="00DC47B1" w:rsidP="00DC47B1">
      <w:pPr>
        <w:spacing w:after="200" w:line="276" w:lineRule="auto"/>
        <w:rPr>
          <w:rFonts w:ascii="Palatino Linotype" w:hAnsi="Palatino Linotype" w:cs="Palatino Linotype"/>
          <w:lang w:eastAsia="ar-SA"/>
        </w:rPr>
        <w:sectPr w:rsidR="00DC47B1" w:rsidRPr="005F5DAB" w:rsidSect="00DC47B1">
          <w:pgSz w:w="11906" w:h="16838"/>
          <w:pgMar w:top="1134" w:right="850" w:bottom="1134" w:left="1701" w:header="708" w:footer="708" w:gutter="0"/>
          <w:cols w:space="708"/>
          <w:titlePg/>
          <w:docGrid w:linePitch="360"/>
        </w:sectPr>
      </w:pPr>
    </w:p>
    <w:p w:rsidR="00DC47B1" w:rsidRDefault="00DC47B1" w:rsidP="00DC47B1">
      <w:pPr>
        <w:spacing w:before="120" w:after="120"/>
        <w:ind w:firstLine="709"/>
        <w:jc w:val="both"/>
        <w:rPr>
          <w:rFonts w:ascii="Calibri" w:hAnsi="Calibri"/>
          <w:sz w:val="26"/>
          <w:szCs w:val="26"/>
          <w:lang w:eastAsia="en-US"/>
        </w:rPr>
      </w:pPr>
      <w:bookmarkStart w:id="151" w:name="_Toc95299447"/>
    </w:p>
    <w:bookmarkEnd w:id="151"/>
    <w:p w:rsidR="00DC47B1" w:rsidRPr="00007681" w:rsidRDefault="00DC47B1" w:rsidP="00DC47B1">
      <w:pPr>
        <w:spacing w:before="120" w:after="120"/>
        <w:ind w:firstLine="709"/>
        <w:jc w:val="both"/>
        <w:rPr>
          <w:rFonts w:ascii="Calibri" w:hAnsi="Calibri"/>
          <w:sz w:val="26"/>
          <w:szCs w:val="26"/>
          <w:lang w:eastAsia="en-US"/>
        </w:rPr>
      </w:pPr>
    </w:p>
    <w:sdt>
      <w:sdtPr>
        <w:id w:val="781694959"/>
        <w:docPartObj>
          <w:docPartGallery w:val="Table of Contents"/>
          <w:docPartUnique/>
        </w:docPartObj>
      </w:sdtPr>
      <w:sdtEndPr>
        <w:rPr>
          <w:b/>
          <w:bCs/>
        </w:rPr>
      </w:sdtEndPr>
      <w:sdtContent>
        <w:p w:rsidR="00DC47B1" w:rsidRPr="00EA079F" w:rsidRDefault="00DC47B1" w:rsidP="00DC47B1">
          <w:pPr>
            <w:spacing w:before="120" w:after="120"/>
            <w:jc w:val="center"/>
            <w:rPr>
              <w:rFonts w:asciiTheme="minorHAnsi" w:hAnsiTheme="minorHAnsi"/>
              <w:b/>
            </w:rPr>
          </w:pPr>
          <w:r w:rsidRPr="00EA079F">
            <w:rPr>
              <w:rFonts w:asciiTheme="minorHAnsi" w:hAnsiTheme="minorHAnsi"/>
              <w:b/>
            </w:rPr>
            <w:t>ОГЛАВЛЕНИЕ</w:t>
          </w:r>
        </w:p>
        <w:p w:rsidR="00DC47B1" w:rsidRDefault="00DC47B1" w:rsidP="00DC47B1">
          <w:pPr>
            <w:pStyle w:val="13"/>
            <w:rPr>
              <w:rFonts w:eastAsiaTheme="minorEastAsia"/>
              <w:bCs/>
              <w:caps/>
            </w:rPr>
          </w:pPr>
          <w:r>
            <w:rPr>
              <w:rFonts w:ascii="Calibri" w:hAnsi="Calibri"/>
              <w:caps/>
              <w:noProof/>
              <w:spacing w:val="15"/>
            </w:rPr>
            <w:fldChar w:fldCharType="begin"/>
          </w:r>
          <w:r>
            <w:instrText xml:space="preserve"> TOC \o "1-3" \h \z \u </w:instrText>
          </w:r>
          <w:r>
            <w:rPr>
              <w:rFonts w:ascii="Calibri" w:hAnsi="Calibri"/>
              <w:caps/>
              <w:noProof/>
              <w:spacing w:val="15"/>
            </w:rPr>
            <w:fldChar w:fldCharType="separate"/>
          </w:r>
          <w:hyperlink w:anchor="_Toc172818973" w:history="1">
            <w:r w:rsidRPr="00676EC3">
              <w:rPr>
                <w:rStyle w:val="aa"/>
                <w:b/>
              </w:rPr>
              <w:t>Содержание градостроительной документации. Перечень графических и текстовых материалов</w:t>
            </w:r>
            <w:r>
              <w:rPr>
                <w:webHidden/>
              </w:rPr>
              <w:tab/>
            </w:r>
            <w:r>
              <w:rPr>
                <w:webHidden/>
              </w:rPr>
              <w:fldChar w:fldCharType="begin"/>
            </w:r>
            <w:r>
              <w:rPr>
                <w:webHidden/>
              </w:rPr>
              <w:instrText xml:space="preserve"> PAGEREF _Toc172818973 \h </w:instrText>
            </w:r>
            <w:r>
              <w:rPr>
                <w:webHidden/>
              </w:rPr>
            </w:r>
            <w:r>
              <w:rPr>
                <w:webHidden/>
              </w:rPr>
              <w:fldChar w:fldCharType="separate"/>
            </w:r>
            <w:r>
              <w:rPr>
                <w:webHidden/>
              </w:rPr>
              <w:t>4</w:t>
            </w:r>
            <w:r>
              <w:rPr>
                <w:webHidden/>
              </w:rPr>
              <w:fldChar w:fldCharType="end"/>
            </w:r>
          </w:hyperlink>
        </w:p>
        <w:p w:rsidR="00DC47B1" w:rsidRDefault="00DC47B1" w:rsidP="00DC47B1">
          <w:pPr>
            <w:pStyle w:val="13"/>
            <w:rPr>
              <w:rFonts w:eastAsiaTheme="minorEastAsia"/>
              <w:bCs/>
              <w:caps/>
            </w:rPr>
          </w:pPr>
          <w:hyperlink w:anchor="_Toc172818974" w:history="1">
            <w:r w:rsidRPr="00676EC3">
              <w:rPr>
                <w:rStyle w:val="aa"/>
                <w:b/>
              </w:rPr>
              <w:t>Раздел 1. Сведения о видах, назначении и наименованиях планируемых для размещения объектов местного значения муниципального района, их основные характеристики, их местоположение, а также характеристики зон с особыми условиями использования территорий</w:t>
            </w:r>
            <w:r>
              <w:rPr>
                <w:webHidden/>
              </w:rPr>
              <w:tab/>
            </w:r>
            <w:r>
              <w:rPr>
                <w:webHidden/>
              </w:rPr>
              <w:fldChar w:fldCharType="begin"/>
            </w:r>
            <w:r>
              <w:rPr>
                <w:webHidden/>
              </w:rPr>
              <w:instrText xml:space="preserve"> PAGEREF _Toc172818974 \h </w:instrText>
            </w:r>
            <w:r>
              <w:rPr>
                <w:webHidden/>
              </w:rPr>
            </w:r>
            <w:r>
              <w:rPr>
                <w:webHidden/>
              </w:rPr>
              <w:fldChar w:fldCharType="separate"/>
            </w:r>
            <w:r>
              <w:rPr>
                <w:webHidden/>
              </w:rPr>
              <w:t>5</w:t>
            </w:r>
            <w:r>
              <w:rPr>
                <w:webHidden/>
              </w:rPr>
              <w:fldChar w:fldCharType="end"/>
            </w:r>
          </w:hyperlink>
        </w:p>
        <w:p w:rsidR="00DC47B1" w:rsidRDefault="00DC47B1" w:rsidP="00DC47B1">
          <w:pPr>
            <w:pStyle w:val="33"/>
            <w:rPr>
              <w:rFonts w:eastAsiaTheme="minorEastAsia"/>
              <w:caps/>
            </w:rPr>
          </w:pPr>
          <w:hyperlink w:anchor="_Toc172818975" w:history="1">
            <w:r w:rsidRPr="00676EC3">
              <w:rPr>
                <w:rStyle w:val="aa"/>
                <w:rFonts w:eastAsia="Calibri"/>
              </w:rPr>
              <w:t>1. Планируемые для размещения на территории Купинского района объекты местного значения муниципального района в области инженерной инфраструктуры</w:t>
            </w:r>
            <w:r>
              <w:rPr>
                <w:webHidden/>
              </w:rPr>
              <w:tab/>
            </w:r>
            <w:r>
              <w:rPr>
                <w:webHidden/>
              </w:rPr>
              <w:fldChar w:fldCharType="begin"/>
            </w:r>
            <w:r>
              <w:rPr>
                <w:webHidden/>
              </w:rPr>
              <w:instrText xml:space="preserve"> PAGEREF _Toc172818975 \h </w:instrText>
            </w:r>
            <w:r>
              <w:rPr>
                <w:webHidden/>
              </w:rPr>
            </w:r>
            <w:r>
              <w:rPr>
                <w:webHidden/>
              </w:rPr>
              <w:fldChar w:fldCharType="separate"/>
            </w:r>
            <w:r>
              <w:rPr>
                <w:webHidden/>
              </w:rPr>
              <w:t>6</w:t>
            </w:r>
            <w:r>
              <w:rPr>
                <w:webHidden/>
              </w:rPr>
              <w:fldChar w:fldCharType="end"/>
            </w:r>
          </w:hyperlink>
        </w:p>
        <w:p w:rsidR="00DC47B1" w:rsidRDefault="00DC47B1" w:rsidP="00DC47B1">
          <w:pPr>
            <w:pStyle w:val="33"/>
            <w:rPr>
              <w:rFonts w:eastAsiaTheme="minorEastAsia"/>
              <w:caps/>
            </w:rPr>
          </w:pPr>
          <w:hyperlink w:anchor="_Toc172818976" w:history="1">
            <w:r w:rsidRPr="00676EC3">
              <w:rPr>
                <w:rStyle w:val="aa"/>
                <w:rFonts w:eastAsia="Calibri"/>
              </w:rPr>
              <w:t>2. Планируемые для размещения на территории Купинского района объекты местного значения муниципального района в области автомобильных дорог местного значения вне границ населенных пунктов в границах муниципального района</w:t>
            </w:r>
            <w:r>
              <w:rPr>
                <w:webHidden/>
              </w:rPr>
              <w:tab/>
            </w:r>
            <w:r>
              <w:rPr>
                <w:webHidden/>
              </w:rPr>
              <w:fldChar w:fldCharType="begin"/>
            </w:r>
            <w:r>
              <w:rPr>
                <w:webHidden/>
              </w:rPr>
              <w:instrText xml:space="preserve"> PAGEREF _Toc172818976 \h </w:instrText>
            </w:r>
            <w:r>
              <w:rPr>
                <w:webHidden/>
              </w:rPr>
            </w:r>
            <w:r>
              <w:rPr>
                <w:webHidden/>
              </w:rPr>
              <w:fldChar w:fldCharType="separate"/>
            </w:r>
            <w:r>
              <w:rPr>
                <w:webHidden/>
              </w:rPr>
              <w:t>8</w:t>
            </w:r>
            <w:r>
              <w:rPr>
                <w:webHidden/>
              </w:rPr>
              <w:fldChar w:fldCharType="end"/>
            </w:r>
          </w:hyperlink>
        </w:p>
        <w:p w:rsidR="00DC47B1" w:rsidRDefault="00DC47B1" w:rsidP="00DC47B1">
          <w:pPr>
            <w:pStyle w:val="33"/>
            <w:rPr>
              <w:rFonts w:eastAsiaTheme="minorEastAsia"/>
              <w:caps/>
            </w:rPr>
          </w:pPr>
          <w:hyperlink w:anchor="_Toc172818977" w:history="1">
            <w:r w:rsidRPr="00676EC3">
              <w:rPr>
                <w:rStyle w:val="aa"/>
                <w:rFonts w:eastAsia="Calibri"/>
              </w:rPr>
              <w:t>3. Планируемые для размещения на территории Купинского района объекты местного значения муниципального района в области образования</w:t>
            </w:r>
            <w:r>
              <w:rPr>
                <w:webHidden/>
              </w:rPr>
              <w:tab/>
            </w:r>
            <w:r>
              <w:rPr>
                <w:webHidden/>
              </w:rPr>
              <w:fldChar w:fldCharType="begin"/>
            </w:r>
            <w:r>
              <w:rPr>
                <w:webHidden/>
              </w:rPr>
              <w:instrText xml:space="preserve"> PAGEREF _Toc172818977 \h </w:instrText>
            </w:r>
            <w:r>
              <w:rPr>
                <w:webHidden/>
              </w:rPr>
            </w:r>
            <w:r>
              <w:rPr>
                <w:webHidden/>
              </w:rPr>
              <w:fldChar w:fldCharType="separate"/>
            </w:r>
            <w:r>
              <w:rPr>
                <w:webHidden/>
              </w:rPr>
              <w:t>9</w:t>
            </w:r>
            <w:r>
              <w:rPr>
                <w:webHidden/>
              </w:rPr>
              <w:fldChar w:fldCharType="end"/>
            </w:r>
          </w:hyperlink>
        </w:p>
        <w:p w:rsidR="00DC47B1" w:rsidRDefault="00DC47B1" w:rsidP="00DC47B1">
          <w:pPr>
            <w:pStyle w:val="33"/>
            <w:rPr>
              <w:rFonts w:eastAsiaTheme="minorEastAsia"/>
              <w:caps/>
            </w:rPr>
          </w:pPr>
          <w:hyperlink w:anchor="_Toc172818978" w:history="1">
            <w:r w:rsidRPr="00676EC3">
              <w:rPr>
                <w:rStyle w:val="aa"/>
                <w:rFonts w:eastAsia="Calibri"/>
              </w:rPr>
              <w:t>4. Планируемые для размещения на территории Купинского района объекты местного значения муниципального района в области физической культуры и массового спорта</w:t>
            </w:r>
            <w:r>
              <w:rPr>
                <w:webHidden/>
              </w:rPr>
              <w:tab/>
            </w:r>
            <w:r>
              <w:rPr>
                <w:webHidden/>
              </w:rPr>
              <w:fldChar w:fldCharType="begin"/>
            </w:r>
            <w:r>
              <w:rPr>
                <w:webHidden/>
              </w:rPr>
              <w:instrText xml:space="preserve"> PAGEREF _Toc172818978 \h </w:instrText>
            </w:r>
            <w:r>
              <w:rPr>
                <w:webHidden/>
              </w:rPr>
            </w:r>
            <w:r>
              <w:rPr>
                <w:webHidden/>
              </w:rPr>
              <w:fldChar w:fldCharType="separate"/>
            </w:r>
            <w:r>
              <w:rPr>
                <w:webHidden/>
              </w:rPr>
              <w:t>10</w:t>
            </w:r>
            <w:r>
              <w:rPr>
                <w:webHidden/>
              </w:rPr>
              <w:fldChar w:fldCharType="end"/>
            </w:r>
          </w:hyperlink>
        </w:p>
        <w:p w:rsidR="00DC47B1" w:rsidRDefault="00DC47B1" w:rsidP="00DC47B1">
          <w:pPr>
            <w:pStyle w:val="33"/>
            <w:rPr>
              <w:rFonts w:eastAsiaTheme="minorEastAsia"/>
              <w:caps/>
            </w:rPr>
          </w:pPr>
          <w:hyperlink w:anchor="_Toc172818979" w:history="1">
            <w:r w:rsidRPr="00676EC3">
              <w:rPr>
                <w:rStyle w:val="aa"/>
                <w:rFonts w:eastAsia="Calibri"/>
              </w:rPr>
              <w:t>5. Планируемые для размещения на территории Купинского района объекты местного значения муниципального района в области культуры</w:t>
            </w:r>
            <w:r>
              <w:rPr>
                <w:webHidden/>
              </w:rPr>
              <w:tab/>
            </w:r>
            <w:r>
              <w:rPr>
                <w:webHidden/>
              </w:rPr>
              <w:fldChar w:fldCharType="begin"/>
            </w:r>
            <w:r>
              <w:rPr>
                <w:webHidden/>
              </w:rPr>
              <w:instrText xml:space="preserve"> PAGEREF _Toc172818979 \h </w:instrText>
            </w:r>
            <w:r>
              <w:rPr>
                <w:webHidden/>
              </w:rPr>
            </w:r>
            <w:r>
              <w:rPr>
                <w:webHidden/>
              </w:rPr>
              <w:fldChar w:fldCharType="separate"/>
            </w:r>
            <w:r>
              <w:rPr>
                <w:webHidden/>
              </w:rPr>
              <w:t>11</w:t>
            </w:r>
            <w:r>
              <w:rPr>
                <w:webHidden/>
              </w:rPr>
              <w:fldChar w:fldCharType="end"/>
            </w:r>
          </w:hyperlink>
        </w:p>
        <w:p w:rsidR="00DC47B1" w:rsidRDefault="00DC47B1" w:rsidP="00DC47B1">
          <w:pPr>
            <w:pStyle w:val="13"/>
            <w:rPr>
              <w:rFonts w:eastAsiaTheme="minorEastAsia"/>
              <w:bCs/>
              <w:caps/>
            </w:rPr>
          </w:pPr>
          <w:hyperlink w:anchor="_Toc172818980" w:history="1">
            <w:r w:rsidRPr="00676EC3">
              <w:rPr>
                <w:rStyle w:val="aa"/>
                <w:b/>
              </w:rPr>
              <w:t>Приложения</w:t>
            </w:r>
            <w:r>
              <w:rPr>
                <w:webHidden/>
              </w:rPr>
              <w:tab/>
            </w:r>
            <w:r>
              <w:rPr>
                <w:webHidden/>
              </w:rPr>
              <w:fldChar w:fldCharType="begin"/>
            </w:r>
            <w:r>
              <w:rPr>
                <w:webHidden/>
              </w:rPr>
              <w:instrText xml:space="preserve"> PAGEREF _Toc172818980 \h </w:instrText>
            </w:r>
            <w:r>
              <w:rPr>
                <w:webHidden/>
              </w:rPr>
            </w:r>
            <w:r>
              <w:rPr>
                <w:webHidden/>
              </w:rPr>
              <w:fldChar w:fldCharType="separate"/>
            </w:r>
            <w:r>
              <w:rPr>
                <w:webHidden/>
              </w:rPr>
              <w:t>12</w:t>
            </w:r>
            <w:r>
              <w:rPr>
                <w:webHidden/>
              </w:rPr>
              <w:fldChar w:fldCharType="end"/>
            </w:r>
          </w:hyperlink>
        </w:p>
        <w:p w:rsidR="00DC47B1" w:rsidRDefault="00DC47B1" w:rsidP="00DC47B1">
          <w:r>
            <w:rPr>
              <w:b/>
              <w:bCs/>
            </w:rPr>
            <w:fldChar w:fldCharType="end"/>
          </w:r>
        </w:p>
      </w:sdtContent>
    </w:sdt>
    <w:p w:rsidR="00DC47B1" w:rsidRDefault="00DC47B1" w:rsidP="00DC47B1">
      <w:pPr>
        <w:spacing w:before="120" w:after="120"/>
        <w:ind w:left="4253" w:right="283" w:hanging="2552"/>
        <w:jc w:val="both"/>
        <w:rPr>
          <w:rFonts w:ascii="Calibri" w:hAnsi="Calibri"/>
          <w:sz w:val="26"/>
          <w:szCs w:val="26"/>
        </w:rPr>
        <w:sectPr w:rsidR="00DC47B1">
          <w:headerReference w:type="default" r:id="rId90"/>
          <w:footerReference w:type="default" r:id="rId91"/>
          <w:pgSz w:w="11906" w:h="16838"/>
          <w:pgMar w:top="1134" w:right="850" w:bottom="1134" w:left="1701" w:header="708" w:footer="708" w:gutter="0"/>
          <w:cols w:space="708"/>
          <w:docGrid w:linePitch="360"/>
        </w:sectPr>
      </w:pPr>
    </w:p>
    <w:p w:rsidR="00DC47B1" w:rsidRPr="00C06AD1" w:rsidRDefault="00DC47B1" w:rsidP="00DC47B1">
      <w:pPr>
        <w:pStyle w:val="a6"/>
        <w:pBdr>
          <w:top w:val="single" w:sz="24" w:space="0" w:color="72A376"/>
          <w:left w:val="single" w:sz="24" w:space="14" w:color="72A376"/>
          <w:bottom w:val="single" w:sz="24" w:space="0" w:color="72A376"/>
          <w:right w:val="single" w:sz="24" w:space="0" w:color="72A376"/>
        </w:pBdr>
        <w:shd w:val="clear" w:color="auto" w:fill="72A376"/>
        <w:spacing w:before="240" w:after="240" w:line="276" w:lineRule="auto"/>
        <w:ind w:left="284"/>
        <w:outlineLvl w:val="0"/>
        <w:rPr>
          <w:rFonts w:ascii="Calibri" w:hAnsi="Calibri"/>
          <w:b/>
          <w:bCs/>
          <w:caps/>
          <w:spacing w:val="15"/>
          <w:sz w:val="22"/>
          <w:szCs w:val="22"/>
          <w:lang w:eastAsia="en-US"/>
        </w:rPr>
      </w:pPr>
      <w:bookmarkStart w:id="152" w:name="_Toc172818973"/>
      <w:r w:rsidRPr="00C06AD1">
        <w:rPr>
          <w:rFonts w:ascii="Calibri" w:hAnsi="Calibri"/>
          <w:b/>
          <w:bCs/>
          <w:caps/>
          <w:spacing w:val="15"/>
          <w:sz w:val="22"/>
          <w:szCs w:val="22"/>
          <w:lang w:eastAsia="en-US"/>
        </w:rPr>
        <w:lastRenderedPageBreak/>
        <w:t>Содержание градостроительной документации. Перечень графических и текстовых материалов</w:t>
      </w:r>
      <w:r w:rsidRPr="00C06AD1">
        <w:rPr>
          <w:sz w:val="22"/>
          <w:szCs w:val="22"/>
          <w:vertAlign w:val="superscript"/>
          <w:lang w:eastAsia="en-US"/>
        </w:rPr>
        <w:footnoteReference w:id="25"/>
      </w:r>
      <w:bookmarkEnd w:id="152"/>
    </w:p>
    <w:tbl>
      <w:tblPr>
        <w:tblW w:w="5000" w:type="pct"/>
        <w:tblLook w:val="04A0" w:firstRow="1" w:lastRow="0" w:firstColumn="1" w:lastColumn="0" w:noHBand="0" w:noVBand="1"/>
      </w:tblPr>
      <w:tblGrid>
        <w:gridCol w:w="550"/>
        <w:gridCol w:w="6586"/>
        <w:gridCol w:w="688"/>
        <w:gridCol w:w="9"/>
        <w:gridCol w:w="1503"/>
        <w:gridCol w:w="9"/>
      </w:tblGrid>
      <w:tr w:rsidR="00DC47B1" w:rsidRPr="00822FFB" w:rsidTr="00DC47B1">
        <w:trPr>
          <w:gridAfter w:val="1"/>
          <w:wAfter w:w="5" w:type="pct"/>
          <w:trHeight w:val="330"/>
          <w:tblHeader/>
        </w:trPr>
        <w:tc>
          <w:tcPr>
            <w:tcW w:w="294" w:type="pct"/>
            <w:tcBorders>
              <w:top w:val="single" w:sz="4" w:space="0" w:color="000000"/>
              <w:left w:val="single" w:sz="4" w:space="0" w:color="000000"/>
              <w:bottom w:val="single" w:sz="4" w:space="0" w:color="000000"/>
              <w:right w:val="nil"/>
            </w:tcBorders>
            <w:shd w:val="clear" w:color="auto" w:fill="C0C0C0"/>
            <w:vAlign w:val="center"/>
            <w:hideMark/>
          </w:tcPr>
          <w:p w:rsidR="00DC47B1" w:rsidRPr="00822FFB" w:rsidRDefault="00DC47B1" w:rsidP="00DC47B1">
            <w:pPr>
              <w:snapToGrid w:val="0"/>
              <w:ind w:left="-57" w:right="-57"/>
              <w:jc w:val="center"/>
              <w:rPr>
                <w:rFonts w:ascii="Calibri" w:hAnsi="Calibri" w:cs="Calibri"/>
                <w:b/>
              </w:rPr>
            </w:pPr>
            <w:r w:rsidRPr="00822FFB">
              <w:rPr>
                <w:rFonts w:ascii="Calibri" w:hAnsi="Calibri" w:cs="Calibri"/>
                <w:b/>
              </w:rPr>
              <w:t>№ п/п</w:t>
            </w:r>
          </w:p>
        </w:tc>
        <w:tc>
          <w:tcPr>
            <w:tcW w:w="3524" w:type="pct"/>
            <w:tcBorders>
              <w:top w:val="single" w:sz="4" w:space="0" w:color="000000"/>
              <w:left w:val="single" w:sz="4" w:space="0" w:color="000000"/>
              <w:bottom w:val="single" w:sz="4" w:space="0" w:color="000000"/>
              <w:right w:val="nil"/>
            </w:tcBorders>
            <w:shd w:val="clear" w:color="auto" w:fill="C0C0C0"/>
            <w:vAlign w:val="center"/>
            <w:hideMark/>
          </w:tcPr>
          <w:p w:rsidR="00DC47B1" w:rsidRPr="00822FFB" w:rsidRDefault="00DC47B1" w:rsidP="00DC47B1">
            <w:pPr>
              <w:snapToGrid w:val="0"/>
              <w:ind w:left="-57" w:right="-57"/>
              <w:jc w:val="center"/>
              <w:rPr>
                <w:rFonts w:ascii="Calibri" w:hAnsi="Calibri" w:cs="Calibri"/>
                <w:b/>
              </w:rPr>
            </w:pPr>
            <w:r w:rsidRPr="00822FFB">
              <w:rPr>
                <w:rFonts w:ascii="Calibri" w:hAnsi="Calibri" w:cs="Calibri"/>
                <w:b/>
              </w:rPr>
              <w:t>Наименование раздела, графических материалов</w:t>
            </w:r>
          </w:p>
        </w:tc>
        <w:tc>
          <w:tcPr>
            <w:tcW w:w="368" w:type="pct"/>
            <w:tcBorders>
              <w:top w:val="single" w:sz="4" w:space="0" w:color="000000"/>
              <w:left w:val="single" w:sz="4" w:space="0" w:color="000000"/>
              <w:bottom w:val="single" w:sz="4" w:space="0" w:color="000000"/>
              <w:right w:val="nil"/>
            </w:tcBorders>
            <w:shd w:val="clear" w:color="auto" w:fill="C0C0C0"/>
            <w:vAlign w:val="center"/>
            <w:hideMark/>
          </w:tcPr>
          <w:p w:rsidR="00DC47B1" w:rsidRPr="00822FFB" w:rsidRDefault="00DC47B1" w:rsidP="00DC47B1">
            <w:pPr>
              <w:snapToGrid w:val="0"/>
              <w:ind w:left="-57" w:right="-57"/>
              <w:jc w:val="center"/>
              <w:rPr>
                <w:rFonts w:ascii="Calibri" w:hAnsi="Calibri" w:cs="Calibri"/>
                <w:b/>
              </w:rPr>
            </w:pPr>
            <w:r w:rsidRPr="00822FFB">
              <w:rPr>
                <w:rFonts w:ascii="Calibri" w:hAnsi="Calibri" w:cs="Calibri"/>
                <w:b/>
              </w:rPr>
              <w:t>гриф</w:t>
            </w:r>
          </w:p>
        </w:tc>
        <w:tc>
          <w:tcPr>
            <w:tcW w:w="809" w:type="pct"/>
            <w:gridSpan w:val="2"/>
            <w:tcBorders>
              <w:top w:val="single" w:sz="4" w:space="0" w:color="000000"/>
              <w:left w:val="single" w:sz="4" w:space="0" w:color="000000"/>
              <w:bottom w:val="single" w:sz="4" w:space="0" w:color="000000"/>
              <w:right w:val="single" w:sz="4" w:space="0" w:color="auto"/>
            </w:tcBorders>
            <w:shd w:val="clear" w:color="auto" w:fill="C0C0C0"/>
            <w:vAlign w:val="center"/>
            <w:hideMark/>
          </w:tcPr>
          <w:p w:rsidR="00DC47B1" w:rsidRPr="00822FFB" w:rsidRDefault="00DC47B1" w:rsidP="00DC47B1">
            <w:pPr>
              <w:snapToGrid w:val="0"/>
              <w:ind w:left="-57" w:right="-57"/>
              <w:jc w:val="center"/>
              <w:rPr>
                <w:rFonts w:ascii="Calibri" w:hAnsi="Calibri" w:cs="Calibri"/>
                <w:b/>
              </w:rPr>
            </w:pPr>
            <w:r w:rsidRPr="00822FFB">
              <w:rPr>
                <w:rFonts w:ascii="Calibri" w:hAnsi="Calibri" w:cs="Calibri"/>
                <w:b/>
              </w:rPr>
              <w:t>Масштаб карт, формат текста</w:t>
            </w:r>
          </w:p>
        </w:tc>
      </w:tr>
      <w:tr w:rsidR="00DC47B1" w:rsidRPr="00822FFB" w:rsidTr="00DC47B1">
        <w:trPr>
          <w:gridAfter w:val="1"/>
          <w:wAfter w:w="5" w:type="pct"/>
          <w:trHeight w:val="68"/>
        </w:trPr>
        <w:tc>
          <w:tcPr>
            <w:tcW w:w="294" w:type="pct"/>
            <w:tcBorders>
              <w:top w:val="nil"/>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p>
        </w:tc>
        <w:tc>
          <w:tcPr>
            <w:tcW w:w="4701" w:type="pct"/>
            <w:gridSpan w:val="4"/>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bCs/>
                <w:u w:val="single"/>
              </w:rPr>
            </w:pPr>
            <w:r>
              <w:rPr>
                <w:rFonts w:ascii="Calibri" w:hAnsi="Calibri" w:cs="Calibri"/>
                <w:bCs/>
                <w:u w:val="single"/>
              </w:rPr>
              <w:t>Текстовые</w:t>
            </w:r>
            <w:r w:rsidRPr="00822FFB">
              <w:rPr>
                <w:rFonts w:ascii="Calibri" w:hAnsi="Calibri" w:cs="Calibri"/>
                <w:bCs/>
                <w:u w:val="single"/>
              </w:rPr>
              <w:t xml:space="preserve"> материалы СТП:</w:t>
            </w:r>
          </w:p>
        </w:tc>
      </w:tr>
      <w:tr w:rsidR="00DC47B1" w:rsidRPr="00822FFB" w:rsidTr="00DC47B1">
        <w:trPr>
          <w:trHeight w:val="68"/>
        </w:trPr>
        <w:tc>
          <w:tcPr>
            <w:tcW w:w="294" w:type="pct"/>
            <w:tcBorders>
              <w:top w:val="nil"/>
              <w:left w:val="single" w:sz="4" w:space="0" w:color="000000"/>
              <w:bottom w:val="single" w:sz="4" w:space="0" w:color="000000"/>
              <w:right w:val="nil"/>
            </w:tcBorders>
            <w:vAlign w:val="center"/>
            <w:hideMark/>
          </w:tcPr>
          <w:p w:rsidR="00DC47B1" w:rsidRPr="00822FFB" w:rsidRDefault="00DC47B1" w:rsidP="00DC47B1">
            <w:pPr>
              <w:snapToGrid w:val="0"/>
              <w:jc w:val="center"/>
              <w:rPr>
                <w:rFonts w:ascii="Calibri" w:hAnsi="Calibri" w:cs="Calibri"/>
              </w:rPr>
            </w:pPr>
            <w:r w:rsidRPr="00822FFB">
              <w:rPr>
                <w:rFonts w:ascii="Calibri" w:hAnsi="Calibri" w:cs="Calibri"/>
              </w:rPr>
              <w:t>1</w:t>
            </w:r>
          </w:p>
        </w:tc>
        <w:tc>
          <w:tcPr>
            <w:tcW w:w="3524" w:type="pct"/>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both"/>
              <w:rPr>
                <w:rFonts w:ascii="Calibri" w:hAnsi="Calibri" w:cs="Calibri"/>
                <w:bCs/>
              </w:rPr>
            </w:pPr>
            <w:r w:rsidRPr="00822FFB">
              <w:rPr>
                <w:rFonts w:ascii="Calibri" w:hAnsi="Calibri" w:cs="Calibri"/>
                <w:bCs/>
              </w:rPr>
              <w:t>Положение о территориальном планировании</w:t>
            </w:r>
          </w:p>
        </w:tc>
        <w:tc>
          <w:tcPr>
            <w:tcW w:w="373" w:type="pct"/>
            <w:gridSpan w:val="2"/>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bCs/>
              </w:rPr>
            </w:pPr>
            <w:r w:rsidRPr="00822FFB">
              <w:rPr>
                <w:rFonts w:ascii="Calibri" w:hAnsi="Calibri" w:cs="Calibri"/>
                <w:bCs/>
              </w:rPr>
              <w:t>н/с</w:t>
            </w:r>
          </w:p>
        </w:tc>
        <w:tc>
          <w:tcPr>
            <w:tcW w:w="809" w:type="pct"/>
            <w:gridSpan w:val="2"/>
            <w:tcBorders>
              <w:top w:val="nil"/>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bCs/>
                <w:u w:val="single"/>
              </w:rPr>
            </w:pPr>
            <w:r w:rsidRPr="00822FFB">
              <w:rPr>
                <w:rFonts w:ascii="Calibri" w:hAnsi="Calibri" w:cs="Calibri"/>
              </w:rPr>
              <w:t>Сшив формата А4</w:t>
            </w:r>
          </w:p>
        </w:tc>
      </w:tr>
      <w:tr w:rsidR="00DC47B1" w:rsidRPr="00822FFB" w:rsidTr="00DC47B1">
        <w:trPr>
          <w:gridAfter w:val="1"/>
          <w:wAfter w:w="5" w:type="pct"/>
          <w:trHeight w:val="115"/>
        </w:trPr>
        <w:tc>
          <w:tcPr>
            <w:tcW w:w="294" w:type="pct"/>
            <w:tcBorders>
              <w:top w:val="single" w:sz="4" w:space="0" w:color="auto"/>
              <w:left w:val="single" w:sz="4" w:space="0" w:color="000000"/>
              <w:bottom w:val="single" w:sz="4" w:space="0" w:color="000000"/>
              <w:right w:val="nil"/>
            </w:tcBorders>
            <w:vAlign w:val="center"/>
          </w:tcPr>
          <w:p w:rsidR="00DC47B1" w:rsidRPr="00822FFB" w:rsidRDefault="00DC47B1" w:rsidP="00DC47B1">
            <w:pPr>
              <w:snapToGrid w:val="0"/>
              <w:jc w:val="center"/>
              <w:rPr>
                <w:rFonts w:ascii="Calibri" w:hAnsi="Calibri" w:cs="Calibri"/>
              </w:rPr>
            </w:pPr>
          </w:p>
        </w:tc>
        <w:tc>
          <w:tcPr>
            <w:tcW w:w="4701" w:type="pct"/>
            <w:gridSpan w:val="4"/>
            <w:tcBorders>
              <w:top w:val="single" w:sz="4" w:space="0" w:color="auto"/>
              <w:left w:val="single" w:sz="4" w:space="0" w:color="000000"/>
              <w:bottom w:val="single" w:sz="4" w:space="0" w:color="000000"/>
              <w:right w:val="single" w:sz="4" w:space="0" w:color="auto"/>
            </w:tcBorders>
            <w:vAlign w:val="center"/>
            <w:hideMark/>
          </w:tcPr>
          <w:p w:rsidR="00DC47B1" w:rsidRPr="00822FFB" w:rsidRDefault="00DC47B1" w:rsidP="00DC47B1">
            <w:pPr>
              <w:snapToGrid w:val="0"/>
              <w:jc w:val="center"/>
              <w:rPr>
                <w:rFonts w:ascii="Calibri" w:hAnsi="Calibri" w:cs="Calibri"/>
                <w:bCs/>
                <w:u w:val="single"/>
              </w:rPr>
            </w:pPr>
            <w:r w:rsidRPr="00822FFB">
              <w:rPr>
                <w:rFonts w:ascii="Calibri" w:hAnsi="Calibri" w:cs="Calibri"/>
                <w:bCs/>
                <w:u w:val="single"/>
              </w:rPr>
              <w:t>Графические материалы СТП:</w:t>
            </w:r>
          </w:p>
        </w:tc>
      </w:tr>
      <w:tr w:rsidR="00DC47B1" w:rsidRPr="00822FFB" w:rsidTr="00DC47B1">
        <w:trPr>
          <w:gridAfter w:val="1"/>
          <w:wAfter w:w="5" w:type="pct"/>
          <w:trHeight w:val="68"/>
        </w:trPr>
        <w:tc>
          <w:tcPr>
            <w:tcW w:w="294" w:type="pct"/>
            <w:tcBorders>
              <w:top w:val="single" w:sz="4" w:space="0" w:color="000000"/>
              <w:left w:val="single" w:sz="4" w:space="0" w:color="000000"/>
              <w:bottom w:val="single" w:sz="4" w:space="0" w:color="auto"/>
              <w:right w:val="nil"/>
            </w:tcBorders>
            <w:vAlign w:val="center"/>
            <w:hideMark/>
          </w:tcPr>
          <w:p w:rsidR="00DC47B1" w:rsidRPr="003411DF" w:rsidRDefault="00DC47B1" w:rsidP="00DC47B1">
            <w:pPr>
              <w:snapToGrid w:val="0"/>
              <w:jc w:val="center"/>
              <w:rPr>
                <w:rFonts w:ascii="Calibri" w:hAnsi="Calibri" w:cs="Calibri"/>
              </w:rPr>
            </w:pPr>
            <w:r w:rsidRPr="003411DF">
              <w:rPr>
                <w:rFonts w:ascii="Calibri" w:hAnsi="Calibri" w:cs="Calibri"/>
              </w:rPr>
              <w:t>2</w:t>
            </w:r>
          </w:p>
        </w:tc>
        <w:tc>
          <w:tcPr>
            <w:tcW w:w="3524" w:type="pct"/>
            <w:tcBorders>
              <w:top w:val="single" w:sz="4" w:space="0" w:color="000000"/>
              <w:left w:val="single" w:sz="4" w:space="0" w:color="000000"/>
              <w:bottom w:val="single" w:sz="4" w:space="0" w:color="auto"/>
              <w:right w:val="nil"/>
            </w:tcBorders>
            <w:hideMark/>
          </w:tcPr>
          <w:p w:rsidR="00DC47B1" w:rsidRPr="00DB43DE" w:rsidRDefault="00DC47B1" w:rsidP="00DC47B1">
            <w:pPr>
              <w:autoSpaceDE w:val="0"/>
              <w:autoSpaceDN w:val="0"/>
              <w:jc w:val="both"/>
              <w:rPr>
                <w:rFonts w:ascii="Calibri" w:hAnsi="Calibri" w:cs="Calibri"/>
              </w:rPr>
            </w:pPr>
            <w:r w:rsidRPr="00DB43DE">
              <w:rPr>
                <w:rFonts w:ascii="Calibri" w:hAnsi="Calibri" w:cs="Calibri"/>
              </w:rPr>
              <w:t>Карта планируемого размещения объектов местного значения района в области автомобильных дорог местного значения вне границ населенных пунктов в границах района</w:t>
            </w:r>
          </w:p>
        </w:tc>
        <w:tc>
          <w:tcPr>
            <w:tcW w:w="368" w:type="pct"/>
            <w:tcBorders>
              <w:top w:val="single" w:sz="4" w:space="0" w:color="000000"/>
              <w:left w:val="single" w:sz="4" w:space="0" w:color="000000"/>
              <w:bottom w:val="single" w:sz="4" w:space="0" w:color="auto"/>
              <w:right w:val="nil"/>
            </w:tcBorders>
            <w:vAlign w:val="center"/>
          </w:tcPr>
          <w:p w:rsidR="00DC47B1" w:rsidRPr="003411DF" w:rsidRDefault="00DC47B1" w:rsidP="00DC47B1">
            <w:pPr>
              <w:snapToGrid w:val="0"/>
              <w:jc w:val="center"/>
              <w:rPr>
                <w:rFonts w:ascii="Calibri" w:hAnsi="Calibri" w:cs="Calibri"/>
              </w:rPr>
            </w:pPr>
            <w:r w:rsidRPr="003411DF">
              <w:rPr>
                <w:rFonts w:ascii="Calibri" w:hAnsi="Calibri" w:cs="Calibri"/>
              </w:rPr>
              <w:t>н/с</w:t>
            </w:r>
          </w:p>
        </w:tc>
        <w:tc>
          <w:tcPr>
            <w:tcW w:w="809" w:type="pct"/>
            <w:gridSpan w:val="2"/>
            <w:tcBorders>
              <w:top w:val="single" w:sz="4" w:space="0" w:color="000000"/>
              <w:left w:val="single" w:sz="4" w:space="0" w:color="000000"/>
              <w:bottom w:val="single" w:sz="4" w:space="0" w:color="auto"/>
              <w:right w:val="single" w:sz="4" w:space="0" w:color="auto"/>
            </w:tcBorders>
            <w:vAlign w:val="center"/>
            <w:hideMark/>
          </w:tcPr>
          <w:p w:rsidR="00DC47B1" w:rsidRPr="001B0589" w:rsidRDefault="00DC47B1" w:rsidP="00DC47B1">
            <w:pPr>
              <w:snapToGrid w:val="0"/>
              <w:jc w:val="center"/>
              <w:rPr>
                <w:rFonts w:ascii="Calibri" w:hAnsi="Calibri" w:cs="Calibri"/>
              </w:rPr>
            </w:pPr>
            <w:r>
              <w:rPr>
                <w:rFonts w:ascii="Calibri" w:hAnsi="Calibri" w:cs="Calibri"/>
              </w:rPr>
              <w:t>М 1:100 000</w:t>
            </w:r>
          </w:p>
        </w:tc>
      </w:tr>
      <w:tr w:rsidR="00DC47B1" w:rsidRPr="00822FFB" w:rsidTr="00DC47B1">
        <w:trPr>
          <w:gridAfter w:val="1"/>
          <w:wAfter w:w="5" w:type="pct"/>
          <w:trHeight w:val="68"/>
        </w:trPr>
        <w:tc>
          <w:tcPr>
            <w:tcW w:w="294" w:type="pct"/>
            <w:tcBorders>
              <w:top w:val="single" w:sz="4" w:space="0" w:color="000000"/>
              <w:left w:val="single" w:sz="4" w:space="0" w:color="000000"/>
              <w:bottom w:val="single" w:sz="4" w:space="0" w:color="auto"/>
              <w:right w:val="nil"/>
            </w:tcBorders>
            <w:vAlign w:val="center"/>
          </w:tcPr>
          <w:p w:rsidR="00DC47B1" w:rsidRPr="003411DF" w:rsidRDefault="00DC47B1" w:rsidP="00DC47B1">
            <w:pPr>
              <w:snapToGrid w:val="0"/>
              <w:jc w:val="center"/>
              <w:rPr>
                <w:rFonts w:ascii="Calibri" w:hAnsi="Calibri" w:cs="Calibri"/>
              </w:rPr>
            </w:pPr>
            <w:r w:rsidRPr="003411DF">
              <w:rPr>
                <w:rFonts w:ascii="Calibri" w:hAnsi="Calibri" w:cs="Calibri"/>
              </w:rPr>
              <w:t>3</w:t>
            </w:r>
          </w:p>
        </w:tc>
        <w:tc>
          <w:tcPr>
            <w:tcW w:w="3524" w:type="pct"/>
            <w:tcBorders>
              <w:top w:val="single" w:sz="4" w:space="0" w:color="000000"/>
              <w:left w:val="single" w:sz="4" w:space="0" w:color="000000"/>
              <w:bottom w:val="single" w:sz="4" w:space="0" w:color="auto"/>
              <w:right w:val="nil"/>
            </w:tcBorders>
          </w:tcPr>
          <w:p w:rsidR="00DC47B1" w:rsidRPr="00DB43DE" w:rsidRDefault="00DC47B1" w:rsidP="00DC47B1">
            <w:pPr>
              <w:autoSpaceDE w:val="0"/>
              <w:autoSpaceDN w:val="0"/>
              <w:jc w:val="both"/>
              <w:rPr>
                <w:rFonts w:ascii="Calibri" w:hAnsi="Calibri" w:cs="Calibri"/>
              </w:rPr>
            </w:pPr>
            <w:r w:rsidRPr="00DB43DE">
              <w:rPr>
                <w:rFonts w:ascii="Calibri" w:hAnsi="Calibri" w:cs="Calibri"/>
              </w:rPr>
              <w:t>Карта планируемого размещения объектов местного значения района в области социальной сферы</w:t>
            </w:r>
          </w:p>
        </w:tc>
        <w:tc>
          <w:tcPr>
            <w:tcW w:w="368" w:type="pct"/>
            <w:tcBorders>
              <w:top w:val="single" w:sz="4" w:space="0" w:color="000000"/>
              <w:left w:val="single" w:sz="4" w:space="0" w:color="000000"/>
              <w:bottom w:val="single" w:sz="4" w:space="0" w:color="auto"/>
              <w:right w:val="nil"/>
            </w:tcBorders>
            <w:vAlign w:val="center"/>
          </w:tcPr>
          <w:p w:rsidR="00DC47B1" w:rsidRPr="003411DF" w:rsidRDefault="00DC47B1" w:rsidP="00DC47B1">
            <w:pPr>
              <w:snapToGrid w:val="0"/>
              <w:jc w:val="center"/>
              <w:rPr>
                <w:rFonts w:ascii="Calibri" w:hAnsi="Calibri" w:cs="Calibri"/>
              </w:rPr>
            </w:pPr>
            <w:r w:rsidRPr="003411DF">
              <w:rPr>
                <w:rFonts w:ascii="Calibri" w:hAnsi="Calibri" w:cs="Calibri"/>
              </w:rPr>
              <w:t>н/с</w:t>
            </w:r>
          </w:p>
        </w:tc>
        <w:tc>
          <w:tcPr>
            <w:tcW w:w="809" w:type="pct"/>
            <w:gridSpan w:val="2"/>
            <w:tcBorders>
              <w:top w:val="single" w:sz="4" w:space="0" w:color="000000"/>
              <w:left w:val="single" w:sz="4" w:space="0" w:color="000000"/>
              <w:bottom w:val="single" w:sz="4" w:space="0" w:color="auto"/>
              <w:right w:val="single" w:sz="4" w:space="0" w:color="auto"/>
            </w:tcBorders>
            <w:vAlign w:val="center"/>
          </w:tcPr>
          <w:p w:rsidR="00DC47B1" w:rsidRPr="001B0589" w:rsidRDefault="00DC47B1" w:rsidP="00DC47B1">
            <w:pPr>
              <w:snapToGrid w:val="0"/>
              <w:jc w:val="center"/>
              <w:rPr>
                <w:rFonts w:ascii="Calibri" w:hAnsi="Calibri" w:cs="Calibri"/>
              </w:rPr>
            </w:pPr>
            <w:r>
              <w:rPr>
                <w:rFonts w:ascii="Calibri" w:hAnsi="Calibri" w:cs="Calibri"/>
              </w:rPr>
              <w:t>М 1:100 000</w:t>
            </w:r>
          </w:p>
        </w:tc>
      </w:tr>
      <w:tr w:rsidR="00DC47B1" w:rsidRPr="00822FFB" w:rsidTr="00DC47B1">
        <w:trPr>
          <w:gridAfter w:val="1"/>
          <w:wAfter w:w="5" w:type="pct"/>
          <w:trHeight w:val="23"/>
        </w:trPr>
        <w:tc>
          <w:tcPr>
            <w:tcW w:w="294" w:type="pct"/>
            <w:tcBorders>
              <w:top w:val="single" w:sz="4" w:space="0" w:color="000000"/>
              <w:left w:val="single" w:sz="4" w:space="0" w:color="000000"/>
              <w:bottom w:val="single" w:sz="4" w:space="0" w:color="auto"/>
              <w:right w:val="nil"/>
            </w:tcBorders>
            <w:vAlign w:val="center"/>
            <w:hideMark/>
          </w:tcPr>
          <w:p w:rsidR="00DC47B1" w:rsidRPr="003411DF" w:rsidRDefault="00DC47B1" w:rsidP="00DC47B1">
            <w:pPr>
              <w:snapToGrid w:val="0"/>
              <w:jc w:val="center"/>
              <w:rPr>
                <w:rFonts w:ascii="Calibri" w:hAnsi="Calibri" w:cs="Calibri"/>
              </w:rPr>
            </w:pPr>
            <w:r w:rsidRPr="003411DF">
              <w:rPr>
                <w:rFonts w:ascii="Calibri" w:hAnsi="Calibri" w:cs="Calibri"/>
              </w:rPr>
              <w:t>4</w:t>
            </w:r>
          </w:p>
        </w:tc>
        <w:tc>
          <w:tcPr>
            <w:tcW w:w="3524" w:type="pct"/>
            <w:tcBorders>
              <w:top w:val="single" w:sz="4" w:space="0" w:color="000000"/>
              <w:left w:val="single" w:sz="4" w:space="0" w:color="000000"/>
              <w:bottom w:val="single" w:sz="4" w:space="0" w:color="auto"/>
              <w:right w:val="nil"/>
            </w:tcBorders>
            <w:hideMark/>
          </w:tcPr>
          <w:p w:rsidR="00DC47B1" w:rsidRPr="00DB43DE" w:rsidRDefault="00DC47B1" w:rsidP="00DC47B1">
            <w:pPr>
              <w:autoSpaceDE w:val="0"/>
              <w:autoSpaceDN w:val="0"/>
              <w:ind w:right="34"/>
              <w:jc w:val="both"/>
              <w:rPr>
                <w:rFonts w:ascii="Calibri" w:hAnsi="Calibri" w:cs="Calibri"/>
              </w:rPr>
            </w:pPr>
            <w:r w:rsidRPr="00DB43DE">
              <w:rPr>
                <w:rFonts w:ascii="Calibri" w:hAnsi="Calibri" w:cs="Calibri"/>
              </w:rPr>
              <w:t xml:space="preserve">Карта планируемого размещения объектов местного значения </w:t>
            </w:r>
            <w:r>
              <w:rPr>
                <w:rFonts w:ascii="Calibri" w:hAnsi="Calibri" w:cs="Calibri"/>
              </w:rPr>
              <w:t>района в области энергетики</w:t>
            </w:r>
          </w:p>
        </w:tc>
        <w:tc>
          <w:tcPr>
            <w:tcW w:w="368" w:type="pct"/>
            <w:tcBorders>
              <w:top w:val="single" w:sz="4" w:space="0" w:color="000000"/>
              <w:left w:val="single" w:sz="4" w:space="0" w:color="000000"/>
              <w:bottom w:val="single" w:sz="4" w:space="0" w:color="auto"/>
              <w:right w:val="nil"/>
            </w:tcBorders>
            <w:vAlign w:val="center"/>
          </w:tcPr>
          <w:p w:rsidR="00DC47B1" w:rsidRPr="003411DF" w:rsidRDefault="00DC47B1" w:rsidP="00DC47B1">
            <w:pPr>
              <w:snapToGrid w:val="0"/>
              <w:jc w:val="center"/>
              <w:rPr>
                <w:rFonts w:ascii="Calibri" w:hAnsi="Calibri" w:cs="Calibri"/>
              </w:rPr>
            </w:pPr>
            <w:r w:rsidRPr="003411DF">
              <w:rPr>
                <w:rFonts w:ascii="Calibri" w:hAnsi="Calibri" w:cs="Calibri"/>
              </w:rPr>
              <w:t>н/с</w:t>
            </w:r>
          </w:p>
        </w:tc>
        <w:tc>
          <w:tcPr>
            <w:tcW w:w="809" w:type="pct"/>
            <w:gridSpan w:val="2"/>
            <w:tcBorders>
              <w:top w:val="single" w:sz="4" w:space="0" w:color="000000"/>
              <w:left w:val="single" w:sz="4" w:space="0" w:color="000000"/>
              <w:bottom w:val="single" w:sz="4" w:space="0" w:color="auto"/>
              <w:right w:val="single" w:sz="4" w:space="0" w:color="auto"/>
            </w:tcBorders>
            <w:vAlign w:val="center"/>
            <w:hideMark/>
          </w:tcPr>
          <w:p w:rsidR="00DC47B1" w:rsidRPr="001B0589" w:rsidRDefault="00DC47B1" w:rsidP="00DC47B1">
            <w:pPr>
              <w:snapToGrid w:val="0"/>
              <w:jc w:val="center"/>
              <w:rPr>
                <w:rFonts w:ascii="Calibri" w:hAnsi="Calibri" w:cs="Calibri"/>
              </w:rPr>
            </w:pPr>
            <w:r>
              <w:rPr>
                <w:rFonts w:ascii="Calibri" w:hAnsi="Calibri" w:cs="Calibri"/>
              </w:rPr>
              <w:t>М 1:100 000</w:t>
            </w:r>
          </w:p>
        </w:tc>
      </w:tr>
    </w:tbl>
    <w:p w:rsidR="00DC47B1" w:rsidRPr="005F5DAB" w:rsidRDefault="00DC47B1" w:rsidP="00DC47B1">
      <w:pPr>
        <w:spacing w:before="120" w:after="120"/>
        <w:ind w:left="4253" w:right="283" w:hanging="2552"/>
        <w:jc w:val="both"/>
        <w:rPr>
          <w:rFonts w:ascii="Calibri" w:hAnsi="Calibri"/>
          <w:sz w:val="26"/>
          <w:szCs w:val="26"/>
        </w:rPr>
        <w:sectPr w:rsidR="00DC47B1" w:rsidRPr="005F5DAB">
          <w:pgSz w:w="11906" w:h="16838"/>
          <w:pgMar w:top="1134" w:right="850" w:bottom="1134" w:left="1701" w:header="708" w:footer="708" w:gutter="0"/>
          <w:cols w:space="708"/>
          <w:docGrid w:linePitch="360"/>
        </w:sectPr>
      </w:pPr>
    </w:p>
    <w:p w:rsidR="00DC47B1" w:rsidRPr="007F693B" w:rsidRDefault="00DC47B1" w:rsidP="00DC47B1">
      <w:pPr>
        <w:pStyle w:val="a6"/>
        <w:pBdr>
          <w:top w:val="single" w:sz="24" w:space="0" w:color="72A376"/>
          <w:left w:val="single" w:sz="24" w:space="14" w:color="72A376"/>
          <w:bottom w:val="single" w:sz="24" w:space="0" w:color="72A376"/>
          <w:right w:val="single" w:sz="24" w:space="0" w:color="72A376"/>
        </w:pBdr>
        <w:shd w:val="clear" w:color="auto" w:fill="72A376"/>
        <w:spacing w:before="360" w:after="360" w:line="276" w:lineRule="auto"/>
        <w:ind w:left="284"/>
        <w:outlineLvl w:val="0"/>
        <w:rPr>
          <w:rFonts w:ascii="Calibri" w:hAnsi="Calibri"/>
          <w:b/>
          <w:bCs/>
          <w:caps/>
          <w:spacing w:val="15"/>
          <w:sz w:val="22"/>
          <w:szCs w:val="22"/>
          <w:lang w:eastAsia="en-US"/>
        </w:rPr>
      </w:pPr>
      <w:bookmarkStart w:id="153" w:name="_Toc459477232"/>
      <w:bookmarkStart w:id="154" w:name="_Toc466989056"/>
      <w:bookmarkStart w:id="155" w:name="_Toc467850384"/>
      <w:bookmarkStart w:id="156" w:name="_Toc95299448"/>
      <w:bookmarkStart w:id="157" w:name="_Toc172818974"/>
      <w:r w:rsidRPr="007F693B">
        <w:rPr>
          <w:rFonts w:ascii="Calibri" w:hAnsi="Calibri"/>
          <w:b/>
          <w:bCs/>
          <w:caps/>
          <w:spacing w:val="15"/>
          <w:sz w:val="22"/>
          <w:szCs w:val="22"/>
          <w:lang w:eastAsia="en-US"/>
        </w:rPr>
        <w:lastRenderedPageBreak/>
        <w:t xml:space="preserve">Раздел 1. </w:t>
      </w:r>
      <w:bookmarkEnd w:id="153"/>
      <w:bookmarkEnd w:id="154"/>
      <w:bookmarkEnd w:id="155"/>
      <w:bookmarkEnd w:id="156"/>
      <w:r>
        <w:rPr>
          <w:rFonts w:ascii="Calibri" w:hAnsi="Calibri"/>
          <w:b/>
          <w:bCs/>
          <w:caps/>
          <w:spacing w:val="15"/>
          <w:sz w:val="22"/>
          <w:szCs w:val="22"/>
          <w:lang w:eastAsia="en-US"/>
        </w:rPr>
        <w:t>С</w:t>
      </w:r>
      <w:r w:rsidRPr="007A5846">
        <w:rPr>
          <w:rFonts w:ascii="Calibri" w:hAnsi="Calibri"/>
          <w:b/>
          <w:bCs/>
          <w:caps/>
          <w:spacing w:val="15"/>
          <w:sz w:val="22"/>
          <w:szCs w:val="22"/>
          <w:lang w:eastAsia="en-US"/>
        </w:rPr>
        <w:t>ведения о видах, назначении и наименованиях планируемых для размещения объектов местного значения муниципального района, их основные характеристики, их местоположение, а также характеристики зон с особыми услов</w:t>
      </w:r>
      <w:r>
        <w:rPr>
          <w:rFonts w:ascii="Calibri" w:hAnsi="Calibri"/>
          <w:b/>
          <w:bCs/>
          <w:caps/>
          <w:spacing w:val="15"/>
          <w:sz w:val="22"/>
          <w:szCs w:val="22"/>
          <w:lang w:eastAsia="en-US"/>
        </w:rPr>
        <w:t>иями использования территорий</w:t>
      </w:r>
      <w:bookmarkEnd w:id="157"/>
    </w:p>
    <w:p w:rsidR="00DC47B1" w:rsidRPr="008C40B5" w:rsidRDefault="00DC47B1" w:rsidP="00DC47B1">
      <w:pPr>
        <w:spacing w:before="120" w:after="120"/>
        <w:ind w:firstLine="709"/>
        <w:jc w:val="both"/>
        <w:rPr>
          <w:rFonts w:ascii="Calibri" w:hAnsi="Calibri"/>
          <w:sz w:val="26"/>
          <w:szCs w:val="26"/>
          <w:lang w:eastAsia="en-US"/>
        </w:rPr>
      </w:pPr>
      <w:bookmarkStart w:id="158" w:name="_Toc459477235"/>
      <w:r w:rsidRPr="008C40B5">
        <w:rPr>
          <w:rFonts w:ascii="Calibri" w:hAnsi="Calibri"/>
          <w:sz w:val="26"/>
          <w:szCs w:val="26"/>
          <w:lang w:eastAsia="en-US"/>
        </w:rPr>
        <w:t xml:space="preserve">Расчётный срок </w:t>
      </w:r>
      <w:r>
        <w:rPr>
          <w:rFonts w:ascii="Calibri" w:hAnsi="Calibri"/>
          <w:sz w:val="26"/>
          <w:szCs w:val="26"/>
          <w:lang w:eastAsia="en-US"/>
        </w:rPr>
        <w:t>Схемы территориального планирования Купинского района 2</w:t>
      </w:r>
      <w:r w:rsidRPr="008C40B5">
        <w:rPr>
          <w:rFonts w:ascii="Calibri" w:hAnsi="Calibri"/>
          <w:sz w:val="26"/>
          <w:szCs w:val="26"/>
          <w:lang w:eastAsia="en-US"/>
        </w:rPr>
        <w:t>036 г.</w:t>
      </w:r>
    </w:p>
    <w:p w:rsidR="00DC47B1" w:rsidRDefault="00DC47B1" w:rsidP="00DC47B1">
      <w:pPr>
        <w:spacing w:before="120" w:after="120"/>
        <w:ind w:firstLine="709"/>
        <w:jc w:val="both"/>
        <w:rPr>
          <w:rFonts w:ascii="Calibri" w:hAnsi="Calibri"/>
          <w:sz w:val="26"/>
          <w:szCs w:val="26"/>
          <w:lang w:eastAsia="en-US"/>
        </w:rPr>
      </w:pPr>
    </w:p>
    <w:p w:rsidR="00DC47B1" w:rsidRDefault="00DC47B1" w:rsidP="00DC47B1">
      <w:pPr>
        <w:spacing w:before="120" w:after="120"/>
        <w:ind w:firstLine="709"/>
        <w:jc w:val="both"/>
        <w:rPr>
          <w:rFonts w:ascii="Calibri" w:hAnsi="Calibri"/>
          <w:sz w:val="26"/>
          <w:szCs w:val="26"/>
          <w:lang w:eastAsia="en-US"/>
        </w:rPr>
      </w:pPr>
      <w:r w:rsidRPr="005F5DAB">
        <w:rPr>
          <w:rFonts w:ascii="Calibri" w:hAnsi="Calibri"/>
          <w:sz w:val="26"/>
          <w:szCs w:val="26"/>
          <w:lang w:eastAsia="en-US"/>
        </w:rPr>
        <w:t xml:space="preserve">Перечень </w:t>
      </w:r>
      <w:r>
        <w:rPr>
          <w:rFonts w:ascii="Calibri" w:hAnsi="Calibri"/>
          <w:sz w:val="26"/>
          <w:szCs w:val="26"/>
          <w:lang w:eastAsia="en-US"/>
        </w:rPr>
        <w:t xml:space="preserve">планируемых </w:t>
      </w:r>
      <w:r w:rsidRPr="005F5DAB">
        <w:rPr>
          <w:rFonts w:ascii="Calibri" w:hAnsi="Calibri"/>
          <w:sz w:val="26"/>
          <w:szCs w:val="26"/>
          <w:lang w:eastAsia="en-US"/>
        </w:rPr>
        <w:t>объектов местного значения</w:t>
      </w:r>
      <w:r>
        <w:rPr>
          <w:rFonts w:ascii="Calibri" w:hAnsi="Calibri"/>
          <w:sz w:val="26"/>
          <w:szCs w:val="26"/>
          <w:lang w:eastAsia="en-US"/>
        </w:rPr>
        <w:t xml:space="preserve"> муниципального района</w:t>
      </w:r>
      <w:r w:rsidRPr="005F5DAB">
        <w:rPr>
          <w:rFonts w:ascii="Calibri" w:hAnsi="Calibri"/>
          <w:sz w:val="26"/>
          <w:szCs w:val="26"/>
          <w:lang w:eastAsia="en-US"/>
        </w:rPr>
        <w:t xml:space="preserve">, размещаемых в пределах </w:t>
      </w:r>
      <w:r>
        <w:rPr>
          <w:rFonts w:ascii="Calibri" w:hAnsi="Calibri"/>
          <w:sz w:val="26"/>
          <w:szCs w:val="26"/>
          <w:lang w:eastAsia="en-US"/>
        </w:rPr>
        <w:t xml:space="preserve">Купинского муниципального района, </w:t>
      </w:r>
      <w:r w:rsidRPr="00420188">
        <w:rPr>
          <w:rFonts w:ascii="Calibri" w:hAnsi="Calibri"/>
          <w:sz w:val="26"/>
          <w:szCs w:val="26"/>
          <w:lang w:eastAsia="en-US"/>
        </w:rPr>
        <w:t>сформирован на основании материалов действующей Схемы территориального планирования района, материалов по обоснованию настоящего проекта изменений, стратегии социально-экономического развития района, действующих муниципальных программ, инвестиционных программ субъектов естественных монополий, организаций коммунального комплекса и предложений органов исполнительной власти района.</w:t>
      </w:r>
    </w:p>
    <w:p w:rsidR="00DC47B1" w:rsidRPr="005F5DAB" w:rsidRDefault="00DC47B1" w:rsidP="00DC47B1">
      <w:pPr>
        <w:spacing w:before="120" w:after="120"/>
        <w:ind w:firstLine="709"/>
        <w:jc w:val="both"/>
        <w:rPr>
          <w:rFonts w:ascii="Calibri" w:hAnsi="Calibri"/>
          <w:sz w:val="26"/>
          <w:szCs w:val="26"/>
          <w:lang w:eastAsia="en-US"/>
        </w:rPr>
      </w:pPr>
      <w:r w:rsidRPr="005F5DAB">
        <w:rPr>
          <w:rFonts w:ascii="Calibri" w:hAnsi="Calibri"/>
          <w:sz w:val="26"/>
          <w:szCs w:val="26"/>
          <w:lang w:eastAsia="en-US"/>
        </w:rPr>
        <w:t xml:space="preserve">Сведения о характеристиках зон с особыми условиями использования территорий в случае, если установление таких зон </w:t>
      </w:r>
      <w:r w:rsidRPr="00226F13">
        <w:rPr>
          <w:rFonts w:ascii="Calibri" w:hAnsi="Calibri"/>
          <w:sz w:val="26"/>
          <w:szCs w:val="26"/>
          <w:lang w:eastAsia="en-US"/>
        </w:rPr>
        <w:t>требуется в связи с размещением объектов местного значения муниципального района,</w:t>
      </w:r>
      <w:r w:rsidRPr="005F5DAB">
        <w:rPr>
          <w:rFonts w:ascii="Calibri" w:hAnsi="Calibri"/>
          <w:sz w:val="26"/>
          <w:szCs w:val="26"/>
          <w:lang w:eastAsia="en-US"/>
        </w:rPr>
        <w:t xml:space="preserve"> приведены в виде отсылочных норм на нормативные правовые акты</w:t>
      </w:r>
      <w:r>
        <w:rPr>
          <w:rFonts w:ascii="Calibri" w:hAnsi="Calibri"/>
          <w:sz w:val="26"/>
          <w:szCs w:val="26"/>
          <w:lang w:eastAsia="en-US"/>
        </w:rPr>
        <w:t>,</w:t>
      </w:r>
      <w:r w:rsidRPr="005F5DAB">
        <w:rPr>
          <w:rFonts w:ascii="Calibri" w:hAnsi="Calibri"/>
          <w:sz w:val="26"/>
          <w:szCs w:val="26"/>
          <w:lang w:eastAsia="en-US"/>
        </w:rPr>
        <w:t xml:space="preserve"> регулирующие вопросы установления тех или иных зон с особыми условиями использования территори</w:t>
      </w:r>
      <w:r>
        <w:rPr>
          <w:rFonts w:ascii="Calibri" w:hAnsi="Calibri"/>
          <w:sz w:val="26"/>
          <w:szCs w:val="26"/>
          <w:lang w:eastAsia="en-US"/>
        </w:rPr>
        <w:t>й</w:t>
      </w:r>
      <w:r w:rsidRPr="005F5DAB">
        <w:rPr>
          <w:rFonts w:ascii="Calibri" w:hAnsi="Calibri"/>
          <w:sz w:val="26"/>
          <w:szCs w:val="26"/>
          <w:lang w:eastAsia="en-US"/>
        </w:rPr>
        <w:t>. Ссылки приведены в сокращении. Расшифровку сокращений см. ниже:</w:t>
      </w:r>
    </w:p>
    <w:p w:rsidR="00DC47B1" w:rsidRPr="002D6D68" w:rsidRDefault="00DC47B1" w:rsidP="00DC47B1">
      <w:pPr>
        <w:spacing w:before="120" w:after="120"/>
        <w:ind w:left="1560" w:hanging="1560"/>
        <w:jc w:val="both"/>
        <w:rPr>
          <w:rFonts w:ascii="Calibri" w:hAnsi="Calibri" w:cs="Calibri"/>
          <w:sz w:val="26"/>
          <w:szCs w:val="26"/>
          <w:lang w:eastAsia="en-US"/>
        </w:rPr>
      </w:pPr>
    </w:p>
    <w:p w:rsidR="00DC47B1" w:rsidRPr="005F5DAB" w:rsidRDefault="00DC47B1" w:rsidP="00DC47B1">
      <w:pPr>
        <w:spacing w:before="120" w:after="120"/>
        <w:ind w:left="1560" w:hanging="1560"/>
        <w:jc w:val="both"/>
        <w:rPr>
          <w:rFonts w:ascii="Calibri" w:hAnsi="Calibri" w:cs="Calibri"/>
          <w:sz w:val="26"/>
          <w:szCs w:val="26"/>
          <w:lang w:eastAsia="en-US"/>
        </w:rPr>
      </w:pPr>
      <w:r w:rsidRPr="005F5DAB">
        <w:rPr>
          <w:rFonts w:ascii="Calibri" w:hAnsi="Calibri"/>
          <w:b/>
          <w:sz w:val="26"/>
          <w:szCs w:val="26"/>
          <w:lang w:eastAsia="en-US"/>
        </w:rPr>
        <w:t xml:space="preserve">СанПиН 1200 </w:t>
      </w:r>
      <w:r w:rsidRPr="005F5DAB">
        <w:rPr>
          <w:rFonts w:ascii="Calibri" w:hAnsi="Calibri"/>
          <w:sz w:val="26"/>
          <w:szCs w:val="26"/>
          <w:lang w:eastAsia="en-US"/>
        </w:rPr>
        <w:tab/>
        <w:t>СанПиН 2.2.1/2.1.1.1200-03 «</w:t>
      </w:r>
      <w:r w:rsidRPr="005F5DAB">
        <w:rPr>
          <w:rFonts w:ascii="Calibri" w:hAnsi="Calibri" w:cs="Calibri"/>
          <w:sz w:val="26"/>
          <w:szCs w:val="26"/>
          <w:lang w:eastAsia="en-US"/>
        </w:rPr>
        <w:t xml:space="preserve">Санитарно-защитные зоны и санитарная </w:t>
      </w:r>
      <w:r w:rsidRPr="001B6043">
        <w:rPr>
          <w:rFonts w:ascii="Calibri" w:hAnsi="Calibri" w:cs="Calibri"/>
          <w:sz w:val="26"/>
          <w:szCs w:val="26"/>
          <w:lang w:eastAsia="en-US"/>
        </w:rPr>
        <w:t xml:space="preserve">классификация </w:t>
      </w:r>
      <w:r w:rsidRPr="002D6D68">
        <w:rPr>
          <w:rFonts w:ascii="Calibri" w:hAnsi="Calibri" w:cs="Calibri"/>
          <w:sz w:val="26"/>
          <w:szCs w:val="26"/>
          <w:lang w:eastAsia="en-US"/>
        </w:rPr>
        <w:t>предприятий, сооружений и иных объектов» в ред. Постановления Главного государственного санитарного врача РФ от 28.02.2022 №7.</w:t>
      </w:r>
    </w:p>
    <w:p w:rsidR="00DC47B1" w:rsidRPr="005F5DAB" w:rsidRDefault="00DC47B1" w:rsidP="00DC47B1">
      <w:pPr>
        <w:spacing w:before="120" w:after="120"/>
        <w:jc w:val="both"/>
        <w:rPr>
          <w:rFonts w:ascii="Calibri" w:hAnsi="Calibri" w:cs="Calibri"/>
          <w:sz w:val="26"/>
          <w:szCs w:val="26"/>
          <w:lang w:eastAsia="en-US"/>
        </w:rPr>
      </w:pPr>
    </w:p>
    <w:p w:rsidR="00DC47B1" w:rsidRPr="005F5DAB" w:rsidRDefault="00DC47B1" w:rsidP="00DC47B1">
      <w:pPr>
        <w:spacing w:before="120" w:after="120"/>
        <w:ind w:firstLine="709"/>
        <w:jc w:val="both"/>
        <w:rPr>
          <w:rFonts w:ascii="Calibri" w:hAnsi="Calibri"/>
          <w:sz w:val="26"/>
          <w:szCs w:val="26"/>
          <w:lang w:eastAsia="en-US"/>
        </w:rPr>
      </w:pPr>
      <w:r w:rsidRPr="00DF7E04">
        <w:rPr>
          <w:rFonts w:ascii="Calibri" w:hAnsi="Calibri"/>
          <w:sz w:val="26"/>
          <w:szCs w:val="26"/>
          <w:lang w:eastAsia="en-US"/>
        </w:rPr>
        <w:t xml:space="preserve">Радиус </w:t>
      </w:r>
      <w:r w:rsidRPr="00420188">
        <w:rPr>
          <w:rFonts w:ascii="Calibri" w:hAnsi="Calibri"/>
          <w:sz w:val="26"/>
          <w:szCs w:val="26"/>
          <w:lang w:eastAsia="en-US"/>
        </w:rPr>
        <w:t xml:space="preserve">зоны от границ земельного участка и её площадь приведены в таблицах 1. – </w:t>
      </w:r>
      <w:r>
        <w:rPr>
          <w:rFonts w:ascii="Calibri" w:hAnsi="Calibri"/>
          <w:sz w:val="26"/>
          <w:szCs w:val="26"/>
          <w:lang w:eastAsia="en-US"/>
        </w:rPr>
        <w:t>5</w:t>
      </w:r>
      <w:r w:rsidRPr="00420188">
        <w:rPr>
          <w:rFonts w:ascii="Calibri" w:hAnsi="Calibri"/>
          <w:sz w:val="26"/>
          <w:szCs w:val="26"/>
          <w:lang w:eastAsia="en-US"/>
        </w:rPr>
        <w:t>. в случаях, если имеющиеся данные по характеристикам объекта позволяют однозначно</w:t>
      </w:r>
      <w:r w:rsidRPr="005F5DAB">
        <w:rPr>
          <w:rFonts w:ascii="Calibri" w:hAnsi="Calibri"/>
          <w:sz w:val="26"/>
          <w:szCs w:val="26"/>
          <w:lang w:eastAsia="en-US"/>
        </w:rPr>
        <w:t xml:space="preserve"> судить о величине такого радиуса и площади (</w:t>
      </w:r>
      <w:r>
        <w:rPr>
          <w:rFonts w:ascii="Calibri" w:hAnsi="Calibri"/>
          <w:sz w:val="26"/>
          <w:szCs w:val="26"/>
          <w:lang w:eastAsia="en-US"/>
        </w:rPr>
        <w:t xml:space="preserve">в </w:t>
      </w:r>
      <w:r w:rsidRPr="005F5DAB">
        <w:rPr>
          <w:rFonts w:ascii="Calibri" w:hAnsi="Calibri"/>
          <w:sz w:val="26"/>
          <w:szCs w:val="26"/>
          <w:lang w:eastAsia="en-US"/>
        </w:rPr>
        <w:t>графической части проекта не отображено, т.к. в принятом масштабе не читается).</w:t>
      </w:r>
    </w:p>
    <w:p w:rsidR="00DC47B1" w:rsidRPr="005F5DAB" w:rsidRDefault="00DC47B1" w:rsidP="00DC47B1">
      <w:pPr>
        <w:spacing w:before="120" w:after="120"/>
        <w:ind w:firstLine="709"/>
        <w:jc w:val="both"/>
        <w:rPr>
          <w:rFonts w:ascii="Calibri" w:hAnsi="Calibri"/>
          <w:lang w:eastAsia="en-US"/>
        </w:rPr>
      </w:pPr>
    </w:p>
    <w:p w:rsidR="00DC47B1" w:rsidRPr="005F5DAB" w:rsidRDefault="00DC47B1" w:rsidP="00DC47B1">
      <w:pPr>
        <w:spacing w:before="120" w:after="120"/>
        <w:ind w:firstLine="709"/>
        <w:jc w:val="both"/>
        <w:rPr>
          <w:rFonts w:ascii="Calibri" w:hAnsi="Calibri"/>
          <w:lang w:eastAsia="en-US"/>
        </w:rPr>
        <w:sectPr w:rsidR="00DC47B1" w:rsidRPr="005F5DAB">
          <w:pgSz w:w="11906" w:h="16838"/>
          <w:pgMar w:top="1134" w:right="850" w:bottom="1134" w:left="1701" w:header="708" w:footer="708" w:gutter="0"/>
          <w:cols w:space="708"/>
          <w:docGrid w:linePitch="360"/>
        </w:sectPr>
      </w:pPr>
    </w:p>
    <w:p w:rsidR="00DC47B1" w:rsidRDefault="00DC47B1" w:rsidP="00DC47B1">
      <w:pPr>
        <w:pStyle w:val="31"/>
        <w:rPr>
          <w:rFonts w:ascii="Calibri" w:eastAsia="Calibri" w:hAnsi="Calibri" w:cs="Calibri"/>
          <w:sz w:val="24"/>
          <w:szCs w:val="24"/>
        </w:rPr>
      </w:pPr>
      <w:bookmarkStart w:id="159" w:name="_Toc95299450"/>
      <w:bookmarkStart w:id="160" w:name="_Toc172818975"/>
      <w:bookmarkEnd w:id="158"/>
      <w:r w:rsidRPr="009874E8">
        <w:rPr>
          <w:rFonts w:ascii="Calibri" w:eastAsia="Calibri" w:hAnsi="Calibri" w:cs="Calibri"/>
          <w:sz w:val="24"/>
          <w:szCs w:val="24"/>
        </w:rPr>
        <w:lastRenderedPageBreak/>
        <w:t xml:space="preserve">1. </w:t>
      </w:r>
      <w:bookmarkEnd w:id="159"/>
      <w:r w:rsidRPr="00682CED">
        <w:rPr>
          <w:rFonts w:ascii="Calibri" w:eastAsia="Calibri" w:hAnsi="Calibri" w:cs="Calibri"/>
          <w:sz w:val="24"/>
          <w:szCs w:val="24"/>
        </w:rPr>
        <w:t>Планируемые для размещения на территории Купинского района объекты местного значения муниципального района в области инженерной инфраструктуры</w:t>
      </w:r>
      <w:bookmarkEnd w:id="160"/>
    </w:p>
    <w:tbl>
      <w:tblPr>
        <w:tblpPr w:leftFromText="180" w:rightFromText="180" w:vertAnchor="text" w:tblpX="47" w:tblpY="1"/>
        <w:tblOverlap w:val="neve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703"/>
        <w:gridCol w:w="1876"/>
        <w:gridCol w:w="3156"/>
        <w:gridCol w:w="1811"/>
        <w:gridCol w:w="2735"/>
        <w:gridCol w:w="1635"/>
        <w:gridCol w:w="2644"/>
      </w:tblGrid>
      <w:tr w:rsidR="00DC47B1" w:rsidRPr="00682CED" w:rsidTr="00DC47B1">
        <w:trPr>
          <w:cantSplit/>
          <w:trHeight w:val="871"/>
        </w:trPr>
        <w:tc>
          <w:tcPr>
            <w:tcW w:w="238"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ind w:left="-57"/>
              <w:contextualSpacing/>
              <w:jc w:val="center"/>
              <w:rPr>
                <w:rFonts w:asciiTheme="minorHAnsi" w:hAnsiTheme="minorHAnsi" w:cstheme="minorHAnsi"/>
                <w:b/>
              </w:rPr>
            </w:pPr>
            <w:r w:rsidRPr="00682CED">
              <w:rPr>
                <w:rFonts w:asciiTheme="minorHAnsi" w:eastAsia="Calibri" w:hAnsiTheme="minorHAnsi" w:cstheme="minorHAnsi"/>
                <w:b/>
                <w:i/>
              </w:rPr>
              <w:br w:type="page"/>
            </w:r>
            <w:r w:rsidRPr="00682CED">
              <w:rPr>
                <w:rFonts w:asciiTheme="minorHAnsi" w:hAnsiTheme="minorHAnsi" w:cstheme="minorHAnsi"/>
                <w:b/>
              </w:rPr>
              <w:t>№ пп</w:t>
            </w:r>
          </w:p>
        </w:tc>
        <w:tc>
          <w:tcPr>
            <w:tcW w:w="655"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ind w:left="-57"/>
              <w:contextualSpacing/>
              <w:jc w:val="center"/>
              <w:rPr>
                <w:rFonts w:asciiTheme="minorHAnsi" w:hAnsiTheme="minorHAnsi" w:cstheme="minorHAnsi"/>
                <w:b/>
              </w:rPr>
            </w:pPr>
            <w:r w:rsidRPr="00682CED">
              <w:rPr>
                <w:rFonts w:asciiTheme="minorHAnsi" w:hAnsiTheme="minorHAnsi" w:cstheme="minorHAnsi"/>
                <w:b/>
              </w:rPr>
              <w:t>Назначение объекта</w:t>
            </w:r>
          </w:p>
        </w:tc>
        <w:tc>
          <w:tcPr>
            <w:tcW w:w="1097"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ind w:left="-57"/>
              <w:contextualSpacing/>
              <w:jc w:val="center"/>
              <w:rPr>
                <w:rFonts w:asciiTheme="minorHAnsi" w:hAnsiTheme="minorHAnsi" w:cstheme="minorHAnsi"/>
                <w:b/>
              </w:rPr>
            </w:pPr>
            <w:r w:rsidRPr="00682CED">
              <w:rPr>
                <w:rFonts w:asciiTheme="minorHAnsi" w:hAnsiTheme="minorHAnsi" w:cstheme="minorHAnsi"/>
                <w:b/>
              </w:rPr>
              <w:t>Наименование объекта</w:t>
            </w:r>
          </w:p>
        </w:tc>
        <w:tc>
          <w:tcPr>
            <w:tcW w:w="612"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ind w:left="-57"/>
              <w:contextualSpacing/>
              <w:jc w:val="center"/>
              <w:rPr>
                <w:rFonts w:asciiTheme="minorHAnsi" w:hAnsiTheme="minorHAnsi" w:cstheme="minorHAnsi"/>
                <w:b/>
              </w:rPr>
            </w:pPr>
            <w:r w:rsidRPr="00682CED">
              <w:rPr>
                <w:rFonts w:asciiTheme="minorHAnsi" w:hAnsiTheme="minorHAnsi" w:cstheme="minorHAnsi"/>
                <w:b/>
              </w:rPr>
              <w:t>Основные характеристики объекта</w:t>
            </w:r>
          </w:p>
        </w:tc>
        <w:tc>
          <w:tcPr>
            <w:tcW w:w="951"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ind w:left="-57"/>
              <w:contextualSpacing/>
              <w:jc w:val="center"/>
              <w:rPr>
                <w:rFonts w:asciiTheme="minorHAnsi" w:hAnsiTheme="minorHAnsi" w:cstheme="minorHAnsi"/>
                <w:b/>
              </w:rPr>
            </w:pPr>
            <w:r w:rsidRPr="00682CED">
              <w:rPr>
                <w:rFonts w:asciiTheme="minorHAnsi" w:hAnsiTheme="minorHAnsi" w:cstheme="minorHAnsi"/>
                <w:b/>
              </w:rPr>
              <w:t>Местоположение объекта</w:t>
            </w:r>
          </w:p>
        </w:tc>
        <w:tc>
          <w:tcPr>
            <w:tcW w:w="553"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ind w:left="-57"/>
              <w:contextualSpacing/>
              <w:jc w:val="center"/>
              <w:rPr>
                <w:rFonts w:asciiTheme="minorHAnsi" w:hAnsiTheme="minorHAnsi" w:cstheme="minorHAnsi"/>
                <w:b/>
              </w:rPr>
            </w:pPr>
            <w:r w:rsidRPr="00682CED">
              <w:rPr>
                <w:rFonts w:asciiTheme="minorHAnsi" w:hAnsiTheme="minorHAnsi" w:cstheme="minorHAnsi"/>
                <w:b/>
              </w:rPr>
              <w:t>Очередность строительства</w:t>
            </w:r>
          </w:p>
        </w:tc>
        <w:tc>
          <w:tcPr>
            <w:tcW w:w="894"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ind w:left="-57"/>
              <w:contextualSpacing/>
              <w:jc w:val="center"/>
              <w:rPr>
                <w:rFonts w:asciiTheme="minorHAnsi" w:hAnsiTheme="minorHAnsi" w:cstheme="minorHAnsi"/>
                <w:b/>
              </w:rPr>
            </w:pPr>
            <w:r w:rsidRPr="00682CED">
              <w:rPr>
                <w:rFonts w:asciiTheme="minorHAnsi" w:hAnsiTheme="minorHAnsi" w:cstheme="minorHAnsi"/>
                <w:b/>
              </w:rPr>
              <w:t>Характеристики ЗОУИТ</w:t>
            </w:r>
          </w:p>
        </w:tc>
      </w:tr>
      <w:tr w:rsidR="00DC47B1" w:rsidRPr="00682CED" w:rsidTr="00DC47B1">
        <w:trPr>
          <w:cantSplit/>
        </w:trPr>
        <w:tc>
          <w:tcPr>
            <w:tcW w:w="5000" w:type="pct"/>
            <w:gridSpan w:val="7"/>
            <w:vAlign w:val="center"/>
          </w:tcPr>
          <w:p w:rsidR="00DC47B1" w:rsidRPr="00682CED" w:rsidRDefault="00DC47B1" w:rsidP="00DC47B1">
            <w:pPr>
              <w:suppressAutoHyphens/>
              <w:ind w:left="-57"/>
              <w:jc w:val="center"/>
              <w:rPr>
                <w:rFonts w:asciiTheme="minorHAnsi" w:hAnsiTheme="minorHAnsi" w:cstheme="minorHAnsi"/>
                <w:b/>
                <w:lang w:eastAsia="ar-SA"/>
              </w:rPr>
            </w:pPr>
            <w:r w:rsidRPr="00682CED">
              <w:rPr>
                <w:rFonts w:asciiTheme="minorHAnsi" w:eastAsia="Calibri" w:hAnsiTheme="minorHAnsi" w:cs="Calibri"/>
                <w:b/>
                <w:lang w:bidi="ru-RU"/>
              </w:rPr>
              <w:t>Объекты, необходимые для организации в границах муниципальных районов электроснабжения поселений</w:t>
            </w:r>
          </w:p>
        </w:tc>
      </w:tr>
      <w:tr w:rsidR="00DC47B1" w:rsidRPr="00682CED" w:rsidTr="00DC47B1">
        <w:trPr>
          <w:cantSplit/>
          <w:trHeight w:val="342"/>
        </w:trPr>
        <w:tc>
          <w:tcPr>
            <w:tcW w:w="5000" w:type="pct"/>
            <w:gridSpan w:val="7"/>
            <w:vAlign w:val="center"/>
          </w:tcPr>
          <w:p w:rsidR="00DC47B1" w:rsidRPr="00682CED" w:rsidRDefault="00DC47B1" w:rsidP="00DC47B1">
            <w:pPr>
              <w:suppressAutoHyphens/>
              <w:ind w:left="-57"/>
              <w:jc w:val="center"/>
              <w:rPr>
                <w:rFonts w:asciiTheme="minorHAnsi" w:hAnsiTheme="minorHAnsi" w:cstheme="minorHAnsi"/>
                <w:lang w:eastAsia="ar-SA"/>
              </w:rPr>
            </w:pPr>
            <w:r w:rsidRPr="00682CED">
              <w:rPr>
                <w:rFonts w:asciiTheme="minorHAnsi" w:hAnsiTheme="minorHAnsi" w:cstheme="minorHAnsi"/>
                <w:lang w:eastAsia="ar-SA"/>
              </w:rPr>
              <w:t>Размещение объектов местного значения муниципального района не планируется</w:t>
            </w:r>
          </w:p>
        </w:tc>
      </w:tr>
      <w:tr w:rsidR="00DC47B1" w:rsidRPr="00682CED" w:rsidTr="00DC47B1">
        <w:trPr>
          <w:cantSplit/>
        </w:trPr>
        <w:tc>
          <w:tcPr>
            <w:tcW w:w="5000" w:type="pct"/>
            <w:gridSpan w:val="7"/>
            <w:tcBorders>
              <w:bottom w:val="single" w:sz="4" w:space="0" w:color="auto"/>
            </w:tcBorders>
            <w:vAlign w:val="center"/>
          </w:tcPr>
          <w:p w:rsidR="00DC47B1" w:rsidRPr="00682CED" w:rsidRDefault="00DC47B1" w:rsidP="00DC47B1">
            <w:pPr>
              <w:suppressAutoHyphens/>
              <w:ind w:left="-57"/>
              <w:jc w:val="center"/>
              <w:rPr>
                <w:rFonts w:asciiTheme="minorHAnsi" w:hAnsiTheme="minorHAnsi" w:cstheme="minorHAnsi"/>
                <w:b/>
                <w:highlight w:val="yellow"/>
                <w:lang w:eastAsia="ar-SA"/>
              </w:rPr>
            </w:pPr>
            <w:r w:rsidRPr="00682CED">
              <w:rPr>
                <w:rFonts w:asciiTheme="minorHAnsi" w:eastAsia="Calibri" w:hAnsiTheme="minorHAnsi" w:cs="Calibri"/>
                <w:b/>
                <w:lang w:bidi="ru-RU"/>
              </w:rPr>
              <w:t>Объекты, необходимые для организации в границах муниципальных районов газоснабжения поселений</w:t>
            </w:r>
          </w:p>
        </w:tc>
      </w:tr>
      <w:tr w:rsidR="00DC47B1" w:rsidRPr="00682CED" w:rsidTr="00DC47B1">
        <w:trPr>
          <w:cantSplit/>
          <w:trHeight w:val="2934"/>
        </w:trPr>
        <w:tc>
          <w:tcPr>
            <w:tcW w:w="238" w:type="pct"/>
            <w:tcBorders>
              <w:top w:val="single" w:sz="4" w:space="0" w:color="auto"/>
              <w:left w:val="single" w:sz="4" w:space="0" w:color="auto"/>
              <w:right w:val="single" w:sz="4" w:space="0" w:color="auto"/>
            </w:tcBorders>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1.1.1</w:t>
            </w:r>
          </w:p>
        </w:tc>
        <w:tc>
          <w:tcPr>
            <w:tcW w:w="655" w:type="pct"/>
            <w:tcBorders>
              <w:top w:val="single" w:sz="4" w:space="0" w:color="auto"/>
              <w:left w:val="single" w:sz="4" w:space="0" w:color="auto"/>
              <w:bottom w:val="single" w:sz="4" w:space="0" w:color="auto"/>
              <w:right w:val="single" w:sz="4" w:space="0" w:color="auto"/>
            </w:tcBorders>
            <w:vAlign w:val="center"/>
          </w:tcPr>
          <w:p w:rsidR="00DC47B1" w:rsidRPr="00682CED" w:rsidRDefault="00DC47B1" w:rsidP="00DC47B1">
            <w:pPr>
              <w:suppressAutoHyphens/>
              <w:ind w:left="-57"/>
              <w:jc w:val="center"/>
              <w:rPr>
                <w:rFonts w:asciiTheme="minorHAnsi" w:hAnsiTheme="minorHAnsi" w:cstheme="minorHAnsi"/>
                <w:lang w:eastAsia="ar-SA"/>
              </w:rPr>
            </w:pPr>
            <w:r w:rsidRPr="00682CED">
              <w:rPr>
                <w:rFonts w:asciiTheme="minorHAnsi" w:hAnsiTheme="minorHAnsi" w:cstheme="minorHAnsi"/>
                <w:lang w:eastAsia="ar-SA"/>
              </w:rPr>
              <w:t>Межпоселковые газопроводы высокого давления</w:t>
            </w:r>
          </w:p>
        </w:tc>
        <w:tc>
          <w:tcPr>
            <w:tcW w:w="1097" w:type="pct"/>
            <w:tcBorders>
              <w:top w:val="single" w:sz="4" w:space="0" w:color="auto"/>
              <w:left w:val="single" w:sz="4" w:space="0" w:color="auto"/>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Газопровод межпоселковый от ГРС Купино к г. Купино, с. Стеклянное, с. Зятьковка и д. Михайловка Купинского района Новосибирской области</w:t>
            </w:r>
          </w:p>
        </w:tc>
        <w:tc>
          <w:tcPr>
            <w:tcW w:w="612" w:type="pct"/>
            <w:tcBorders>
              <w:top w:val="single" w:sz="4" w:space="0" w:color="auto"/>
              <w:left w:val="single" w:sz="4" w:space="0" w:color="auto"/>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 xml:space="preserve">Газопровод высокого давления </w:t>
            </w:r>
            <w:r w:rsidRPr="00682CED">
              <w:rPr>
                <w:rFonts w:asciiTheme="minorHAnsi" w:hAnsiTheme="minorHAnsi" w:cs="Calibri"/>
                <w:lang w:val="en-US" w:eastAsia="ar-SA"/>
              </w:rPr>
              <w:t>I</w:t>
            </w:r>
            <w:r w:rsidRPr="00682CED">
              <w:rPr>
                <w:rFonts w:asciiTheme="minorHAnsi" w:hAnsiTheme="minorHAnsi" w:cs="Calibri"/>
                <w:lang w:eastAsia="ar-SA"/>
              </w:rPr>
              <w:t xml:space="preserve"> категории; протяженность 35,7 км</w:t>
            </w:r>
          </w:p>
        </w:tc>
        <w:tc>
          <w:tcPr>
            <w:tcW w:w="951" w:type="pct"/>
            <w:tcBorders>
              <w:top w:val="single" w:sz="4" w:space="0" w:color="auto"/>
              <w:left w:val="single" w:sz="4" w:space="0" w:color="auto"/>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Купинский район, МО г. Купино, Стеклянский сельсовет, Ленинский сельсовет, Чаинский сельсовет</w:t>
            </w:r>
          </w:p>
        </w:tc>
        <w:tc>
          <w:tcPr>
            <w:tcW w:w="553" w:type="pct"/>
            <w:tcBorders>
              <w:top w:val="single" w:sz="4" w:space="0" w:color="auto"/>
              <w:left w:val="single" w:sz="4" w:space="0" w:color="auto"/>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2028 г.</w:t>
            </w:r>
          </w:p>
        </w:tc>
        <w:tc>
          <w:tcPr>
            <w:tcW w:w="894" w:type="pct"/>
            <w:vMerge w:val="restart"/>
            <w:tcBorders>
              <w:top w:val="single" w:sz="4" w:space="0" w:color="auto"/>
              <w:left w:val="single" w:sz="4" w:space="0" w:color="auto"/>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theme="minorHAnsi"/>
                <w:highlight w:val="yellow"/>
                <w:lang w:eastAsia="ar-SA"/>
              </w:rPr>
            </w:pPr>
            <w:r w:rsidRPr="007A534F">
              <w:rPr>
                <w:rFonts w:asciiTheme="minorHAnsi" w:hAnsiTheme="minorHAnsi" w:cstheme="minorHAnsi"/>
                <w:lang w:eastAsia="ar-SA"/>
              </w:rPr>
              <w:t>Размеры охранных зон устанавливаются в соответствии с пунктом 7 Правил охраны газораспределительных сетей, утвержденных постановлением Правительства РФ от 20 ноября 2000 г. №878 «Об утверждении Правил охраны газораспределительных сетей»</w:t>
            </w:r>
          </w:p>
        </w:tc>
      </w:tr>
      <w:tr w:rsidR="00DC47B1" w:rsidRPr="00682CED" w:rsidTr="00DC47B1">
        <w:trPr>
          <w:cantSplit/>
          <w:trHeight w:val="1399"/>
        </w:trPr>
        <w:tc>
          <w:tcPr>
            <w:tcW w:w="238" w:type="pct"/>
            <w:tcBorders>
              <w:right w:val="single" w:sz="4" w:space="0" w:color="auto"/>
            </w:tcBorders>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1.1.2</w:t>
            </w:r>
          </w:p>
        </w:tc>
        <w:tc>
          <w:tcPr>
            <w:tcW w:w="655" w:type="pct"/>
            <w:vMerge w:val="restart"/>
            <w:tcBorders>
              <w:left w:val="single" w:sz="4" w:space="0" w:color="auto"/>
              <w:right w:val="single" w:sz="4" w:space="0" w:color="auto"/>
            </w:tcBorders>
            <w:vAlign w:val="center"/>
          </w:tcPr>
          <w:p w:rsidR="00DC47B1" w:rsidRPr="00682CED" w:rsidRDefault="00DC47B1" w:rsidP="00DC47B1">
            <w:pPr>
              <w:suppressAutoHyphens/>
              <w:ind w:left="-57"/>
              <w:jc w:val="center"/>
              <w:rPr>
                <w:rFonts w:asciiTheme="minorHAnsi" w:hAnsiTheme="minorHAnsi" w:cstheme="minorHAnsi"/>
                <w:lang w:eastAsia="ar-SA"/>
              </w:rPr>
            </w:pPr>
            <w:r w:rsidRPr="00682CED">
              <w:rPr>
                <w:rFonts w:asciiTheme="minorHAnsi" w:hAnsiTheme="minorHAnsi" w:cstheme="minorHAnsi"/>
                <w:lang w:eastAsia="ar-SA"/>
              </w:rPr>
              <w:t>Межпоселковые газопроводы высокого и среднего давления</w:t>
            </w:r>
          </w:p>
        </w:tc>
        <w:tc>
          <w:tcPr>
            <w:tcW w:w="1097" w:type="pct"/>
            <w:tcBorders>
              <w:top w:val="single" w:sz="4" w:space="0" w:color="auto"/>
              <w:left w:val="single" w:sz="4" w:space="0" w:color="auto"/>
              <w:bottom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Газопровод межпоселковый от г. Купино, с. Копкуль, с. Лягушье</w:t>
            </w:r>
          </w:p>
        </w:tc>
        <w:tc>
          <w:tcPr>
            <w:tcW w:w="612" w:type="pct"/>
            <w:shd w:val="clear" w:color="auto" w:fill="auto"/>
            <w:vAlign w:val="center"/>
          </w:tcPr>
          <w:p w:rsidR="00DC47B1" w:rsidRPr="00682CED" w:rsidRDefault="00DC47B1" w:rsidP="00DC47B1">
            <w:pPr>
              <w:suppressAutoHyphens/>
              <w:ind w:left="-57"/>
              <w:jc w:val="center"/>
              <w:rPr>
                <w:rFonts w:asciiTheme="minorHAnsi" w:hAnsiTheme="minorHAnsi" w:cstheme="minorHAnsi"/>
                <w:lang w:eastAsia="ar-SA"/>
              </w:rPr>
            </w:pPr>
            <w:r w:rsidRPr="00682CED">
              <w:rPr>
                <w:rFonts w:asciiTheme="minorHAnsi" w:hAnsiTheme="minorHAnsi" w:cstheme="minorHAnsi"/>
                <w:lang w:eastAsia="ar-SA"/>
              </w:rPr>
              <w:t>Протяженность 46,4 км</w:t>
            </w:r>
          </w:p>
        </w:tc>
        <w:tc>
          <w:tcPr>
            <w:tcW w:w="951" w:type="pct"/>
            <w:shd w:val="clear" w:color="auto" w:fill="auto"/>
            <w:vAlign w:val="center"/>
          </w:tcPr>
          <w:p w:rsidR="00DC47B1" w:rsidRPr="00682CED" w:rsidRDefault="00DC47B1" w:rsidP="00DC47B1">
            <w:pPr>
              <w:suppressAutoHyphens/>
              <w:ind w:left="-57"/>
              <w:jc w:val="center"/>
              <w:rPr>
                <w:rFonts w:asciiTheme="minorHAnsi" w:hAnsiTheme="minorHAnsi" w:cs="Calibri"/>
              </w:rPr>
            </w:pPr>
            <w:r w:rsidRPr="00682CED">
              <w:rPr>
                <w:rFonts w:asciiTheme="minorHAnsi" w:hAnsiTheme="minorHAnsi" w:cs="Calibri"/>
                <w:lang w:eastAsia="ar-SA"/>
              </w:rPr>
              <w:t>Купинский район, МО г. Купино, Копкульский сельсовет, Лягушинский сельсовет</w:t>
            </w:r>
          </w:p>
        </w:tc>
        <w:tc>
          <w:tcPr>
            <w:tcW w:w="553" w:type="pct"/>
            <w:tcBorders>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2036 г.</w:t>
            </w:r>
          </w:p>
        </w:tc>
        <w:tc>
          <w:tcPr>
            <w:tcW w:w="894" w:type="pct"/>
            <w:vMerge/>
            <w:tcBorders>
              <w:left w:val="single" w:sz="4" w:space="0" w:color="auto"/>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theme="minorHAnsi"/>
                <w:highlight w:val="yellow"/>
                <w:lang w:eastAsia="ar-SA"/>
              </w:rPr>
            </w:pPr>
          </w:p>
        </w:tc>
      </w:tr>
      <w:tr w:rsidR="00DC47B1" w:rsidRPr="00682CED" w:rsidTr="00DC47B1">
        <w:trPr>
          <w:cantSplit/>
          <w:trHeight w:val="1399"/>
        </w:trPr>
        <w:tc>
          <w:tcPr>
            <w:tcW w:w="238" w:type="pct"/>
            <w:tcBorders>
              <w:right w:val="single" w:sz="4" w:space="0" w:color="auto"/>
            </w:tcBorders>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1.1.3</w:t>
            </w:r>
          </w:p>
        </w:tc>
        <w:tc>
          <w:tcPr>
            <w:tcW w:w="655" w:type="pct"/>
            <w:vMerge/>
            <w:tcBorders>
              <w:left w:val="single" w:sz="4" w:space="0" w:color="auto"/>
              <w:right w:val="single" w:sz="4" w:space="0" w:color="auto"/>
            </w:tcBorders>
            <w:vAlign w:val="center"/>
          </w:tcPr>
          <w:p w:rsidR="00DC47B1" w:rsidRPr="00682CED" w:rsidRDefault="00DC47B1" w:rsidP="00DC47B1">
            <w:pPr>
              <w:suppressAutoHyphens/>
              <w:ind w:left="-57"/>
              <w:jc w:val="center"/>
              <w:rPr>
                <w:rFonts w:asciiTheme="minorHAnsi" w:hAnsiTheme="minorHAnsi" w:cstheme="minorHAnsi"/>
                <w:lang w:eastAsia="ar-SA"/>
              </w:rPr>
            </w:pPr>
          </w:p>
        </w:tc>
        <w:tc>
          <w:tcPr>
            <w:tcW w:w="1097" w:type="pct"/>
            <w:tcBorders>
              <w:top w:val="single" w:sz="4" w:space="0" w:color="auto"/>
              <w:left w:val="single" w:sz="4" w:space="0" w:color="auto"/>
              <w:bottom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Газопровод межпоселковый от г. Купино, до с. Новониколаевка</w:t>
            </w:r>
          </w:p>
        </w:tc>
        <w:tc>
          <w:tcPr>
            <w:tcW w:w="612" w:type="pct"/>
            <w:shd w:val="clear" w:color="auto" w:fill="auto"/>
            <w:vAlign w:val="center"/>
          </w:tcPr>
          <w:p w:rsidR="00DC47B1" w:rsidRPr="00682CED" w:rsidRDefault="00DC47B1" w:rsidP="00DC47B1">
            <w:pPr>
              <w:suppressAutoHyphens/>
              <w:ind w:left="-57"/>
              <w:jc w:val="center"/>
              <w:rPr>
                <w:rFonts w:asciiTheme="minorHAnsi" w:hAnsiTheme="minorHAnsi" w:cstheme="minorHAnsi"/>
                <w:lang w:eastAsia="ar-SA"/>
              </w:rPr>
            </w:pPr>
            <w:r w:rsidRPr="00682CED">
              <w:rPr>
                <w:rFonts w:asciiTheme="minorHAnsi" w:hAnsiTheme="minorHAnsi" w:cs="Calibri"/>
                <w:lang w:eastAsia="ar-SA"/>
              </w:rPr>
              <w:t>Протяженность 8 км</w:t>
            </w:r>
          </w:p>
        </w:tc>
        <w:tc>
          <w:tcPr>
            <w:tcW w:w="951" w:type="pct"/>
            <w:shd w:val="clear" w:color="auto" w:fill="auto"/>
            <w:vAlign w:val="center"/>
          </w:tcPr>
          <w:p w:rsidR="00DC47B1" w:rsidRPr="00682CED" w:rsidRDefault="00DC47B1" w:rsidP="00DC47B1">
            <w:pPr>
              <w:suppressAutoHyphens/>
              <w:ind w:left="-57"/>
              <w:jc w:val="center"/>
              <w:rPr>
                <w:rFonts w:asciiTheme="minorHAnsi" w:hAnsiTheme="minorHAnsi" w:cs="Calibri"/>
              </w:rPr>
            </w:pPr>
            <w:r w:rsidRPr="00682CED">
              <w:rPr>
                <w:rFonts w:asciiTheme="minorHAnsi" w:hAnsiTheme="minorHAnsi" w:cs="Calibri"/>
              </w:rPr>
              <w:t>Купинский район, Новониколаевский сельсовет</w:t>
            </w:r>
          </w:p>
        </w:tc>
        <w:tc>
          <w:tcPr>
            <w:tcW w:w="553" w:type="pct"/>
            <w:tcBorders>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2036 г.</w:t>
            </w:r>
          </w:p>
        </w:tc>
        <w:tc>
          <w:tcPr>
            <w:tcW w:w="894" w:type="pct"/>
            <w:vMerge/>
            <w:tcBorders>
              <w:left w:val="single" w:sz="4" w:space="0" w:color="auto"/>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theme="minorHAnsi"/>
                <w:lang w:eastAsia="ar-SA"/>
              </w:rPr>
            </w:pPr>
          </w:p>
        </w:tc>
      </w:tr>
      <w:tr w:rsidR="00DC47B1" w:rsidRPr="00682CED" w:rsidTr="00DC47B1">
        <w:trPr>
          <w:cantSplit/>
          <w:trHeight w:val="1399"/>
        </w:trPr>
        <w:tc>
          <w:tcPr>
            <w:tcW w:w="238" w:type="pct"/>
            <w:tcBorders>
              <w:right w:val="single" w:sz="4" w:space="0" w:color="auto"/>
            </w:tcBorders>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lastRenderedPageBreak/>
              <w:t>1.1.4</w:t>
            </w:r>
          </w:p>
        </w:tc>
        <w:tc>
          <w:tcPr>
            <w:tcW w:w="655" w:type="pct"/>
            <w:vMerge/>
            <w:tcBorders>
              <w:left w:val="single" w:sz="4" w:space="0" w:color="auto"/>
              <w:right w:val="single" w:sz="4" w:space="0" w:color="auto"/>
            </w:tcBorders>
            <w:vAlign w:val="center"/>
          </w:tcPr>
          <w:p w:rsidR="00DC47B1" w:rsidRPr="00682CED" w:rsidRDefault="00DC47B1" w:rsidP="00DC47B1">
            <w:pPr>
              <w:suppressAutoHyphens/>
              <w:ind w:left="-57"/>
              <w:jc w:val="center"/>
              <w:rPr>
                <w:rFonts w:asciiTheme="minorHAnsi" w:hAnsiTheme="minorHAnsi" w:cstheme="minorHAnsi"/>
                <w:lang w:eastAsia="ar-SA"/>
              </w:rPr>
            </w:pPr>
          </w:p>
        </w:tc>
        <w:tc>
          <w:tcPr>
            <w:tcW w:w="1097" w:type="pct"/>
            <w:tcBorders>
              <w:top w:val="single" w:sz="4" w:space="0" w:color="auto"/>
              <w:left w:val="single" w:sz="4" w:space="0" w:color="auto"/>
              <w:bottom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Газопровод межпоселковый от д. Михайловка до п. Сибирский с отводом до с. Чаинка</w:t>
            </w:r>
          </w:p>
        </w:tc>
        <w:tc>
          <w:tcPr>
            <w:tcW w:w="612" w:type="pct"/>
            <w:shd w:val="clear" w:color="auto" w:fill="auto"/>
            <w:vAlign w:val="center"/>
          </w:tcPr>
          <w:p w:rsidR="00DC47B1" w:rsidRPr="00682CED" w:rsidRDefault="00DC47B1" w:rsidP="00DC47B1">
            <w:pPr>
              <w:suppressAutoHyphens/>
              <w:ind w:left="-57"/>
              <w:jc w:val="center"/>
              <w:rPr>
                <w:rFonts w:asciiTheme="minorHAnsi" w:hAnsiTheme="minorHAnsi" w:cstheme="minorHAnsi"/>
                <w:lang w:eastAsia="ar-SA"/>
              </w:rPr>
            </w:pPr>
            <w:r w:rsidRPr="00682CED">
              <w:rPr>
                <w:rFonts w:asciiTheme="minorHAnsi" w:hAnsiTheme="minorHAnsi" w:cs="Calibri"/>
                <w:lang w:eastAsia="ar-SA"/>
              </w:rPr>
              <w:t>Протяженность 14,8 км</w:t>
            </w:r>
          </w:p>
        </w:tc>
        <w:tc>
          <w:tcPr>
            <w:tcW w:w="951" w:type="pct"/>
            <w:shd w:val="clear" w:color="auto" w:fill="auto"/>
            <w:vAlign w:val="center"/>
          </w:tcPr>
          <w:p w:rsidR="00DC47B1" w:rsidRPr="00682CED" w:rsidRDefault="00DC47B1" w:rsidP="00DC47B1">
            <w:pPr>
              <w:suppressAutoHyphens/>
              <w:ind w:left="-57"/>
              <w:jc w:val="center"/>
              <w:rPr>
                <w:rFonts w:asciiTheme="minorHAnsi" w:hAnsiTheme="minorHAnsi" w:cs="Calibri"/>
              </w:rPr>
            </w:pPr>
            <w:r w:rsidRPr="00682CED">
              <w:rPr>
                <w:rFonts w:asciiTheme="minorHAnsi" w:hAnsiTheme="minorHAnsi" w:cs="Calibri"/>
              </w:rPr>
              <w:t>Купинский район, Сибирский сельсовет, Чаинский сельсовет</w:t>
            </w:r>
          </w:p>
        </w:tc>
        <w:tc>
          <w:tcPr>
            <w:tcW w:w="553" w:type="pct"/>
            <w:tcBorders>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2036 г.</w:t>
            </w:r>
          </w:p>
        </w:tc>
        <w:tc>
          <w:tcPr>
            <w:tcW w:w="894" w:type="pct"/>
            <w:vMerge/>
            <w:tcBorders>
              <w:left w:val="single" w:sz="4" w:space="0" w:color="auto"/>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theme="minorHAnsi"/>
                <w:lang w:eastAsia="ar-SA"/>
              </w:rPr>
            </w:pPr>
          </w:p>
        </w:tc>
      </w:tr>
      <w:tr w:rsidR="00DC47B1" w:rsidRPr="00682CED" w:rsidTr="00DC47B1">
        <w:trPr>
          <w:cantSplit/>
          <w:trHeight w:val="1399"/>
        </w:trPr>
        <w:tc>
          <w:tcPr>
            <w:tcW w:w="238" w:type="pct"/>
            <w:tcBorders>
              <w:right w:val="single" w:sz="4" w:space="0" w:color="auto"/>
            </w:tcBorders>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lastRenderedPageBreak/>
              <w:t>1.1.5</w:t>
            </w:r>
          </w:p>
        </w:tc>
        <w:tc>
          <w:tcPr>
            <w:tcW w:w="655" w:type="pct"/>
            <w:vMerge/>
            <w:tcBorders>
              <w:left w:val="single" w:sz="4" w:space="0" w:color="auto"/>
              <w:right w:val="single" w:sz="4" w:space="0" w:color="auto"/>
            </w:tcBorders>
            <w:vAlign w:val="center"/>
          </w:tcPr>
          <w:p w:rsidR="00DC47B1" w:rsidRPr="00682CED" w:rsidRDefault="00DC47B1" w:rsidP="00DC47B1">
            <w:pPr>
              <w:suppressAutoHyphens/>
              <w:ind w:left="-57"/>
              <w:jc w:val="center"/>
              <w:rPr>
                <w:rFonts w:asciiTheme="minorHAnsi" w:hAnsiTheme="minorHAnsi" w:cstheme="minorHAnsi"/>
                <w:lang w:eastAsia="ar-SA"/>
              </w:rPr>
            </w:pPr>
          </w:p>
        </w:tc>
        <w:tc>
          <w:tcPr>
            <w:tcW w:w="1097" w:type="pct"/>
            <w:tcBorders>
              <w:top w:val="single" w:sz="4" w:space="0" w:color="auto"/>
              <w:left w:val="single" w:sz="4" w:space="0" w:color="auto"/>
              <w:bottom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Газопровод межпоселковый от с. Стеклянное до с. Камышино, с. Новоселье, с . Метелье, с. Медяково, п. Советский с отводом к с. Веселый Кут</w:t>
            </w:r>
          </w:p>
        </w:tc>
        <w:tc>
          <w:tcPr>
            <w:tcW w:w="612" w:type="pct"/>
            <w:shd w:val="clear" w:color="auto" w:fill="auto"/>
            <w:vAlign w:val="center"/>
          </w:tcPr>
          <w:p w:rsidR="00DC47B1" w:rsidRPr="00682CED" w:rsidRDefault="00DC47B1" w:rsidP="00DC47B1">
            <w:pPr>
              <w:suppressAutoHyphens/>
              <w:ind w:left="-57"/>
              <w:jc w:val="center"/>
              <w:rPr>
                <w:rFonts w:asciiTheme="minorHAnsi" w:hAnsiTheme="minorHAnsi" w:cstheme="minorHAnsi"/>
                <w:lang w:eastAsia="ar-SA"/>
              </w:rPr>
            </w:pPr>
            <w:r w:rsidRPr="00682CED">
              <w:rPr>
                <w:rFonts w:asciiTheme="minorHAnsi" w:hAnsiTheme="minorHAnsi" w:cstheme="minorHAnsi"/>
                <w:lang w:eastAsia="ar-SA"/>
              </w:rPr>
              <w:t>Протяженность 78,4 км</w:t>
            </w:r>
          </w:p>
        </w:tc>
        <w:tc>
          <w:tcPr>
            <w:tcW w:w="951" w:type="pct"/>
            <w:shd w:val="clear" w:color="auto" w:fill="auto"/>
            <w:vAlign w:val="center"/>
          </w:tcPr>
          <w:p w:rsidR="00DC47B1" w:rsidRPr="00682CED" w:rsidRDefault="00DC47B1" w:rsidP="00DC47B1">
            <w:pPr>
              <w:suppressAutoHyphens/>
              <w:ind w:left="-57"/>
              <w:jc w:val="center"/>
              <w:rPr>
                <w:rFonts w:asciiTheme="minorHAnsi" w:hAnsiTheme="minorHAnsi" w:cs="Calibri"/>
              </w:rPr>
            </w:pPr>
            <w:r w:rsidRPr="00682CED">
              <w:rPr>
                <w:rFonts w:asciiTheme="minorHAnsi" w:hAnsiTheme="minorHAnsi" w:cs="Calibri"/>
              </w:rPr>
              <w:t>Купинский район, Стеклянский сельсовет, Ленинский сельсовет, Новосельский сельсовет, Метеленский сельсовет, Медяковский сельсовет, Вишневский сельсовет</w:t>
            </w:r>
          </w:p>
        </w:tc>
        <w:tc>
          <w:tcPr>
            <w:tcW w:w="553" w:type="pct"/>
            <w:tcBorders>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2036 г.</w:t>
            </w:r>
          </w:p>
        </w:tc>
        <w:tc>
          <w:tcPr>
            <w:tcW w:w="894" w:type="pct"/>
            <w:vMerge/>
            <w:tcBorders>
              <w:left w:val="single" w:sz="4" w:space="0" w:color="auto"/>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theme="minorHAnsi"/>
                <w:lang w:eastAsia="ar-SA"/>
              </w:rPr>
            </w:pPr>
          </w:p>
        </w:tc>
      </w:tr>
      <w:tr w:rsidR="00DC47B1" w:rsidRPr="00682CED" w:rsidTr="00DC47B1">
        <w:trPr>
          <w:cantSplit/>
          <w:trHeight w:val="1399"/>
        </w:trPr>
        <w:tc>
          <w:tcPr>
            <w:tcW w:w="238" w:type="pct"/>
            <w:tcBorders>
              <w:right w:val="single" w:sz="4" w:space="0" w:color="auto"/>
            </w:tcBorders>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1.1.6</w:t>
            </w:r>
          </w:p>
        </w:tc>
        <w:tc>
          <w:tcPr>
            <w:tcW w:w="655" w:type="pct"/>
            <w:vMerge/>
            <w:tcBorders>
              <w:left w:val="single" w:sz="4" w:space="0" w:color="auto"/>
              <w:right w:val="single" w:sz="4" w:space="0" w:color="auto"/>
            </w:tcBorders>
            <w:vAlign w:val="center"/>
          </w:tcPr>
          <w:p w:rsidR="00DC47B1" w:rsidRPr="00682CED" w:rsidRDefault="00DC47B1" w:rsidP="00DC47B1">
            <w:pPr>
              <w:suppressAutoHyphens/>
              <w:ind w:left="-57"/>
              <w:jc w:val="center"/>
              <w:rPr>
                <w:rFonts w:asciiTheme="minorHAnsi" w:hAnsiTheme="minorHAnsi" w:cstheme="minorHAnsi"/>
                <w:lang w:eastAsia="ar-SA"/>
              </w:rPr>
            </w:pPr>
          </w:p>
        </w:tc>
        <w:tc>
          <w:tcPr>
            <w:tcW w:w="1097" w:type="pct"/>
            <w:tcBorders>
              <w:top w:val="single" w:sz="4" w:space="0" w:color="auto"/>
              <w:left w:val="single" w:sz="4" w:space="0" w:color="auto"/>
              <w:bottom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Газопровод межпоселковый от с. Новоключи до с. Петровка и с. Лукошино</w:t>
            </w:r>
          </w:p>
        </w:tc>
        <w:tc>
          <w:tcPr>
            <w:tcW w:w="612" w:type="pct"/>
            <w:shd w:val="clear" w:color="auto" w:fill="auto"/>
            <w:vAlign w:val="center"/>
          </w:tcPr>
          <w:p w:rsidR="00DC47B1" w:rsidRPr="00682CED" w:rsidRDefault="00DC47B1" w:rsidP="00DC47B1">
            <w:pPr>
              <w:suppressAutoHyphens/>
              <w:ind w:left="-57"/>
              <w:jc w:val="center"/>
              <w:rPr>
                <w:rFonts w:asciiTheme="minorHAnsi" w:hAnsiTheme="minorHAnsi" w:cstheme="minorHAnsi"/>
                <w:lang w:eastAsia="ar-SA"/>
              </w:rPr>
            </w:pPr>
            <w:r w:rsidRPr="00682CED">
              <w:rPr>
                <w:rFonts w:asciiTheme="minorHAnsi" w:hAnsiTheme="minorHAnsi" w:cstheme="minorHAnsi"/>
                <w:lang w:eastAsia="ar-SA"/>
              </w:rPr>
              <w:t>Протяженность 19,5 км</w:t>
            </w:r>
          </w:p>
        </w:tc>
        <w:tc>
          <w:tcPr>
            <w:tcW w:w="951" w:type="pct"/>
            <w:shd w:val="clear" w:color="auto" w:fill="auto"/>
            <w:vAlign w:val="center"/>
          </w:tcPr>
          <w:p w:rsidR="00DC47B1" w:rsidRPr="00682CED" w:rsidRDefault="00DC47B1" w:rsidP="00DC47B1">
            <w:pPr>
              <w:suppressAutoHyphens/>
              <w:ind w:left="-57"/>
              <w:jc w:val="center"/>
              <w:rPr>
                <w:rFonts w:asciiTheme="minorHAnsi" w:hAnsiTheme="minorHAnsi" w:cs="Calibri"/>
              </w:rPr>
            </w:pPr>
            <w:r w:rsidRPr="00682CED">
              <w:rPr>
                <w:rFonts w:asciiTheme="minorHAnsi" w:hAnsiTheme="minorHAnsi" w:cs="Calibri"/>
              </w:rPr>
              <w:t>Купинский район, Новоключевской сельсовет</w:t>
            </w:r>
          </w:p>
        </w:tc>
        <w:tc>
          <w:tcPr>
            <w:tcW w:w="553" w:type="pct"/>
            <w:tcBorders>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2036 г.</w:t>
            </w:r>
          </w:p>
        </w:tc>
        <w:tc>
          <w:tcPr>
            <w:tcW w:w="894" w:type="pct"/>
            <w:vMerge/>
            <w:tcBorders>
              <w:left w:val="single" w:sz="4" w:space="0" w:color="auto"/>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theme="minorHAnsi"/>
                <w:lang w:eastAsia="ar-SA"/>
              </w:rPr>
            </w:pPr>
          </w:p>
        </w:tc>
      </w:tr>
      <w:tr w:rsidR="00DC47B1" w:rsidRPr="00682CED" w:rsidTr="00DC47B1">
        <w:trPr>
          <w:cantSplit/>
          <w:trHeight w:val="1399"/>
        </w:trPr>
        <w:tc>
          <w:tcPr>
            <w:tcW w:w="238" w:type="pct"/>
            <w:tcBorders>
              <w:right w:val="single" w:sz="4" w:space="0" w:color="auto"/>
            </w:tcBorders>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1.1.7</w:t>
            </w:r>
          </w:p>
        </w:tc>
        <w:tc>
          <w:tcPr>
            <w:tcW w:w="655" w:type="pct"/>
            <w:vMerge/>
            <w:tcBorders>
              <w:left w:val="single" w:sz="4" w:space="0" w:color="auto"/>
              <w:right w:val="single" w:sz="4" w:space="0" w:color="auto"/>
            </w:tcBorders>
            <w:vAlign w:val="center"/>
          </w:tcPr>
          <w:p w:rsidR="00DC47B1" w:rsidRPr="00682CED" w:rsidRDefault="00DC47B1" w:rsidP="00DC47B1">
            <w:pPr>
              <w:suppressAutoHyphens/>
              <w:ind w:left="-57"/>
              <w:jc w:val="center"/>
              <w:rPr>
                <w:rFonts w:asciiTheme="minorHAnsi" w:hAnsiTheme="minorHAnsi" w:cstheme="minorHAnsi"/>
                <w:lang w:eastAsia="ar-SA"/>
              </w:rPr>
            </w:pPr>
          </w:p>
        </w:tc>
        <w:tc>
          <w:tcPr>
            <w:tcW w:w="1097" w:type="pct"/>
            <w:tcBorders>
              <w:top w:val="single" w:sz="4" w:space="0" w:color="auto"/>
              <w:left w:val="single" w:sz="4" w:space="0" w:color="auto"/>
              <w:bottom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Газопровод межпоселковый от д. Михайловка до д. Алексеевка</w:t>
            </w:r>
          </w:p>
        </w:tc>
        <w:tc>
          <w:tcPr>
            <w:tcW w:w="612" w:type="pct"/>
            <w:shd w:val="clear" w:color="auto" w:fill="auto"/>
            <w:vAlign w:val="center"/>
          </w:tcPr>
          <w:p w:rsidR="00DC47B1" w:rsidRPr="00682CED" w:rsidRDefault="00DC47B1" w:rsidP="00DC47B1">
            <w:pPr>
              <w:suppressAutoHyphens/>
              <w:ind w:left="-57"/>
              <w:jc w:val="center"/>
              <w:rPr>
                <w:rFonts w:asciiTheme="minorHAnsi" w:hAnsiTheme="minorHAnsi" w:cstheme="minorHAnsi"/>
                <w:lang w:eastAsia="ar-SA"/>
              </w:rPr>
            </w:pPr>
            <w:r w:rsidRPr="00682CED">
              <w:rPr>
                <w:rFonts w:asciiTheme="minorHAnsi" w:hAnsiTheme="minorHAnsi" w:cstheme="minorHAnsi"/>
                <w:lang w:eastAsia="ar-SA"/>
              </w:rPr>
              <w:t>Протяженность 5,4 км</w:t>
            </w:r>
          </w:p>
        </w:tc>
        <w:tc>
          <w:tcPr>
            <w:tcW w:w="951" w:type="pct"/>
            <w:shd w:val="clear" w:color="auto" w:fill="auto"/>
            <w:vAlign w:val="center"/>
          </w:tcPr>
          <w:p w:rsidR="00DC47B1" w:rsidRPr="00682CED" w:rsidRDefault="00DC47B1" w:rsidP="00DC47B1">
            <w:pPr>
              <w:suppressAutoHyphens/>
              <w:ind w:left="-57"/>
              <w:jc w:val="center"/>
              <w:rPr>
                <w:rFonts w:asciiTheme="minorHAnsi" w:hAnsiTheme="minorHAnsi" w:cs="Calibri"/>
              </w:rPr>
            </w:pPr>
            <w:r w:rsidRPr="00682CED">
              <w:rPr>
                <w:rFonts w:asciiTheme="minorHAnsi" w:hAnsiTheme="minorHAnsi" w:cs="Calibri"/>
              </w:rPr>
              <w:t>Купинский район, Сибирский сельсовет, Чаинский сельсовет</w:t>
            </w:r>
          </w:p>
        </w:tc>
        <w:tc>
          <w:tcPr>
            <w:tcW w:w="553" w:type="pct"/>
            <w:tcBorders>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2036 г.</w:t>
            </w:r>
          </w:p>
        </w:tc>
        <w:tc>
          <w:tcPr>
            <w:tcW w:w="894" w:type="pct"/>
            <w:vMerge/>
            <w:tcBorders>
              <w:left w:val="single" w:sz="4" w:space="0" w:color="auto"/>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theme="minorHAnsi"/>
                <w:lang w:eastAsia="ar-SA"/>
              </w:rPr>
            </w:pPr>
          </w:p>
        </w:tc>
      </w:tr>
      <w:tr w:rsidR="00DC47B1" w:rsidRPr="00682CED" w:rsidTr="00DC47B1">
        <w:trPr>
          <w:cantSplit/>
          <w:trHeight w:val="1399"/>
        </w:trPr>
        <w:tc>
          <w:tcPr>
            <w:tcW w:w="238" w:type="pct"/>
            <w:tcBorders>
              <w:right w:val="single" w:sz="4" w:space="0" w:color="auto"/>
            </w:tcBorders>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1.1.8</w:t>
            </w:r>
          </w:p>
        </w:tc>
        <w:tc>
          <w:tcPr>
            <w:tcW w:w="655" w:type="pct"/>
            <w:vMerge/>
            <w:tcBorders>
              <w:left w:val="single" w:sz="4" w:space="0" w:color="auto"/>
              <w:right w:val="single" w:sz="4" w:space="0" w:color="auto"/>
            </w:tcBorders>
            <w:vAlign w:val="center"/>
          </w:tcPr>
          <w:p w:rsidR="00DC47B1" w:rsidRPr="00682CED" w:rsidRDefault="00DC47B1" w:rsidP="00DC47B1">
            <w:pPr>
              <w:suppressAutoHyphens/>
              <w:ind w:left="-57"/>
              <w:jc w:val="center"/>
              <w:rPr>
                <w:rFonts w:asciiTheme="minorHAnsi" w:hAnsiTheme="minorHAnsi" w:cstheme="minorHAnsi"/>
                <w:lang w:eastAsia="ar-SA"/>
              </w:rPr>
            </w:pPr>
          </w:p>
        </w:tc>
        <w:tc>
          <w:tcPr>
            <w:tcW w:w="1097" w:type="pct"/>
            <w:tcBorders>
              <w:top w:val="single" w:sz="4" w:space="0" w:color="auto"/>
              <w:left w:val="single" w:sz="4" w:space="0" w:color="auto"/>
              <w:bottom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Газопровод межпоселковый от г. Купино до с. Рождественка</w:t>
            </w:r>
          </w:p>
        </w:tc>
        <w:tc>
          <w:tcPr>
            <w:tcW w:w="612" w:type="pct"/>
            <w:shd w:val="clear" w:color="auto" w:fill="auto"/>
            <w:vAlign w:val="center"/>
          </w:tcPr>
          <w:p w:rsidR="00DC47B1" w:rsidRPr="00682CED" w:rsidRDefault="00DC47B1" w:rsidP="00DC47B1">
            <w:pPr>
              <w:suppressAutoHyphens/>
              <w:ind w:left="-57"/>
              <w:jc w:val="center"/>
              <w:rPr>
                <w:rFonts w:asciiTheme="minorHAnsi" w:hAnsiTheme="minorHAnsi" w:cstheme="minorHAnsi"/>
                <w:lang w:eastAsia="ar-SA"/>
              </w:rPr>
            </w:pPr>
            <w:r w:rsidRPr="00682CED">
              <w:rPr>
                <w:rFonts w:asciiTheme="minorHAnsi" w:hAnsiTheme="minorHAnsi" w:cstheme="minorHAnsi"/>
                <w:lang w:eastAsia="ar-SA"/>
              </w:rPr>
              <w:t>Протяженность 14,3 км</w:t>
            </w:r>
          </w:p>
        </w:tc>
        <w:tc>
          <w:tcPr>
            <w:tcW w:w="951" w:type="pct"/>
            <w:shd w:val="clear" w:color="auto" w:fill="auto"/>
            <w:vAlign w:val="center"/>
          </w:tcPr>
          <w:p w:rsidR="00DC47B1" w:rsidRPr="00682CED" w:rsidRDefault="00DC47B1" w:rsidP="00DC47B1">
            <w:pPr>
              <w:suppressAutoHyphens/>
              <w:ind w:left="-57"/>
              <w:jc w:val="center"/>
              <w:rPr>
                <w:rFonts w:asciiTheme="minorHAnsi" w:hAnsiTheme="minorHAnsi" w:cs="Calibri"/>
              </w:rPr>
            </w:pPr>
            <w:r w:rsidRPr="00682CED">
              <w:rPr>
                <w:rFonts w:asciiTheme="minorHAnsi" w:hAnsiTheme="minorHAnsi" w:cs="Calibri"/>
              </w:rPr>
              <w:t>Купинский район, Николаевский сельсовет, Копкульский сельсовет, Рождественский сельсовет</w:t>
            </w:r>
          </w:p>
        </w:tc>
        <w:tc>
          <w:tcPr>
            <w:tcW w:w="553" w:type="pct"/>
            <w:tcBorders>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Calibri"/>
                <w:lang w:eastAsia="ar-SA"/>
              </w:rPr>
            </w:pPr>
            <w:r w:rsidRPr="00682CED">
              <w:rPr>
                <w:rFonts w:asciiTheme="minorHAnsi" w:hAnsiTheme="minorHAnsi" w:cs="Calibri"/>
                <w:lang w:eastAsia="ar-SA"/>
              </w:rPr>
              <w:t>2036 г.</w:t>
            </w:r>
          </w:p>
        </w:tc>
        <w:tc>
          <w:tcPr>
            <w:tcW w:w="894" w:type="pct"/>
            <w:vMerge/>
            <w:tcBorders>
              <w:left w:val="single" w:sz="4" w:space="0" w:color="auto"/>
              <w:right w:val="single" w:sz="4" w:space="0" w:color="auto"/>
            </w:tcBorders>
            <w:shd w:val="clear" w:color="auto" w:fill="auto"/>
            <w:vAlign w:val="center"/>
          </w:tcPr>
          <w:p w:rsidR="00DC47B1" w:rsidRPr="00682CED" w:rsidRDefault="00DC47B1" w:rsidP="00DC47B1">
            <w:pPr>
              <w:suppressAutoHyphens/>
              <w:ind w:left="-57"/>
              <w:jc w:val="center"/>
              <w:rPr>
                <w:rFonts w:asciiTheme="minorHAnsi" w:hAnsiTheme="minorHAnsi" w:cstheme="minorHAnsi"/>
                <w:lang w:eastAsia="ar-SA"/>
              </w:rPr>
            </w:pPr>
          </w:p>
        </w:tc>
      </w:tr>
    </w:tbl>
    <w:p w:rsidR="00DC47B1" w:rsidRPr="00682CED" w:rsidRDefault="00DC47B1" w:rsidP="00DC47B1">
      <w:pPr>
        <w:rPr>
          <w:rFonts w:eastAsia="Calibri"/>
        </w:rPr>
      </w:pPr>
    </w:p>
    <w:p w:rsidR="00DC47B1" w:rsidRPr="00DE0D50" w:rsidRDefault="00DC47B1" w:rsidP="00DC47B1">
      <w:pPr>
        <w:rPr>
          <w:rFonts w:ascii="Calibri" w:eastAsia="Calibri" w:hAnsi="Calibri" w:cs="Calibri"/>
          <w:bCs/>
          <w:highlight w:val="yellow"/>
        </w:rPr>
      </w:pPr>
    </w:p>
    <w:p w:rsidR="00DC47B1" w:rsidRDefault="00DC47B1" w:rsidP="00DC47B1">
      <w:pPr>
        <w:pStyle w:val="31"/>
        <w:rPr>
          <w:rFonts w:ascii="Calibri" w:eastAsia="Calibri" w:hAnsi="Calibri" w:cs="Calibri"/>
          <w:sz w:val="24"/>
          <w:szCs w:val="24"/>
        </w:rPr>
      </w:pPr>
      <w:bookmarkStart w:id="161" w:name="_Toc95299451"/>
      <w:r>
        <w:rPr>
          <w:rFonts w:ascii="Calibri" w:eastAsia="Calibri" w:hAnsi="Calibri" w:cs="Calibri"/>
        </w:rPr>
        <w:br w:type="page"/>
      </w:r>
      <w:bookmarkStart w:id="162" w:name="_Toc172818976"/>
      <w:r w:rsidRPr="007A534F">
        <w:rPr>
          <w:rFonts w:ascii="Calibri" w:eastAsia="Calibri" w:hAnsi="Calibri" w:cs="Calibri"/>
          <w:sz w:val="24"/>
          <w:szCs w:val="24"/>
        </w:rPr>
        <w:lastRenderedPageBreak/>
        <w:t xml:space="preserve">2. </w:t>
      </w:r>
      <w:bookmarkEnd w:id="161"/>
      <w:r w:rsidRPr="00682CED">
        <w:rPr>
          <w:rFonts w:ascii="Calibri" w:eastAsia="Calibri" w:hAnsi="Calibri" w:cs="Calibri"/>
          <w:sz w:val="24"/>
          <w:szCs w:val="24"/>
        </w:rPr>
        <w:t>Планируемые для размещения на территории Купинского района объекты местного значения муниципального района в области автомобильных дорог местного значения вне границ населенных пунктов в границах муниципального района</w:t>
      </w:r>
      <w:bookmarkEnd w:id="162"/>
    </w:p>
    <w:tbl>
      <w:tblPr>
        <w:tblpPr w:leftFromText="180" w:rightFromText="180" w:vertAnchor="text" w:tblpX="-21" w:tblpY="1"/>
        <w:tblOverlap w:val="neve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703"/>
        <w:gridCol w:w="2077"/>
        <w:gridCol w:w="2628"/>
        <w:gridCol w:w="2777"/>
        <w:gridCol w:w="2763"/>
        <w:gridCol w:w="1692"/>
        <w:gridCol w:w="1920"/>
      </w:tblGrid>
      <w:tr w:rsidR="00DC47B1" w:rsidRPr="00682CED" w:rsidTr="00DC47B1">
        <w:trPr>
          <w:cantSplit/>
          <w:trHeight w:val="871"/>
          <w:tblHeader/>
        </w:trPr>
        <w:tc>
          <w:tcPr>
            <w:tcW w:w="238"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contextualSpacing/>
              <w:jc w:val="center"/>
              <w:rPr>
                <w:rFonts w:asciiTheme="minorHAnsi" w:hAnsiTheme="minorHAnsi" w:cstheme="minorHAnsi"/>
                <w:b/>
              </w:rPr>
            </w:pPr>
            <w:r w:rsidRPr="00682CED">
              <w:rPr>
                <w:rFonts w:asciiTheme="minorHAnsi" w:eastAsia="Calibri" w:hAnsiTheme="minorHAnsi" w:cstheme="minorHAnsi"/>
                <w:b/>
                <w:i/>
              </w:rPr>
              <w:br w:type="page"/>
            </w:r>
            <w:r w:rsidRPr="00682CED">
              <w:rPr>
                <w:rFonts w:asciiTheme="minorHAnsi" w:hAnsiTheme="minorHAnsi" w:cstheme="minorHAnsi"/>
                <w:b/>
              </w:rPr>
              <w:t>№ пп</w:t>
            </w:r>
          </w:p>
        </w:tc>
        <w:tc>
          <w:tcPr>
            <w:tcW w:w="702"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ind w:firstLine="134"/>
              <w:contextualSpacing/>
              <w:jc w:val="center"/>
              <w:rPr>
                <w:rFonts w:asciiTheme="minorHAnsi" w:hAnsiTheme="minorHAnsi" w:cstheme="minorHAnsi"/>
                <w:b/>
              </w:rPr>
            </w:pPr>
            <w:r w:rsidRPr="00682CED">
              <w:rPr>
                <w:rFonts w:asciiTheme="minorHAnsi" w:hAnsiTheme="minorHAnsi" w:cstheme="minorHAnsi"/>
                <w:b/>
              </w:rPr>
              <w:t>Назначение объекта</w:t>
            </w:r>
          </w:p>
        </w:tc>
        <w:tc>
          <w:tcPr>
            <w:tcW w:w="913"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contextualSpacing/>
              <w:jc w:val="center"/>
              <w:rPr>
                <w:rFonts w:asciiTheme="minorHAnsi" w:hAnsiTheme="minorHAnsi" w:cstheme="minorHAnsi"/>
                <w:b/>
              </w:rPr>
            </w:pPr>
            <w:r w:rsidRPr="00682CED">
              <w:rPr>
                <w:rFonts w:asciiTheme="minorHAnsi" w:hAnsiTheme="minorHAnsi" w:cstheme="minorHAnsi"/>
                <w:b/>
              </w:rPr>
              <w:t>Наименование объекта</w:t>
            </w:r>
          </w:p>
        </w:tc>
        <w:tc>
          <w:tcPr>
            <w:tcW w:w="964"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contextualSpacing/>
              <w:jc w:val="center"/>
              <w:rPr>
                <w:rFonts w:asciiTheme="minorHAnsi" w:hAnsiTheme="minorHAnsi" w:cstheme="minorHAnsi"/>
                <w:b/>
              </w:rPr>
            </w:pPr>
            <w:r w:rsidRPr="00682CED">
              <w:rPr>
                <w:rFonts w:asciiTheme="minorHAnsi" w:hAnsiTheme="minorHAnsi" w:cstheme="minorHAnsi"/>
                <w:b/>
              </w:rPr>
              <w:t>Основные характеристики объекта</w:t>
            </w:r>
          </w:p>
        </w:tc>
        <w:tc>
          <w:tcPr>
            <w:tcW w:w="959"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contextualSpacing/>
              <w:jc w:val="center"/>
              <w:rPr>
                <w:rFonts w:asciiTheme="minorHAnsi" w:hAnsiTheme="minorHAnsi" w:cstheme="minorHAnsi"/>
                <w:b/>
              </w:rPr>
            </w:pPr>
            <w:r w:rsidRPr="00682CED">
              <w:rPr>
                <w:rFonts w:asciiTheme="minorHAnsi" w:hAnsiTheme="minorHAnsi" w:cstheme="minorHAnsi"/>
                <w:b/>
              </w:rPr>
              <w:t>Местоположение объекта</w:t>
            </w:r>
          </w:p>
        </w:tc>
        <w:tc>
          <w:tcPr>
            <w:tcW w:w="575"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contextualSpacing/>
              <w:jc w:val="center"/>
              <w:rPr>
                <w:rFonts w:asciiTheme="minorHAnsi" w:hAnsiTheme="minorHAnsi" w:cstheme="minorHAnsi"/>
                <w:b/>
              </w:rPr>
            </w:pPr>
            <w:r w:rsidRPr="00682CED">
              <w:rPr>
                <w:rFonts w:asciiTheme="minorHAnsi" w:hAnsiTheme="minorHAnsi" w:cstheme="minorHAnsi"/>
                <w:b/>
              </w:rPr>
              <w:t>Очередность строительства</w:t>
            </w:r>
          </w:p>
        </w:tc>
        <w:tc>
          <w:tcPr>
            <w:tcW w:w="649"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contextualSpacing/>
              <w:jc w:val="center"/>
              <w:rPr>
                <w:rFonts w:asciiTheme="minorHAnsi" w:hAnsiTheme="minorHAnsi" w:cstheme="minorHAnsi"/>
                <w:b/>
              </w:rPr>
            </w:pPr>
            <w:r w:rsidRPr="002E4472">
              <w:rPr>
                <w:rFonts w:asciiTheme="minorHAnsi" w:hAnsiTheme="minorHAnsi" w:cstheme="minorHAnsi"/>
                <w:b/>
              </w:rPr>
              <w:t>Характеристики ЗОУИТ</w:t>
            </w:r>
          </w:p>
        </w:tc>
      </w:tr>
      <w:tr w:rsidR="00DC47B1" w:rsidRPr="00682CED" w:rsidTr="00DC47B1">
        <w:trPr>
          <w:cantSplit/>
          <w:trHeight w:val="358"/>
        </w:trPr>
        <w:tc>
          <w:tcPr>
            <w:tcW w:w="238"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2.1.1</w:t>
            </w:r>
          </w:p>
        </w:tc>
        <w:tc>
          <w:tcPr>
            <w:tcW w:w="702" w:type="pct"/>
            <w:vMerge w:val="restart"/>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eastAsia="Calibri" w:hAnsiTheme="minorHAnsi" w:cs="Calibri"/>
                <w:lang w:bidi="ru-RU"/>
              </w:rPr>
              <w:t>Объекты, предназначенные для организации транспортного обслуживания между поселениями в границах муниципального района</w:t>
            </w:r>
          </w:p>
        </w:tc>
        <w:tc>
          <w:tcPr>
            <w:tcW w:w="913"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Строительство (установка) заправки для электромобилей</w:t>
            </w:r>
          </w:p>
        </w:tc>
        <w:tc>
          <w:tcPr>
            <w:tcW w:w="964"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Calibri"/>
                <w:lang w:eastAsia="ar-SA"/>
              </w:rPr>
              <w:t>Ультрабыстрая зарядная станция, мощность 150 кВт, на 3 автомобиля</w:t>
            </w:r>
          </w:p>
        </w:tc>
        <w:tc>
          <w:tcPr>
            <w:tcW w:w="959" w:type="pct"/>
            <w:tcBorders>
              <w:top w:val="single" w:sz="4" w:space="0" w:color="auto"/>
            </w:tcBorders>
            <w:shd w:val="clear" w:color="auto" w:fill="auto"/>
            <w:vAlign w:val="center"/>
          </w:tcPr>
          <w:p w:rsidR="00DC47B1" w:rsidRPr="00682CED" w:rsidRDefault="00DC47B1" w:rsidP="00DC47B1">
            <w:pPr>
              <w:jc w:val="center"/>
              <w:rPr>
                <w:rFonts w:asciiTheme="minorHAnsi" w:hAnsiTheme="minorHAnsi" w:cstheme="minorHAnsi"/>
                <w:lang w:eastAsia="ar-SA"/>
              </w:rPr>
            </w:pPr>
            <w:r w:rsidRPr="00682CED">
              <w:rPr>
                <w:rFonts w:asciiTheme="minorHAnsi" w:hAnsiTheme="minorHAnsi" w:cstheme="minorHAnsi"/>
                <w:lang w:eastAsia="ar-SA"/>
              </w:rPr>
              <w:t>Купинский район, МО г. Купино, г. Купино</w:t>
            </w:r>
          </w:p>
        </w:tc>
        <w:tc>
          <w:tcPr>
            <w:tcW w:w="575"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2036 г.</w:t>
            </w:r>
          </w:p>
        </w:tc>
        <w:tc>
          <w:tcPr>
            <w:tcW w:w="649" w:type="pct"/>
            <w:vMerge w:val="restar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B23F40">
              <w:rPr>
                <w:rFonts w:asciiTheme="minorHAnsi" w:hAnsiTheme="minorHAnsi" w:cs="Calibri"/>
              </w:rPr>
              <w:t>Установление ЗОУИТ не требуется</w:t>
            </w:r>
          </w:p>
        </w:tc>
      </w:tr>
      <w:tr w:rsidR="00DC47B1" w:rsidRPr="00682CED" w:rsidTr="00DC47B1">
        <w:trPr>
          <w:cantSplit/>
          <w:trHeight w:val="358"/>
        </w:trPr>
        <w:tc>
          <w:tcPr>
            <w:tcW w:w="238"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2.1.2</w:t>
            </w:r>
          </w:p>
        </w:tc>
        <w:tc>
          <w:tcPr>
            <w:tcW w:w="702" w:type="pct"/>
            <w:vMerge/>
            <w:shd w:val="clear" w:color="auto" w:fill="auto"/>
            <w:vAlign w:val="center"/>
          </w:tcPr>
          <w:p w:rsidR="00DC47B1" w:rsidRPr="00682CED" w:rsidRDefault="00DC47B1" w:rsidP="00DC47B1">
            <w:pPr>
              <w:suppressAutoHyphens/>
              <w:jc w:val="center"/>
              <w:rPr>
                <w:rFonts w:asciiTheme="minorHAnsi" w:eastAsia="Calibri" w:hAnsiTheme="minorHAnsi" w:cs="Calibri"/>
                <w:lang w:bidi="ru-RU"/>
              </w:rPr>
            </w:pPr>
          </w:p>
        </w:tc>
        <w:tc>
          <w:tcPr>
            <w:tcW w:w="913"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Строительство (установка) заправки для электромобилей</w:t>
            </w:r>
          </w:p>
        </w:tc>
        <w:tc>
          <w:tcPr>
            <w:tcW w:w="964"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Calibri"/>
                <w:lang w:eastAsia="ar-SA"/>
              </w:rPr>
              <w:t>Ультрабыстрая зарядная станция, мощность 150 кВт, на 3 автомобиля</w:t>
            </w:r>
          </w:p>
        </w:tc>
        <w:tc>
          <w:tcPr>
            <w:tcW w:w="959" w:type="pct"/>
            <w:tcBorders>
              <w:top w:val="single" w:sz="4" w:space="0" w:color="auto"/>
            </w:tcBorders>
            <w:shd w:val="clear" w:color="auto" w:fill="auto"/>
            <w:vAlign w:val="center"/>
          </w:tcPr>
          <w:p w:rsidR="00DC47B1" w:rsidRPr="00682CED" w:rsidRDefault="00DC47B1" w:rsidP="00DC47B1">
            <w:pPr>
              <w:jc w:val="center"/>
              <w:rPr>
                <w:rFonts w:asciiTheme="minorHAnsi" w:hAnsiTheme="minorHAnsi" w:cstheme="minorHAnsi"/>
                <w:lang w:eastAsia="ar-SA"/>
              </w:rPr>
            </w:pPr>
            <w:r w:rsidRPr="00682CED">
              <w:rPr>
                <w:rFonts w:asciiTheme="minorHAnsi" w:hAnsiTheme="minorHAnsi" w:cstheme="minorHAnsi"/>
                <w:lang w:eastAsia="ar-SA"/>
              </w:rPr>
              <w:t>Купинский район, Рождественский сельсовет, с. Рождественка</w:t>
            </w:r>
          </w:p>
        </w:tc>
        <w:tc>
          <w:tcPr>
            <w:tcW w:w="575"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2036 г.</w:t>
            </w:r>
          </w:p>
        </w:tc>
        <w:tc>
          <w:tcPr>
            <w:tcW w:w="649" w:type="pct"/>
            <w:vMerge/>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p>
        </w:tc>
      </w:tr>
      <w:tr w:rsidR="00DC47B1" w:rsidRPr="00682CED" w:rsidTr="00DC47B1">
        <w:trPr>
          <w:cantSplit/>
          <w:trHeight w:val="358"/>
        </w:trPr>
        <w:tc>
          <w:tcPr>
            <w:tcW w:w="238"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2.1.3</w:t>
            </w:r>
          </w:p>
        </w:tc>
        <w:tc>
          <w:tcPr>
            <w:tcW w:w="702" w:type="pct"/>
            <w:vMerge/>
            <w:shd w:val="clear" w:color="auto" w:fill="auto"/>
            <w:vAlign w:val="center"/>
          </w:tcPr>
          <w:p w:rsidR="00DC47B1" w:rsidRPr="00682CED" w:rsidRDefault="00DC47B1" w:rsidP="00DC47B1">
            <w:pPr>
              <w:suppressAutoHyphens/>
              <w:jc w:val="center"/>
              <w:rPr>
                <w:rFonts w:asciiTheme="minorHAnsi" w:eastAsia="Calibri" w:hAnsiTheme="minorHAnsi" w:cs="Calibri"/>
                <w:lang w:bidi="ru-RU"/>
              </w:rPr>
            </w:pPr>
          </w:p>
        </w:tc>
        <w:tc>
          <w:tcPr>
            <w:tcW w:w="913"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Строительство (установка) заправки для электромобилей</w:t>
            </w:r>
          </w:p>
        </w:tc>
        <w:tc>
          <w:tcPr>
            <w:tcW w:w="964"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Calibri"/>
                <w:lang w:eastAsia="ar-SA"/>
              </w:rPr>
              <w:t>Ультрабыстрая зарядная станция, мощность 150 кВт, на 3 автомобиля</w:t>
            </w:r>
          </w:p>
        </w:tc>
        <w:tc>
          <w:tcPr>
            <w:tcW w:w="959" w:type="pct"/>
            <w:tcBorders>
              <w:top w:val="single" w:sz="4" w:space="0" w:color="auto"/>
            </w:tcBorders>
            <w:shd w:val="clear" w:color="auto" w:fill="auto"/>
            <w:vAlign w:val="center"/>
          </w:tcPr>
          <w:p w:rsidR="00DC47B1" w:rsidRPr="00682CED" w:rsidRDefault="00DC47B1" w:rsidP="00DC47B1">
            <w:pPr>
              <w:jc w:val="center"/>
              <w:rPr>
                <w:rFonts w:asciiTheme="minorHAnsi" w:hAnsiTheme="minorHAnsi" w:cstheme="minorHAnsi"/>
                <w:lang w:eastAsia="ar-SA"/>
              </w:rPr>
            </w:pPr>
            <w:r w:rsidRPr="00682CED">
              <w:rPr>
                <w:rFonts w:asciiTheme="minorHAnsi" w:hAnsiTheme="minorHAnsi" w:cstheme="minorHAnsi"/>
                <w:lang w:eastAsia="ar-SA"/>
              </w:rPr>
              <w:t xml:space="preserve">Купинский район, Лягушенский сельсовет, с. Лягушье </w:t>
            </w:r>
          </w:p>
        </w:tc>
        <w:tc>
          <w:tcPr>
            <w:tcW w:w="575"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2036 г.</w:t>
            </w:r>
          </w:p>
        </w:tc>
        <w:tc>
          <w:tcPr>
            <w:tcW w:w="649" w:type="pct"/>
            <w:vMerge/>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p>
        </w:tc>
      </w:tr>
      <w:tr w:rsidR="00DC47B1" w:rsidRPr="00682CED" w:rsidTr="00DC47B1">
        <w:trPr>
          <w:cantSplit/>
          <w:trHeight w:val="358"/>
        </w:trPr>
        <w:tc>
          <w:tcPr>
            <w:tcW w:w="238" w:type="pct"/>
            <w:tcBorders>
              <w:top w:val="single" w:sz="4" w:space="0" w:color="auto"/>
            </w:tcBorders>
            <w:shd w:val="clear" w:color="auto" w:fill="auto"/>
            <w:vAlign w:val="center"/>
          </w:tcPr>
          <w:p w:rsidR="00DC47B1" w:rsidRPr="00682CED" w:rsidRDefault="00DC47B1" w:rsidP="00DC47B1">
            <w:pPr>
              <w:pStyle w:val="a6"/>
              <w:suppressAutoHyphens/>
              <w:ind w:left="0"/>
              <w:jc w:val="center"/>
              <w:rPr>
                <w:rFonts w:asciiTheme="minorHAnsi" w:hAnsiTheme="minorHAnsi" w:cstheme="minorHAnsi"/>
                <w:lang w:eastAsia="ar-SA"/>
              </w:rPr>
            </w:pPr>
            <w:r w:rsidRPr="00682CED">
              <w:rPr>
                <w:rFonts w:asciiTheme="minorHAnsi" w:hAnsiTheme="minorHAnsi" w:cstheme="minorHAnsi"/>
                <w:lang w:eastAsia="ar-SA"/>
              </w:rPr>
              <w:t>2.2.1</w:t>
            </w:r>
          </w:p>
        </w:tc>
        <w:tc>
          <w:tcPr>
            <w:tcW w:w="702" w:type="pct"/>
            <w:vMerge w:val="restart"/>
            <w:shd w:val="clear" w:color="auto" w:fill="auto"/>
            <w:vAlign w:val="center"/>
          </w:tcPr>
          <w:p w:rsidR="00DC47B1" w:rsidRPr="00682CED" w:rsidRDefault="00DC47B1" w:rsidP="00DC47B1">
            <w:pPr>
              <w:suppressAutoHyphens/>
              <w:jc w:val="center"/>
              <w:rPr>
                <w:rFonts w:asciiTheme="minorHAnsi" w:eastAsia="Calibri" w:hAnsiTheme="minorHAnsi" w:cs="Calibri"/>
                <w:highlight w:val="yellow"/>
                <w:lang w:bidi="ru-RU"/>
              </w:rPr>
            </w:pPr>
            <w:r w:rsidRPr="00682CED">
              <w:rPr>
                <w:rFonts w:asciiTheme="minorHAnsi" w:eastAsia="Calibri" w:hAnsiTheme="minorHAnsi" w:cs="Calibri"/>
                <w:lang w:bidi="ru-RU"/>
              </w:rPr>
              <w:t>Автомобильные дороги местного значения вне границ населенных пунктов в границах муниципального района</w:t>
            </w:r>
          </w:p>
        </w:tc>
        <w:tc>
          <w:tcPr>
            <w:tcW w:w="913"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Реконструкция  а/д 69 км а/д «Н-1606»-Березовка</w:t>
            </w:r>
          </w:p>
        </w:tc>
        <w:tc>
          <w:tcPr>
            <w:tcW w:w="964"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Протяженность 0,32 км</w:t>
            </w:r>
          </w:p>
        </w:tc>
        <w:tc>
          <w:tcPr>
            <w:tcW w:w="959"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Купинский район, Метелевский сельсовет</w:t>
            </w:r>
          </w:p>
        </w:tc>
        <w:tc>
          <w:tcPr>
            <w:tcW w:w="575"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2036 г.</w:t>
            </w:r>
          </w:p>
        </w:tc>
        <w:tc>
          <w:tcPr>
            <w:tcW w:w="649" w:type="pct"/>
            <w:vMerge w:val="restar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B23F40">
              <w:rPr>
                <w:rFonts w:asciiTheme="minorHAnsi" w:hAnsiTheme="minorHAnsi" w:cstheme="minorHAnsi"/>
                <w:lang w:eastAsia="ar-SA"/>
              </w:rPr>
              <w:t>Устанавливается придорожная полоса</w:t>
            </w:r>
          </w:p>
        </w:tc>
      </w:tr>
      <w:tr w:rsidR="00DC47B1" w:rsidRPr="00682CED" w:rsidTr="00DC47B1">
        <w:trPr>
          <w:cantSplit/>
          <w:trHeight w:val="358"/>
        </w:trPr>
        <w:tc>
          <w:tcPr>
            <w:tcW w:w="238" w:type="pct"/>
            <w:tcBorders>
              <w:top w:val="single" w:sz="4" w:space="0" w:color="auto"/>
            </w:tcBorders>
            <w:shd w:val="clear" w:color="auto" w:fill="auto"/>
            <w:vAlign w:val="center"/>
          </w:tcPr>
          <w:p w:rsidR="00DC47B1" w:rsidRPr="00682CED" w:rsidRDefault="00DC47B1" w:rsidP="00DC47B1">
            <w:pPr>
              <w:pStyle w:val="a6"/>
              <w:suppressAutoHyphens/>
              <w:ind w:left="0"/>
              <w:jc w:val="center"/>
              <w:rPr>
                <w:rFonts w:asciiTheme="minorHAnsi" w:hAnsiTheme="minorHAnsi" w:cstheme="minorHAnsi"/>
                <w:lang w:eastAsia="ar-SA"/>
              </w:rPr>
            </w:pPr>
            <w:r w:rsidRPr="00682CED">
              <w:rPr>
                <w:rFonts w:asciiTheme="minorHAnsi" w:hAnsiTheme="minorHAnsi" w:cstheme="minorHAnsi"/>
                <w:lang w:eastAsia="ar-SA"/>
              </w:rPr>
              <w:t>2.2.2</w:t>
            </w:r>
          </w:p>
        </w:tc>
        <w:tc>
          <w:tcPr>
            <w:tcW w:w="702" w:type="pct"/>
            <w:vMerge/>
            <w:shd w:val="clear" w:color="auto" w:fill="auto"/>
            <w:vAlign w:val="center"/>
          </w:tcPr>
          <w:p w:rsidR="00DC47B1" w:rsidRPr="00682CED" w:rsidRDefault="00DC47B1" w:rsidP="00DC47B1">
            <w:pPr>
              <w:suppressAutoHyphens/>
              <w:jc w:val="center"/>
              <w:rPr>
                <w:rFonts w:asciiTheme="minorHAnsi" w:eastAsia="Calibri" w:hAnsiTheme="minorHAnsi" w:cs="Calibri"/>
                <w:highlight w:val="yellow"/>
                <w:lang w:bidi="ru-RU"/>
              </w:rPr>
            </w:pPr>
          </w:p>
        </w:tc>
        <w:tc>
          <w:tcPr>
            <w:tcW w:w="913"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 xml:space="preserve">Реконструкция  </w:t>
            </w:r>
            <w:r w:rsidRPr="00682CED">
              <w:rPr>
                <w:rFonts w:asciiTheme="minorHAnsi" w:hAnsiTheme="minorHAnsi"/>
              </w:rPr>
              <w:t xml:space="preserve"> </w:t>
            </w:r>
            <w:r w:rsidRPr="00682CED">
              <w:rPr>
                <w:rFonts w:asciiTheme="minorHAnsi" w:hAnsiTheme="minorHAnsi" w:cstheme="minorHAnsi"/>
                <w:lang w:eastAsia="ar-SA"/>
              </w:rPr>
              <w:t>а/д 62 км а/д «К-06»-Лягушье</w:t>
            </w:r>
          </w:p>
        </w:tc>
        <w:tc>
          <w:tcPr>
            <w:tcW w:w="964"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Протяженность 0,93 км</w:t>
            </w:r>
          </w:p>
        </w:tc>
        <w:tc>
          <w:tcPr>
            <w:tcW w:w="959"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Купинский район,  Лягушинский сельсовет</w:t>
            </w:r>
          </w:p>
        </w:tc>
        <w:tc>
          <w:tcPr>
            <w:tcW w:w="575"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2036 г.</w:t>
            </w:r>
          </w:p>
        </w:tc>
        <w:tc>
          <w:tcPr>
            <w:tcW w:w="649" w:type="pct"/>
            <w:vMerge/>
            <w:shd w:val="clear" w:color="auto" w:fill="auto"/>
            <w:vAlign w:val="center"/>
          </w:tcPr>
          <w:p w:rsidR="00DC47B1" w:rsidRPr="00682CED" w:rsidRDefault="00DC47B1" w:rsidP="00DC47B1">
            <w:pPr>
              <w:suppressAutoHyphens/>
              <w:jc w:val="center"/>
              <w:rPr>
                <w:rFonts w:asciiTheme="minorHAnsi" w:hAnsiTheme="minorHAnsi" w:cstheme="minorHAnsi"/>
                <w:highlight w:val="yellow"/>
                <w:lang w:eastAsia="ar-SA"/>
              </w:rPr>
            </w:pPr>
          </w:p>
        </w:tc>
      </w:tr>
      <w:tr w:rsidR="00DC47B1" w:rsidRPr="00682CED" w:rsidTr="00DC47B1">
        <w:trPr>
          <w:cantSplit/>
          <w:trHeight w:val="358"/>
        </w:trPr>
        <w:tc>
          <w:tcPr>
            <w:tcW w:w="238" w:type="pct"/>
            <w:tcBorders>
              <w:top w:val="single" w:sz="4" w:space="0" w:color="auto"/>
            </w:tcBorders>
            <w:shd w:val="clear" w:color="auto" w:fill="auto"/>
            <w:vAlign w:val="center"/>
          </w:tcPr>
          <w:p w:rsidR="00DC47B1" w:rsidRPr="00682CED" w:rsidRDefault="00DC47B1" w:rsidP="00DC47B1">
            <w:pPr>
              <w:pStyle w:val="a6"/>
              <w:suppressAutoHyphens/>
              <w:ind w:left="0"/>
              <w:jc w:val="center"/>
              <w:rPr>
                <w:rFonts w:asciiTheme="minorHAnsi" w:hAnsiTheme="minorHAnsi" w:cstheme="minorHAnsi"/>
                <w:lang w:eastAsia="ar-SA"/>
              </w:rPr>
            </w:pPr>
            <w:r w:rsidRPr="00682CED">
              <w:rPr>
                <w:rFonts w:asciiTheme="minorHAnsi" w:hAnsiTheme="minorHAnsi" w:cstheme="minorHAnsi"/>
                <w:lang w:eastAsia="ar-SA"/>
              </w:rPr>
              <w:t>2.2.3</w:t>
            </w:r>
          </w:p>
        </w:tc>
        <w:tc>
          <w:tcPr>
            <w:tcW w:w="702" w:type="pct"/>
            <w:vMerge/>
            <w:shd w:val="clear" w:color="auto" w:fill="auto"/>
            <w:vAlign w:val="center"/>
          </w:tcPr>
          <w:p w:rsidR="00DC47B1" w:rsidRPr="00682CED" w:rsidRDefault="00DC47B1" w:rsidP="00DC47B1">
            <w:pPr>
              <w:suppressAutoHyphens/>
              <w:jc w:val="center"/>
              <w:rPr>
                <w:rFonts w:asciiTheme="minorHAnsi" w:eastAsia="Calibri" w:hAnsiTheme="minorHAnsi" w:cs="Calibri"/>
                <w:highlight w:val="yellow"/>
                <w:lang w:bidi="ru-RU"/>
              </w:rPr>
            </w:pPr>
          </w:p>
        </w:tc>
        <w:tc>
          <w:tcPr>
            <w:tcW w:w="913"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Реконструкция а/д 20 км а/д «Н-1610»- Красный Кут</w:t>
            </w:r>
          </w:p>
        </w:tc>
        <w:tc>
          <w:tcPr>
            <w:tcW w:w="964"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Протяженность 0,81 км</w:t>
            </w:r>
          </w:p>
        </w:tc>
        <w:tc>
          <w:tcPr>
            <w:tcW w:w="959"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Купинский район, Новоключевской сельсовет</w:t>
            </w:r>
          </w:p>
        </w:tc>
        <w:tc>
          <w:tcPr>
            <w:tcW w:w="575"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2036 г.</w:t>
            </w:r>
          </w:p>
        </w:tc>
        <w:tc>
          <w:tcPr>
            <w:tcW w:w="649" w:type="pct"/>
            <w:vMerge/>
            <w:shd w:val="clear" w:color="auto" w:fill="auto"/>
            <w:vAlign w:val="center"/>
          </w:tcPr>
          <w:p w:rsidR="00DC47B1" w:rsidRPr="00682CED" w:rsidRDefault="00DC47B1" w:rsidP="00DC47B1">
            <w:pPr>
              <w:suppressAutoHyphens/>
              <w:jc w:val="center"/>
              <w:rPr>
                <w:rFonts w:asciiTheme="minorHAnsi" w:hAnsiTheme="minorHAnsi" w:cstheme="minorHAnsi"/>
                <w:highlight w:val="yellow"/>
                <w:lang w:eastAsia="ar-SA"/>
              </w:rPr>
            </w:pPr>
          </w:p>
        </w:tc>
      </w:tr>
      <w:tr w:rsidR="00DC47B1" w:rsidRPr="00682CED" w:rsidTr="00DC47B1">
        <w:trPr>
          <w:cantSplit/>
          <w:trHeight w:val="358"/>
        </w:trPr>
        <w:tc>
          <w:tcPr>
            <w:tcW w:w="238" w:type="pct"/>
            <w:tcBorders>
              <w:top w:val="single" w:sz="4" w:space="0" w:color="auto"/>
            </w:tcBorders>
            <w:shd w:val="clear" w:color="auto" w:fill="auto"/>
            <w:vAlign w:val="center"/>
          </w:tcPr>
          <w:p w:rsidR="00DC47B1" w:rsidRPr="00682CED" w:rsidRDefault="00DC47B1" w:rsidP="00DC47B1">
            <w:pPr>
              <w:pStyle w:val="a6"/>
              <w:suppressAutoHyphens/>
              <w:ind w:left="0"/>
              <w:jc w:val="center"/>
              <w:rPr>
                <w:rFonts w:asciiTheme="minorHAnsi" w:hAnsiTheme="minorHAnsi" w:cstheme="minorHAnsi"/>
                <w:lang w:eastAsia="ar-SA"/>
              </w:rPr>
            </w:pPr>
            <w:r w:rsidRPr="00682CED">
              <w:rPr>
                <w:rFonts w:asciiTheme="minorHAnsi" w:hAnsiTheme="minorHAnsi" w:cstheme="minorHAnsi"/>
                <w:lang w:eastAsia="ar-SA"/>
              </w:rPr>
              <w:t>2.2.4</w:t>
            </w:r>
          </w:p>
        </w:tc>
        <w:tc>
          <w:tcPr>
            <w:tcW w:w="702" w:type="pct"/>
            <w:vMerge/>
            <w:shd w:val="clear" w:color="auto" w:fill="auto"/>
            <w:vAlign w:val="center"/>
          </w:tcPr>
          <w:p w:rsidR="00DC47B1" w:rsidRPr="00682CED" w:rsidRDefault="00DC47B1" w:rsidP="00DC47B1">
            <w:pPr>
              <w:suppressAutoHyphens/>
              <w:jc w:val="center"/>
              <w:rPr>
                <w:rFonts w:asciiTheme="minorHAnsi" w:eastAsia="Calibri" w:hAnsiTheme="minorHAnsi" w:cs="Calibri"/>
                <w:highlight w:val="yellow"/>
                <w:lang w:bidi="ru-RU"/>
              </w:rPr>
            </w:pPr>
          </w:p>
        </w:tc>
        <w:tc>
          <w:tcPr>
            <w:tcW w:w="913"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Реконструкция а/д 79 км а/д «К-06»- Чумашки</w:t>
            </w:r>
          </w:p>
        </w:tc>
        <w:tc>
          <w:tcPr>
            <w:tcW w:w="964"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Протяженность 0,31 км</w:t>
            </w:r>
          </w:p>
        </w:tc>
        <w:tc>
          <w:tcPr>
            <w:tcW w:w="959"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 xml:space="preserve">Купинский район, </w:t>
            </w:r>
            <w:r w:rsidRPr="00682CED">
              <w:rPr>
                <w:rFonts w:asciiTheme="minorHAnsi" w:hAnsiTheme="minorHAnsi"/>
                <w:sz w:val="20"/>
                <w:szCs w:val="20"/>
              </w:rPr>
              <w:t xml:space="preserve"> </w:t>
            </w:r>
            <w:r w:rsidRPr="00682CED">
              <w:rPr>
                <w:rFonts w:asciiTheme="minorHAnsi" w:hAnsiTheme="minorHAnsi" w:cstheme="minorHAnsi"/>
                <w:lang w:eastAsia="ar-SA"/>
              </w:rPr>
              <w:t>Копкульский сельсовет</w:t>
            </w:r>
          </w:p>
        </w:tc>
        <w:tc>
          <w:tcPr>
            <w:tcW w:w="575"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2036 г.</w:t>
            </w:r>
          </w:p>
        </w:tc>
        <w:tc>
          <w:tcPr>
            <w:tcW w:w="649" w:type="pct"/>
            <w:vMerge/>
            <w:shd w:val="clear" w:color="auto" w:fill="auto"/>
            <w:vAlign w:val="center"/>
          </w:tcPr>
          <w:p w:rsidR="00DC47B1" w:rsidRPr="00682CED" w:rsidRDefault="00DC47B1" w:rsidP="00DC47B1">
            <w:pPr>
              <w:suppressAutoHyphens/>
              <w:jc w:val="center"/>
              <w:rPr>
                <w:rFonts w:asciiTheme="minorHAnsi" w:hAnsiTheme="minorHAnsi" w:cstheme="minorHAnsi"/>
                <w:highlight w:val="yellow"/>
                <w:lang w:eastAsia="ar-SA"/>
              </w:rPr>
            </w:pPr>
          </w:p>
        </w:tc>
      </w:tr>
      <w:tr w:rsidR="00DC47B1" w:rsidRPr="00682CED" w:rsidTr="00DC47B1">
        <w:trPr>
          <w:cantSplit/>
          <w:trHeight w:val="358"/>
        </w:trPr>
        <w:tc>
          <w:tcPr>
            <w:tcW w:w="238"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2.2.5</w:t>
            </w:r>
          </w:p>
        </w:tc>
        <w:tc>
          <w:tcPr>
            <w:tcW w:w="702" w:type="pct"/>
            <w:vMerge/>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p>
        </w:tc>
        <w:tc>
          <w:tcPr>
            <w:tcW w:w="913"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 xml:space="preserve">Реконструкция а/д Новорозинская </w:t>
            </w:r>
            <w:r w:rsidRPr="00682CED">
              <w:rPr>
                <w:rFonts w:asciiTheme="minorHAnsi" w:hAnsiTheme="minorHAnsi" w:cstheme="minorHAnsi"/>
                <w:lang w:eastAsia="ar-SA"/>
              </w:rPr>
              <w:lastRenderedPageBreak/>
              <w:t>переправа-Новорозино</w:t>
            </w:r>
          </w:p>
        </w:tc>
        <w:tc>
          <w:tcPr>
            <w:tcW w:w="964"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lastRenderedPageBreak/>
              <w:t>Протяженность 10,3 км</w:t>
            </w:r>
          </w:p>
        </w:tc>
        <w:tc>
          <w:tcPr>
            <w:tcW w:w="959"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 xml:space="preserve">Купинский район, </w:t>
            </w:r>
            <w:r w:rsidRPr="00682CED">
              <w:rPr>
                <w:rFonts w:asciiTheme="minorHAnsi" w:hAnsiTheme="minorHAnsi"/>
                <w:sz w:val="20"/>
                <w:szCs w:val="20"/>
              </w:rPr>
              <w:t xml:space="preserve"> </w:t>
            </w:r>
            <w:r w:rsidRPr="00682CED">
              <w:rPr>
                <w:rFonts w:asciiTheme="minorHAnsi" w:hAnsiTheme="minorHAnsi" w:cstheme="minorHAnsi"/>
                <w:lang w:eastAsia="ar-SA"/>
              </w:rPr>
              <w:t>Новониколаевский сельсовет</w:t>
            </w:r>
          </w:p>
        </w:tc>
        <w:tc>
          <w:tcPr>
            <w:tcW w:w="575" w:type="pct"/>
            <w:tcBorders>
              <w:top w:val="single" w:sz="4" w:space="0" w:color="auto"/>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2036 г.</w:t>
            </w:r>
          </w:p>
        </w:tc>
        <w:tc>
          <w:tcPr>
            <w:tcW w:w="649" w:type="pct"/>
            <w:vMerge/>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p>
        </w:tc>
      </w:tr>
    </w:tbl>
    <w:p w:rsidR="00DC47B1" w:rsidRDefault="00DC47B1" w:rsidP="00DC47B1">
      <w:pPr>
        <w:pStyle w:val="31"/>
        <w:rPr>
          <w:rFonts w:ascii="Calibri" w:eastAsia="Calibri" w:hAnsi="Calibri" w:cs="Calibri"/>
          <w:sz w:val="24"/>
          <w:szCs w:val="24"/>
        </w:rPr>
      </w:pPr>
      <w:bookmarkStart w:id="163" w:name="_Toc172818977"/>
      <w:bookmarkStart w:id="164" w:name="_Toc50564926"/>
      <w:bookmarkStart w:id="165" w:name="_Toc95299453"/>
      <w:r w:rsidRPr="007A534F">
        <w:rPr>
          <w:rFonts w:ascii="Calibri" w:eastAsia="Calibri" w:hAnsi="Calibri" w:cs="Calibri"/>
          <w:sz w:val="24"/>
          <w:szCs w:val="24"/>
        </w:rPr>
        <w:lastRenderedPageBreak/>
        <w:t xml:space="preserve">3. </w:t>
      </w:r>
      <w:r w:rsidRPr="00682CED">
        <w:rPr>
          <w:rFonts w:ascii="Calibri" w:eastAsia="Calibri" w:hAnsi="Calibri" w:cs="Calibri"/>
          <w:sz w:val="24"/>
          <w:szCs w:val="24"/>
        </w:rPr>
        <w:t>Планируемые для размещения на территории Купинского района объекты местного значения муниципального района в области образования</w:t>
      </w:r>
      <w:bookmarkEnd w:id="163"/>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03"/>
        <w:gridCol w:w="2022"/>
        <w:gridCol w:w="2761"/>
        <w:gridCol w:w="2703"/>
        <w:gridCol w:w="2785"/>
        <w:gridCol w:w="1696"/>
        <w:gridCol w:w="1890"/>
      </w:tblGrid>
      <w:tr w:rsidR="00DC47B1" w:rsidRPr="00682CED" w:rsidTr="00DC47B1">
        <w:trPr>
          <w:trHeight w:val="871"/>
          <w:jc w:val="center"/>
        </w:trPr>
        <w:tc>
          <w:tcPr>
            <w:tcW w:w="238"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contextualSpacing/>
              <w:jc w:val="center"/>
              <w:rPr>
                <w:rFonts w:asciiTheme="minorHAnsi" w:hAnsiTheme="minorHAnsi" w:cstheme="minorHAnsi"/>
                <w:b/>
              </w:rPr>
            </w:pPr>
            <w:r w:rsidRPr="00682CED">
              <w:rPr>
                <w:rFonts w:asciiTheme="minorHAnsi" w:eastAsia="Calibri" w:hAnsiTheme="minorHAnsi" w:cstheme="minorHAnsi"/>
                <w:b/>
                <w:i/>
              </w:rPr>
              <w:br w:type="page"/>
            </w:r>
            <w:r w:rsidRPr="00682CED">
              <w:rPr>
                <w:rFonts w:asciiTheme="minorHAnsi" w:hAnsiTheme="minorHAnsi" w:cstheme="minorHAnsi"/>
                <w:b/>
              </w:rPr>
              <w:t>№ пп</w:t>
            </w:r>
          </w:p>
        </w:tc>
        <w:tc>
          <w:tcPr>
            <w:tcW w:w="697"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contextualSpacing/>
              <w:jc w:val="center"/>
              <w:rPr>
                <w:rFonts w:asciiTheme="minorHAnsi" w:hAnsiTheme="minorHAnsi" w:cstheme="minorHAnsi"/>
                <w:b/>
              </w:rPr>
            </w:pPr>
            <w:r w:rsidRPr="00682CED">
              <w:rPr>
                <w:rFonts w:asciiTheme="minorHAnsi" w:hAnsiTheme="minorHAnsi" w:cstheme="minorHAnsi"/>
                <w:b/>
              </w:rPr>
              <w:t>Назначение объекта</w:t>
            </w:r>
          </w:p>
        </w:tc>
        <w:tc>
          <w:tcPr>
            <w:tcW w:w="951"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contextualSpacing/>
              <w:jc w:val="center"/>
              <w:rPr>
                <w:rFonts w:asciiTheme="minorHAnsi" w:hAnsiTheme="minorHAnsi" w:cstheme="minorHAnsi"/>
                <w:b/>
              </w:rPr>
            </w:pPr>
            <w:r w:rsidRPr="00682CED">
              <w:rPr>
                <w:rFonts w:asciiTheme="minorHAnsi" w:hAnsiTheme="minorHAnsi" w:cstheme="minorHAnsi"/>
                <w:b/>
              </w:rPr>
              <w:t>Наименование объекта</w:t>
            </w:r>
          </w:p>
        </w:tc>
        <w:tc>
          <w:tcPr>
            <w:tcW w:w="931"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contextualSpacing/>
              <w:jc w:val="center"/>
              <w:rPr>
                <w:rFonts w:asciiTheme="minorHAnsi" w:hAnsiTheme="minorHAnsi" w:cstheme="minorHAnsi"/>
                <w:b/>
              </w:rPr>
            </w:pPr>
            <w:r w:rsidRPr="00682CED">
              <w:rPr>
                <w:rFonts w:asciiTheme="minorHAnsi" w:hAnsiTheme="minorHAnsi" w:cstheme="minorHAnsi"/>
                <w:b/>
              </w:rPr>
              <w:t>Основные характеристики объекта</w:t>
            </w:r>
          </w:p>
        </w:tc>
        <w:tc>
          <w:tcPr>
            <w:tcW w:w="959"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contextualSpacing/>
              <w:jc w:val="center"/>
              <w:rPr>
                <w:rFonts w:asciiTheme="minorHAnsi" w:hAnsiTheme="minorHAnsi" w:cstheme="minorHAnsi"/>
                <w:b/>
              </w:rPr>
            </w:pPr>
            <w:r w:rsidRPr="00682CED">
              <w:rPr>
                <w:rFonts w:asciiTheme="minorHAnsi" w:hAnsiTheme="minorHAnsi" w:cstheme="minorHAnsi"/>
                <w:b/>
              </w:rPr>
              <w:t>Местоположение объекта</w:t>
            </w:r>
          </w:p>
        </w:tc>
        <w:tc>
          <w:tcPr>
            <w:tcW w:w="585"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contextualSpacing/>
              <w:jc w:val="center"/>
              <w:rPr>
                <w:rFonts w:asciiTheme="minorHAnsi" w:hAnsiTheme="minorHAnsi" w:cstheme="minorHAnsi"/>
                <w:b/>
              </w:rPr>
            </w:pPr>
            <w:r w:rsidRPr="00682CED">
              <w:rPr>
                <w:rFonts w:asciiTheme="minorHAnsi" w:hAnsiTheme="minorHAnsi" w:cstheme="minorHAnsi"/>
                <w:b/>
              </w:rPr>
              <w:t>Очередность строительства</w:t>
            </w:r>
          </w:p>
        </w:tc>
        <w:tc>
          <w:tcPr>
            <w:tcW w:w="639"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682CED" w:rsidRDefault="00DC47B1" w:rsidP="00DC47B1">
            <w:pPr>
              <w:contextualSpacing/>
              <w:jc w:val="center"/>
              <w:rPr>
                <w:rFonts w:asciiTheme="minorHAnsi" w:hAnsiTheme="minorHAnsi" w:cstheme="minorHAnsi"/>
                <w:b/>
              </w:rPr>
            </w:pPr>
            <w:r w:rsidRPr="002E4472">
              <w:rPr>
                <w:rFonts w:asciiTheme="minorHAnsi" w:hAnsiTheme="minorHAnsi" w:cstheme="minorHAnsi"/>
                <w:b/>
              </w:rPr>
              <w:t>Характеристики ЗОУИТ</w:t>
            </w:r>
          </w:p>
        </w:tc>
      </w:tr>
      <w:tr w:rsidR="00DC47B1" w:rsidRPr="00682CED" w:rsidTr="00DC47B1">
        <w:trPr>
          <w:trHeight w:val="1349"/>
          <w:jc w:val="center"/>
        </w:trPr>
        <w:tc>
          <w:tcPr>
            <w:tcW w:w="23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3.1.1</w:t>
            </w:r>
          </w:p>
        </w:tc>
        <w:tc>
          <w:tcPr>
            <w:tcW w:w="697" w:type="pct"/>
            <w:vMerge w:val="restart"/>
            <w:tcBorders>
              <w:top w:val="single" w:sz="4" w:space="0" w:color="auto"/>
              <w:left w:val="single" w:sz="4" w:space="0" w:color="000000"/>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bidi="ru-RU"/>
              </w:rPr>
            </w:pPr>
            <w:r w:rsidRPr="00682CED">
              <w:rPr>
                <w:rFonts w:asciiTheme="minorHAnsi" w:hAnsiTheme="minorHAnsi" w:cstheme="minorHAnsi"/>
                <w:lang w:eastAsia="ar-SA" w:bidi="ru-RU"/>
              </w:rPr>
              <w:t>Объекты образования</w:t>
            </w:r>
          </w:p>
        </w:tc>
        <w:tc>
          <w:tcPr>
            <w:tcW w:w="95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highlight w:val="yellow"/>
                <w:lang w:eastAsia="ar-SA" w:bidi="ru-RU"/>
              </w:rPr>
            </w:pPr>
            <w:r w:rsidRPr="00682CED">
              <w:rPr>
                <w:rFonts w:asciiTheme="minorHAnsi" w:hAnsiTheme="minorHAnsi" w:cstheme="minorHAnsi"/>
                <w:lang w:eastAsia="ar-SA" w:bidi="ru-RU"/>
              </w:rPr>
              <w:t>Реконструкция МБОУ лицей №2 Купинского района (новый спортивный зал)</w:t>
            </w:r>
          </w:p>
        </w:tc>
        <w:tc>
          <w:tcPr>
            <w:tcW w:w="93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highlight w:val="yellow"/>
                <w:lang w:eastAsia="ar-SA" w:bidi="ru-RU"/>
              </w:rPr>
            </w:pPr>
            <w:r w:rsidRPr="00682CED">
              <w:rPr>
                <w:rFonts w:asciiTheme="minorHAnsi" w:hAnsiTheme="minorHAnsi" w:cs="Calibri"/>
                <w:lang w:eastAsia="ar-SA"/>
              </w:rPr>
              <w:t>Спортивный зал с габаритами 24х18 Единовременная пропускная способность – 20 чел.</w:t>
            </w:r>
          </w:p>
        </w:tc>
        <w:tc>
          <w:tcPr>
            <w:tcW w:w="95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highlight w:val="yellow"/>
                <w:lang w:eastAsia="ar-SA" w:bidi="ru-RU"/>
              </w:rPr>
            </w:pPr>
            <w:r w:rsidRPr="00682CED">
              <w:rPr>
                <w:rFonts w:asciiTheme="minorHAnsi" w:hAnsiTheme="minorHAnsi" w:cstheme="minorHAnsi"/>
                <w:lang w:eastAsia="ar-SA" w:bidi="ru-RU"/>
              </w:rPr>
              <w:t>Купинский район, МО г. Купино, г. Купино, ул. 1-я Аксенова</w:t>
            </w:r>
          </w:p>
        </w:tc>
        <w:tc>
          <w:tcPr>
            <w:tcW w:w="585"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Calibri"/>
                <w:lang w:eastAsia="ar-SA"/>
              </w:rPr>
              <w:t>2036 г.</w:t>
            </w:r>
          </w:p>
        </w:tc>
        <w:tc>
          <w:tcPr>
            <w:tcW w:w="639" w:type="pct"/>
            <w:vMerge w:val="restart"/>
            <w:tcBorders>
              <w:top w:val="single" w:sz="4" w:space="0" w:color="auto"/>
              <w:left w:val="single" w:sz="4" w:space="0" w:color="000000"/>
              <w:right w:val="single" w:sz="4" w:space="0" w:color="000000"/>
            </w:tcBorders>
            <w:shd w:val="clear" w:color="auto" w:fill="auto"/>
            <w:vAlign w:val="center"/>
          </w:tcPr>
          <w:p w:rsidR="00DC47B1" w:rsidRPr="00682CED" w:rsidRDefault="00DC47B1" w:rsidP="00DC47B1">
            <w:pPr>
              <w:jc w:val="center"/>
              <w:rPr>
                <w:rFonts w:asciiTheme="minorHAnsi" w:hAnsiTheme="minorHAnsi" w:cstheme="minorHAnsi"/>
                <w:lang w:eastAsia="ar-SA" w:bidi="ru-RU"/>
              </w:rPr>
            </w:pPr>
            <w:r w:rsidRPr="007A534F">
              <w:rPr>
                <w:rFonts w:asciiTheme="minorHAnsi" w:hAnsiTheme="minorHAnsi" w:cs="Calibri"/>
              </w:rPr>
              <w:t>Установление ЗОУИТ не требуется</w:t>
            </w:r>
          </w:p>
        </w:tc>
      </w:tr>
      <w:tr w:rsidR="00DC47B1" w:rsidRPr="00682CED" w:rsidTr="00DC47B1">
        <w:trPr>
          <w:trHeight w:val="339"/>
          <w:jc w:val="center"/>
        </w:trPr>
        <w:tc>
          <w:tcPr>
            <w:tcW w:w="23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3.1.2</w:t>
            </w:r>
          </w:p>
        </w:tc>
        <w:tc>
          <w:tcPr>
            <w:tcW w:w="697" w:type="pct"/>
            <w:vMerge/>
            <w:tcBorders>
              <w:left w:val="single" w:sz="4" w:space="0" w:color="000000"/>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bidi="ru-RU"/>
              </w:rPr>
            </w:pPr>
          </w:p>
        </w:tc>
        <w:tc>
          <w:tcPr>
            <w:tcW w:w="95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bidi="ru-RU"/>
              </w:rPr>
            </w:pPr>
            <w:r w:rsidRPr="00682CED">
              <w:rPr>
                <w:rFonts w:asciiTheme="minorHAnsi" w:hAnsiTheme="minorHAnsi" w:cstheme="minorHAnsi"/>
                <w:lang w:eastAsia="ar-SA" w:bidi="ru-RU"/>
              </w:rPr>
              <w:t>Реконструкция</w:t>
            </w:r>
            <w:r w:rsidRPr="00682CED">
              <w:rPr>
                <w:rFonts w:asciiTheme="minorHAnsi" w:hAnsiTheme="minorHAnsi" w:cs="Calibri"/>
                <w:lang w:eastAsia="ar-SA"/>
              </w:rPr>
              <w:t xml:space="preserve"> МБОУ СОШ №105, строительство спортивного корпуса </w:t>
            </w:r>
          </w:p>
        </w:tc>
        <w:tc>
          <w:tcPr>
            <w:tcW w:w="93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bidi="ru-RU"/>
              </w:rPr>
            </w:pPr>
            <w:r w:rsidRPr="00682CED">
              <w:rPr>
                <w:rFonts w:asciiTheme="minorHAnsi" w:hAnsiTheme="minorHAnsi" w:cs="Calibri"/>
                <w:lang w:eastAsia="ar-SA"/>
              </w:rPr>
              <w:t>Спортивный зал с габаритами 24х18 Единовременная пропускная способность – 20 чел.</w:t>
            </w:r>
          </w:p>
        </w:tc>
        <w:tc>
          <w:tcPr>
            <w:tcW w:w="95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highlight w:val="yellow"/>
                <w:lang w:eastAsia="ar-SA" w:bidi="ru-RU"/>
              </w:rPr>
            </w:pPr>
            <w:r w:rsidRPr="00682CED">
              <w:rPr>
                <w:rFonts w:asciiTheme="minorHAnsi" w:hAnsiTheme="minorHAnsi" w:cstheme="minorHAnsi"/>
                <w:lang w:eastAsia="ar-SA" w:bidi="ru-RU"/>
              </w:rPr>
              <w:t>Купинский район, МО г. Купино, г. Купино, ул. Советов 1</w:t>
            </w:r>
          </w:p>
        </w:tc>
        <w:tc>
          <w:tcPr>
            <w:tcW w:w="585"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Calibri"/>
                <w:lang w:eastAsia="ar-SA"/>
              </w:rPr>
              <w:t>2036 г.</w:t>
            </w:r>
          </w:p>
        </w:tc>
        <w:tc>
          <w:tcPr>
            <w:tcW w:w="639" w:type="pct"/>
            <w:vMerge/>
            <w:tcBorders>
              <w:left w:val="single" w:sz="4" w:space="0" w:color="000000"/>
              <w:right w:val="single" w:sz="4" w:space="0" w:color="000000"/>
            </w:tcBorders>
            <w:shd w:val="clear" w:color="auto" w:fill="auto"/>
            <w:vAlign w:val="center"/>
          </w:tcPr>
          <w:p w:rsidR="00DC47B1" w:rsidRPr="00682CED" w:rsidRDefault="00DC47B1" w:rsidP="00DC47B1">
            <w:pPr>
              <w:jc w:val="center"/>
              <w:rPr>
                <w:rFonts w:asciiTheme="minorHAnsi" w:hAnsiTheme="minorHAnsi" w:cstheme="minorHAnsi"/>
                <w:lang w:eastAsia="ar-SA"/>
              </w:rPr>
            </w:pPr>
          </w:p>
        </w:tc>
      </w:tr>
      <w:tr w:rsidR="00DC47B1" w:rsidRPr="00682CED" w:rsidTr="00DC47B1">
        <w:trPr>
          <w:trHeight w:val="1349"/>
          <w:jc w:val="center"/>
        </w:trPr>
        <w:tc>
          <w:tcPr>
            <w:tcW w:w="23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3.1.3</w:t>
            </w:r>
          </w:p>
        </w:tc>
        <w:tc>
          <w:tcPr>
            <w:tcW w:w="697" w:type="pct"/>
            <w:vMerge/>
            <w:tcBorders>
              <w:left w:val="single" w:sz="4" w:space="0" w:color="000000"/>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bidi="ru-RU"/>
              </w:rPr>
            </w:pPr>
          </w:p>
        </w:tc>
        <w:tc>
          <w:tcPr>
            <w:tcW w:w="95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bidi="ru-RU"/>
              </w:rPr>
            </w:pPr>
            <w:r w:rsidRPr="00682CED">
              <w:rPr>
                <w:rFonts w:asciiTheme="minorHAnsi" w:hAnsiTheme="minorHAnsi" w:cs="Calibri"/>
                <w:lang w:eastAsia="ar-SA"/>
              </w:rPr>
              <w:t>Строительство школы (Новониколаевская СОШ)</w:t>
            </w:r>
          </w:p>
        </w:tc>
        <w:tc>
          <w:tcPr>
            <w:tcW w:w="93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bidi="ru-RU"/>
              </w:rPr>
            </w:pPr>
            <w:r w:rsidRPr="00682CED">
              <w:rPr>
                <w:rFonts w:asciiTheme="minorHAnsi" w:hAnsiTheme="minorHAnsi" w:cs="Calibri"/>
                <w:lang w:eastAsia="ar-SA"/>
              </w:rPr>
              <w:t>Численность учащихся - 110 человек</w:t>
            </w:r>
          </w:p>
        </w:tc>
        <w:tc>
          <w:tcPr>
            <w:tcW w:w="95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bidi="ru-RU"/>
              </w:rPr>
            </w:pPr>
            <w:r w:rsidRPr="00682CED">
              <w:rPr>
                <w:rFonts w:asciiTheme="minorHAnsi" w:hAnsiTheme="minorHAnsi" w:cs="Calibri"/>
              </w:rPr>
              <w:t>Купинский район, Новониколаевский сельсовет, с. Новониколаевка</w:t>
            </w:r>
          </w:p>
        </w:tc>
        <w:tc>
          <w:tcPr>
            <w:tcW w:w="585"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Calibri"/>
                <w:lang w:eastAsia="ar-SA"/>
              </w:rPr>
              <w:t>2036 г.</w:t>
            </w:r>
          </w:p>
        </w:tc>
        <w:tc>
          <w:tcPr>
            <w:tcW w:w="639" w:type="pct"/>
            <w:vMerge/>
            <w:tcBorders>
              <w:left w:val="single" w:sz="4" w:space="0" w:color="000000"/>
              <w:right w:val="single" w:sz="4" w:space="0" w:color="000000"/>
            </w:tcBorders>
            <w:shd w:val="clear" w:color="auto" w:fill="auto"/>
            <w:vAlign w:val="center"/>
          </w:tcPr>
          <w:p w:rsidR="00DC47B1" w:rsidRPr="00682CED" w:rsidRDefault="00DC47B1" w:rsidP="00DC47B1">
            <w:pPr>
              <w:jc w:val="center"/>
              <w:rPr>
                <w:rFonts w:asciiTheme="minorHAnsi" w:hAnsiTheme="minorHAnsi" w:cstheme="minorHAnsi"/>
                <w:lang w:eastAsia="ar-SA"/>
              </w:rPr>
            </w:pPr>
          </w:p>
        </w:tc>
      </w:tr>
      <w:tr w:rsidR="00DC47B1" w:rsidRPr="00682CED" w:rsidTr="00DC47B1">
        <w:trPr>
          <w:trHeight w:val="1349"/>
          <w:jc w:val="center"/>
        </w:trPr>
        <w:tc>
          <w:tcPr>
            <w:tcW w:w="23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3.1.4</w:t>
            </w:r>
          </w:p>
        </w:tc>
        <w:tc>
          <w:tcPr>
            <w:tcW w:w="697" w:type="pct"/>
            <w:vMerge/>
            <w:tcBorders>
              <w:left w:val="single" w:sz="4" w:space="0" w:color="000000"/>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bidi="ru-RU"/>
              </w:rPr>
            </w:pPr>
          </w:p>
        </w:tc>
        <w:tc>
          <w:tcPr>
            <w:tcW w:w="95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Calibri"/>
                <w:lang w:eastAsia="ar-SA"/>
              </w:rPr>
            </w:pPr>
            <w:r w:rsidRPr="00682CED">
              <w:rPr>
                <w:rFonts w:asciiTheme="minorHAnsi" w:hAnsiTheme="minorHAnsi" w:cs="Calibri"/>
                <w:lang w:eastAsia="ar-SA"/>
              </w:rPr>
              <w:t xml:space="preserve">Строительство школы (МБОУ Лукошинская СОШ) </w:t>
            </w:r>
          </w:p>
        </w:tc>
        <w:tc>
          <w:tcPr>
            <w:tcW w:w="93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Calibri"/>
                <w:lang w:eastAsia="ar-SA"/>
              </w:rPr>
            </w:pPr>
            <w:r w:rsidRPr="00682CED">
              <w:rPr>
                <w:rFonts w:asciiTheme="minorHAnsi" w:hAnsiTheme="minorHAnsi" w:cs="Calibri"/>
                <w:lang w:eastAsia="ar-SA"/>
              </w:rPr>
              <w:t>Численность учащихся - 110 человек</w:t>
            </w:r>
          </w:p>
        </w:tc>
        <w:tc>
          <w:tcPr>
            <w:tcW w:w="95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bidi="ru-RU"/>
              </w:rPr>
            </w:pPr>
            <w:r w:rsidRPr="00682CED">
              <w:rPr>
                <w:rFonts w:asciiTheme="minorHAnsi" w:hAnsiTheme="minorHAnsi" w:cs="Calibri"/>
              </w:rPr>
              <w:t>Купинский район, Лягушенский сельсовет, д. Лукошино</w:t>
            </w:r>
          </w:p>
        </w:tc>
        <w:tc>
          <w:tcPr>
            <w:tcW w:w="585"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Calibri"/>
                <w:lang w:eastAsia="ar-SA"/>
              </w:rPr>
              <w:t>2036 г.</w:t>
            </w:r>
          </w:p>
        </w:tc>
        <w:tc>
          <w:tcPr>
            <w:tcW w:w="639" w:type="pct"/>
            <w:vMerge/>
            <w:tcBorders>
              <w:left w:val="single" w:sz="4" w:space="0" w:color="000000"/>
              <w:right w:val="single" w:sz="4" w:space="0" w:color="000000"/>
            </w:tcBorders>
            <w:shd w:val="clear" w:color="auto" w:fill="auto"/>
            <w:vAlign w:val="center"/>
          </w:tcPr>
          <w:p w:rsidR="00DC47B1" w:rsidRPr="00682CED" w:rsidRDefault="00DC47B1" w:rsidP="00DC47B1">
            <w:pPr>
              <w:jc w:val="center"/>
              <w:rPr>
                <w:rFonts w:asciiTheme="minorHAnsi" w:hAnsiTheme="minorHAnsi" w:cstheme="minorHAnsi"/>
                <w:lang w:eastAsia="ar-SA"/>
              </w:rPr>
            </w:pPr>
          </w:p>
        </w:tc>
      </w:tr>
      <w:tr w:rsidR="00DC47B1" w:rsidRPr="00682CED" w:rsidTr="00DC47B1">
        <w:trPr>
          <w:trHeight w:val="82"/>
          <w:jc w:val="center"/>
        </w:trPr>
        <w:tc>
          <w:tcPr>
            <w:tcW w:w="23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t>3.1.5</w:t>
            </w:r>
          </w:p>
        </w:tc>
        <w:tc>
          <w:tcPr>
            <w:tcW w:w="697" w:type="pct"/>
            <w:vMerge/>
            <w:tcBorders>
              <w:left w:val="single" w:sz="4" w:space="0" w:color="000000"/>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bidi="ru-RU"/>
              </w:rPr>
            </w:pPr>
          </w:p>
        </w:tc>
        <w:tc>
          <w:tcPr>
            <w:tcW w:w="95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Calibri"/>
                <w:lang w:eastAsia="ar-SA"/>
              </w:rPr>
            </w:pPr>
            <w:r w:rsidRPr="00682CED">
              <w:rPr>
                <w:rFonts w:asciiTheme="minorHAnsi" w:hAnsiTheme="minorHAnsi" w:cs="Calibri"/>
                <w:lang w:eastAsia="ar-SA"/>
              </w:rPr>
              <w:t xml:space="preserve">Строительство детского сада </w:t>
            </w:r>
          </w:p>
        </w:tc>
        <w:tc>
          <w:tcPr>
            <w:tcW w:w="93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jc w:val="center"/>
              <w:rPr>
                <w:rFonts w:asciiTheme="minorHAnsi" w:hAnsiTheme="minorHAnsi" w:cs="Calibri"/>
                <w:lang w:eastAsia="ar-SA"/>
              </w:rPr>
            </w:pPr>
            <w:r w:rsidRPr="00682CED">
              <w:rPr>
                <w:rFonts w:asciiTheme="minorHAnsi" w:hAnsiTheme="minorHAnsi" w:cs="Calibri"/>
                <w:lang w:eastAsia="ar-SA"/>
              </w:rPr>
              <w:t>120 мест</w:t>
            </w:r>
          </w:p>
        </w:tc>
        <w:tc>
          <w:tcPr>
            <w:tcW w:w="95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Calibri"/>
              </w:rPr>
            </w:pPr>
            <w:r w:rsidRPr="00682CED">
              <w:rPr>
                <w:rFonts w:asciiTheme="minorHAnsi" w:hAnsiTheme="minorHAnsi" w:cs="Calibri"/>
                <w:lang w:bidi="ru-RU"/>
              </w:rPr>
              <w:t>Купинский район, МО г. Купино, г. Купино</w:t>
            </w:r>
          </w:p>
        </w:tc>
        <w:tc>
          <w:tcPr>
            <w:tcW w:w="585"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Calibri"/>
                <w:lang w:eastAsia="ar-SA"/>
              </w:rPr>
            </w:pPr>
            <w:r w:rsidRPr="00682CED">
              <w:rPr>
                <w:rFonts w:asciiTheme="minorHAnsi" w:hAnsiTheme="minorHAnsi" w:cs="Calibri"/>
                <w:lang w:eastAsia="ar-SA"/>
              </w:rPr>
              <w:t>2036 г.</w:t>
            </w:r>
          </w:p>
        </w:tc>
        <w:tc>
          <w:tcPr>
            <w:tcW w:w="639" w:type="pct"/>
            <w:vMerge/>
            <w:tcBorders>
              <w:left w:val="single" w:sz="4" w:space="0" w:color="000000"/>
              <w:right w:val="single" w:sz="4" w:space="0" w:color="000000"/>
            </w:tcBorders>
            <w:shd w:val="clear" w:color="auto" w:fill="auto"/>
            <w:vAlign w:val="center"/>
          </w:tcPr>
          <w:p w:rsidR="00DC47B1" w:rsidRPr="00682CED" w:rsidRDefault="00DC47B1" w:rsidP="00DC47B1">
            <w:pPr>
              <w:jc w:val="center"/>
              <w:rPr>
                <w:rFonts w:asciiTheme="minorHAnsi" w:hAnsiTheme="minorHAnsi" w:cstheme="minorHAnsi"/>
                <w:lang w:eastAsia="ar-SA" w:bidi="ru-RU"/>
              </w:rPr>
            </w:pPr>
          </w:p>
        </w:tc>
      </w:tr>
      <w:tr w:rsidR="00DC47B1" w:rsidRPr="00682CED" w:rsidTr="00DC47B1">
        <w:trPr>
          <w:trHeight w:val="82"/>
          <w:jc w:val="center"/>
        </w:trPr>
        <w:tc>
          <w:tcPr>
            <w:tcW w:w="238"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rPr>
            </w:pPr>
            <w:r w:rsidRPr="00682CED">
              <w:rPr>
                <w:rFonts w:asciiTheme="minorHAnsi" w:hAnsiTheme="minorHAnsi" w:cstheme="minorHAnsi"/>
                <w:lang w:eastAsia="ar-SA"/>
              </w:rPr>
              <w:lastRenderedPageBreak/>
              <w:t>3.1.6</w:t>
            </w:r>
          </w:p>
        </w:tc>
        <w:tc>
          <w:tcPr>
            <w:tcW w:w="697" w:type="pct"/>
            <w:vMerge/>
            <w:tcBorders>
              <w:left w:val="single" w:sz="4" w:space="0" w:color="000000"/>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theme="minorHAnsi"/>
                <w:lang w:eastAsia="ar-SA" w:bidi="ru-RU"/>
              </w:rPr>
            </w:pPr>
          </w:p>
        </w:tc>
        <w:tc>
          <w:tcPr>
            <w:tcW w:w="95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hAnsiTheme="minorHAnsi" w:cs="Calibri"/>
                <w:lang w:eastAsia="ar-SA"/>
              </w:rPr>
            </w:pPr>
            <w:r w:rsidRPr="00682CED">
              <w:rPr>
                <w:rFonts w:asciiTheme="minorHAnsi" w:eastAsia="Calibri" w:hAnsiTheme="minorHAnsi" w:cstheme="minorHAnsi"/>
                <w:bCs/>
              </w:rPr>
              <w:t>Реконструкция МБОУ Стеклянская СОШ</w:t>
            </w:r>
          </w:p>
        </w:tc>
        <w:tc>
          <w:tcPr>
            <w:tcW w:w="93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jc w:val="center"/>
              <w:rPr>
                <w:rFonts w:asciiTheme="minorHAnsi" w:hAnsiTheme="minorHAnsi" w:cs="Calibri"/>
                <w:lang w:eastAsia="ar-SA"/>
              </w:rPr>
            </w:pPr>
            <w:r w:rsidRPr="00682CED">
              <w:rPr>
                <w:rFonts w:asciiTheme="minorHAnsi" w:hAnsiTheme="minorHAnsi" w:cs="Calibri"/>
                <w:lang w:eastAsia="ar-SA"/>
              </w:rPr>
              <w:t>100 мест</w:t>
            </w:r>
          </w:p>
        </w:tc>
        <w:tc>
          <w:tcPr>
            <w:tcW w:w="95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eastAsia="Calibri" w:hAnsiTheme="minorHAnsi" w:cstheme="minorHAnsi"/>
                <w:bCs/>
                <w:lang w:bidi="ru-RU"/>
              </w:rPr>
            </w:pPr>
            <w:r w:rsidRPr="00682CED">
              <w:rPr>
                <w:rFonts w:asciiTheme="minorHAnsi" w:hAnsiTheme="minorHAnsi" w:cs="Calibri"/>
                <w:lang w:bidi="ru-RU"/>
              </w:rPr>
              <w:t>Купинский район, Стеклянский с/с, с. Стеклянное</w:t>
            </w:r>
          </w:p>
        </w:tc>
        <w:tc>
          <w:tcPr>
            <w:tcW w:w="585"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suppressAutoHyphens/>
              <w:jc w:val="center"/>
              <w:rPr>
                <w:rFonts w:asciiTheme="minorHAnsi" w:eastAsia="Calibri" w:hAnsiTheme="minorHAnsi" w:cstheme="minorHAnsi"/>
                <w:bCs/>
              </w:rPr>
            </w:pPr>
            <w:r w:rsidRPr="00682CED">
              <w:rPr>
                <w:rFonts w:asciiTheme="minorHAnsi" w:hAnsiTheme="minorHAnsi" w:cs="Calibri"/>
                <w:lang w:eastAsia="ar-SA"/>
              </w:rPr>
              <w:t>2036 г.</w:t>
            </w:r>
          </w:p>
        </w:tc>
        <w:tc>
          <w:tcPr>
            <w:tcW w:w="639" w:type="pct"/>
            <w:vMerge/>
            <w:tcBorders>
              <w:left w:val="single" w:sz="4" w:space="0" w:color="000000"/>
              <w:bottom w:val="single" w:sz="4" w:space="0" w:color="auto"/>
              <w:right w:val="single" w:sz="4" w:space="0" w:color="000000"/>
            </w:tcBorders>
            <w:shd w:val="clear" w:color="auto" w:fill="auto"/>
            <w:vAlign w:val="center"/>
          </w:tcPr>
          <w:p w:rsidR="00DC47B1" w:rsidRPr="00682CED" w:rsidRDefault="00DC47B1" w:rsidP="00DC47B1">
            <w:pPr>
              <w:jc w:val="center"/>
              <w:rPr>
                <w:rFonts w:asciiTheme="minorHAnsi" w:hAnsiTheme="minorHAnsi" w:cstheme="minorHAnsi"/>
                <w:lang w:eastAsia="ar-SA" w:bidi="ru-RU"/>
              </w:rPr>
            </w:pPr>
          </w:p>
        </w:tc>
      </w:tr>
    </w:tbl>
    <w:p w:rsidR="00DC47B1" w:rsidRDefault="00DC47B1" w:rsidP="00DC47B1">
      <w:pPr>
        <w:pStyle w:val="31"/>
        <w:rPr>
          <w:rFonts w:ascii="Calibri" w:eastAsia="Calibri" w:hAnsi="Calibri" w:cs="Calibri"/>
          <w:sz w:val="24"/>
          <w:szCs w:val="24"/>
        </w:rPr>
      </w:pPr>
      <w:bookmarkStart w:id="166" w:name="_Toc172818978"/>
      <w:r>
        <w:rPr>
          <w:rFonts w:ascii="Calibri" w:eastAsia="Calibri" w:hAnsi="Calibri" w:cs="Calibri"/>
          <w:sz w:val="24"/>
          <w:szCs w:val="24"/>
        </w:rPr>
        <w:lastRenderedPageBreak/>
        <w:t>4</w:t>
      </w:r>
      <w:r w:rsidRPr="007A534F">
        <w:rPr>
          <w:rFonts w:ascii="Calibri" w:eastAsia="Calibri" w:hAnsi="Calibri" w:cs="Calibri"/>
          <w:sz w:val="24"/>
          <w:szCs w:val="24"/>
        </w:rPr>
        <w:t xml:space="preserve">. </w:t>
      </w:r>
      <w:bookmarkEnd w:id="164"/>
      <w:bookmarkEnd w:id="165"/>
      <w:r w:rsidRPr="00682CED">
        <w:rPr>
          <w:rFonts w:ascii="Calibri" w:eastAsia="Calibri" w:hAnsi="Calibri" w:cs="Calibri"/>
          <w:sz w:val="24"/>
          <w:szCs w:val="24"/>
        </w:rPr>
        <w:t>Планируемые для размещения на территории Купинского района объекты местного значения муниципального района в области физической культуры и массового спорта</w:t>
      </w:r>
      <w:bookmarkEnd w:id="166"/>
    </w:p>
    <w:p w:rsidR="00DC47B1" w:rsidRDefault="00DC47B1" w:rsidP="00DC47B1">
      <w:pPr>
        <w:rPr>
          <w:rFonts w:eastAsia="Calibri"/>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03"/>
        <w:gridCol w:w="2138"/>
        <w:gridCol w:w="2692"/>
        <w:gridCol w:w="2826"/>
        <w:gridCol w:w="2415"/>
        <w:gridCol w:w="1692"/>
        <w:gridCol w:w="2094"/>
      </w:tblGrid>
      <w:tr w:rsidR="00DC47B1" w:rsidRPr="00EA079F" w:rsidTr="00DC47B1">
        <w:trPr>
          <w:trHeight w:val="716"/>
          <w:jc w:val="center"/>
        </w:trPr>
        <w:tc>
          <w:tcPr>
            <w:tcW w:w="225"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A079F" w:rsidRDefault="00DC47B1" w:rsidP="00DC47B1">
            <w:pPr>
              <w:contextualSpacing/>
              <w:jc w:val="center"/>
              <w:rPr>
                <w:rFonts w:asciiTheme="minorHAnsi" w:hAnsiTheme="minorHAnsi" w:cstheme="minorHAnsi"/>
                <w:b/>
              </w:rPr>
            </w:pPr>
            <w:r w:rsidRPr="00EA079F">
              <w:rPr>
                <w:rFonts w:asciiTheme="minorHAnsi" w:eastAsia="Calibri" w:hAnsiTheme="minorHAnsi" w:cstheme="minorHAnsi"/>
                <w:b/>
                <w:i/>
              </w:rPr>
              <w:br w:type="page"/>
            </w:r>
            <w:r w:rsidRPr="00EA079F">
              <w:rPr>
                <w:rFonts w:asciiTheme="minorHAnsi" w:hAnsiTheme="minorHAnsi" w:cstheme="minorHAnsi"/>
                <w:b/>
              </w:rPr>
              <w:t>№ пп</w:t>
            </w:r>
          </w:p>
        </w:tc>
        <w:tc>
          <w:tcPr>
            <w:tcW w:w="756"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A079F" w:rsidRDefault="00DC47B1" w:rsidP="00DC47B1">
            <w:pPr>
              <w:contextualSpacing/>
              <w:jc w:val="center"/>
              <w:rPr>
                <w:rFonts w:asciiTheme="minorHAnsi" w:hAnsiTheme="minorHAnsi" w:cstheme="minorHAnsi"/>
                <w:b/>
              </w:rPr>
            </w:pPr>
            <w:r w:rsidRPr="00EA079F">
              <w:rPr>
                <w:rFonts w:asciiTheme="minorHAnsi" w:hAnsiTheme="minorHAnsi" w:cstheme="minorHAnsi"/>
                <w:b/>
              </w:rPr>
              <w:t>Назначение объекта</w:t>
            </w:r>
          </w:p>
        </w:tc>
        <w:tc>
          <w:tcPr>
            <w:tcW w:w="946"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A079F" w:rsidRDefault="00DC47B1" w:rsidP="00DC47B1">
            <w:pPr>
              <w:contextualSpacing/>
              <w:jc w:val="center"/>
              <w:rPr>
                <w:rFonts w:asciiTheme="minorHAnsi" w:hAnsiTheme="minorHAnsi" w:cstheme="minorHAnsi"/>
                <w:b/>
              </w:rPr>
            </w:pPr>
            <w:r w:rsidRPr="00EA079F">
              <w:rPr>
                <w:rFonts w:asciiTheme="minorHAnsi" w:hAnsiTheme="minorHAnsi" w:cstheme="minorHAnsi"/>
                <w:b/>
              </w:rPr>
              <w:t>Наименование объекта</w:t>
            </w:r>
          </w:p>
        </w:tc>
        <w:tc>
          <w:tcPr>
            <w:tcW w:w="992"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A079F" w:rsidRDefault="00DC47B1" w:rsidP="00DC47B1">
            <w:pPr>
              <w:contextualSpacing/>
              <w:jc w:val="center"/>
              <w:rPr>
                <w:rFonts w:asciiTheme="minorHAnsi" w:hAnsiTheme="minorHAnsi" w:cstheme="minorHAnsi"/>
                <w:b/>
              </w:rPr>
            </w:pPr>
            <w:r w:rsidRPr="00EA079F">
              <w:rPr>
                <w:rFonts w:asciiTheme="minorHAnsi" w:hAnsiTheme="minorHAnsi" w:cstheme="minorHAnsi"/>
                <w:b/>
              </w:rPr>
              <w:t>Основные характеристики объекта</w:t>
            </w:r>
          </w:p>
        </w:tc>
        <w:tc>
          <w:tcPr>
            <w:tcW w:w="851"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A079F" w:rsidRDefault="00DC47B1" w:rsidP="00DC47B1">
            <w:pPr>
              <w:contextualSpacing/>
              <w:jc w:val="center"/>
              <w:rPr>
                <w:rFonts w:asciiTheme="minorHAnsi" w:hAnsiTheme="minorHAnsi" w:cstheme="minorHAnsi"/>
                <w:b/>
              </w:rPr>
            </w:pPr>
            <w:r w:rsidRPr="00EA079F">
              <w:rPr>
                <w:rFonts w:asciiTheme="minorHAnsi" w:hAnsiTheme="minorHAnsi" w:cstheme="minorHAnsi"/>
                <w:b/>
              </w:rPr>
              <w:t>Местоположение объекта</w:t>
            </w:r>
          </w:p>
        </w:tc>
        <w:tc>
          <w:tcPr>
            <w:tcW w:w="522"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A079F" w:rsidRDefault="00DC47B1" w:rsidP="00DC47B1">
            <w:pPr>
              <w:contextualSpacing/>
              <w:jc w:val="center"/>
              <w:rPr>
                <w:rFonts w:asciiTheme="minorHAnsi" w:hAnsiTheme="minorHAnsi" w:cstheme="minorHAnsi"/>
                <w:b/>
              </w:rPr>
            </w:pPr>
            <w:r w:rsidRPr="00EA079F">
              <w:rPr>
                <w:rFonts w:asciiTheme="minorHAnsi" w:hAnsiTheme="minorHAnsi" w:cstheme="minorHAnsi"/>
                <w:b/>
              </w:rPr>
              <w:t>Очередность строительства</w:t>
            </w:r>
          </w:p>
        </w:tc>
        <w:tc>
          <w:tcPr>
            <w:tcW w:w="708"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A079F" w:rsidRDefault="00DC47B1" w:rsidP="00DC47B1">
            <w:pPr>
              <w:contextualSpacing/>
              <w:jc w:val="center"/>
              <w:rPr>
                <w:rFonts w:asciiTheme="minorHAnsi" w:hAnsiTheme="minorHAnsi" w:cstheme="minorHAnsi"/>
                <w:b/>
              </w:rPr>
            </w:pPr>
            <w:r w:rsidRPr="008C5E79">
              <w:rPr>
                <w:rFonts w:ascii="Calibri" w:hAnsi="Calibri" w:cs="Calibri"/>
                <w:b/>
              </w:rPr>
              <w:t>Характеристики ЗОУИТ</w:t>
            </w:r>
          </w:p>
        </w:tc>
      </w:tr>
      <w:tr w:rsidR="00DC47B1" w:rsidRPr="00EA079F" w:rsidTr="00DC47B1">
        <w:trPr>
          <w:trHeight w:val="82"/>
          <w:jc w:val="center"/>
        </w:trPr>
        <w:tc>
          <w:tcPr>
            <w:tcW w:w="225"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theme="minorHAnsi"/>
                <w:lang w:eastAsia="ar-SA"/>
              </w:rPr>
            </w:pPr>
            <w:r w:rsidRPr="00EA079F">
              <w:rPr>
                <w:rFonts w:asciiTheme="minorHAnsi" w:hAnsiTheme="minorHAnsi" w:cstheme="minorHAnsi"/>
                <w:lang w:eastAsia="ar-SA"/>
              </w:rPr>
              <w:t>4.1.1</w:t>
            </w:r>
          </w:p>
        </w:tc>
        <w:tc>
          <w:tcPr>
            <w:tcW w:w="756" w:type="pct"/>
            <w:tcBorders>
              <w:top w:val="single" w:sz="4" w:space="0" w:color="auto"/>
              <w:left w:val="single" w:sz="4" w:space="0" w:color="000000"/>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theme="minorHAnsi"/>
                <w:lang w:eastAsia="ar-SA" w:bidi="ru-RU"/>
              </w:rPr>
            </w:pPr>
            <w:r w:rsidRPr="00EA079F">
              <w:rPr>
                <w:rFonts w:asciiTheme="minorHAnsi" w:hAnsiTheme="minorHAnsi" w:cstheme="minorHAnsi"/>
                <w:lang w:eastAsia="ar-SA" w:bidi="ru-RU"/>
              </w:rPr>
              <w:t xml:space="preserve">Объекты физической культуры и массового спорта </w:t>
            </w:r>
          </w:p>
        </w:tc>
        <w:tc>
          <w:tcPr>
            <w:tcW w:w="946"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Calibri"/>
                <w:lang w:eastAsia="ar-SA"/>
              </w:rPr>
            </w:pPr>
            <w:r w:rsidRPr="00EA079F">
              <w:rPr>
                <w:rFonts w:asciiTheme="minorHAnsi" w:hAnsiTheme="minorHAnsi" w:cs="Calibri"/>
                <w:lang w:eastAsia="ar-SA"/>
              </w:rPr>
              <w:t xml:space="preserve">Реконструкция  стадиона «Олимп» </w:t>
            </w:r>
          </w:p>
        </w:tc>
        <w:tc>
          <w:tcPr>
            <w:tcW w:w="992"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jc w:val="center"/>
              <w:rPr>
                <w:rFonts w:asciiTheme="minorHAnsi" w:hAnsiTheme="minorHAnsi" w:cs="Calibri"/>
                <w:lang w:eastAsia="ar-SA"/>
              </w:rPr>
            </w:pPr>
            <w:r w:rsidRPr="00EA079F">
              <w:rPr>
                <w:rFonts w:asciiTheme="minorHAnsi" w:hAnsiTheme="minorHAnsi" w:cs="Calibri"/>
                <w:lang w:eastAsia="ar-SA"/>
              </w:rPr>
              <w:t>Строительство (установка)  открытых трибун на 1000 мест, реконструкция систем освещений, реконструкция дренажных и инженерных систем</w:t>
            </w:r>
          </w:p>
        </w:tc>
        <w:tc>
          <w:tcPr>
            <w:tcW w:w="85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Calibri"/>
              </w:rPr>
            </w:pPr>
            <w:r w:rsidRPr="00EA079F">
              <w:rPr>
                <w:rFonts w:asciiTheme="minorHAnsi" w:hAnsiTheme="minorHAnsi" w:cs="Calibri"/>
              </w:rPr>
              <w:t>Купинский район, МО г. Купино, г. Купино</w:t>
            </w:r>
          </w:p>
        </w:tc>
        <w:tc>
          <w:tcPr>
            <w:tcW w:w="522"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Calibri"/>
                <w:lang w:eastAsia="ar-SA"/>
              </w:rPr>
            </w:pPr>
            <w:r w:rsidRPr="00EA079F">
              <w:rPr>
                <w:rFonts w:asciiTheme="minorHAnsi" w:hAnsiTheme="minorHAnsi" w:cs="Calibri"/>
                <w:lang w:eastAsia="ar-SA"/>
              </w:rPr>
              <w:t>2036 г.</w:t>
            </w:r>
          </w:p>
        </w:tc>
        <w:tc>
          <w:tcPr>
            <w:tcW w:w="708" w:type="pct"/>
            <w:tcBorders>
              <w:top w:val="single" w:sz="4" w:space="0" w:color="auto"/>
              <w:left w:val="single" w:sz="4" w:space="0" w:color="000000"/>
              <w:right w:val="single" w:sz="4" w:space="0" w:color="000000"/>
            </w:tcBorders>
            <w:shd w:val="clear" w:color="auto" w:fill="auto"/>
            <w:vAlign w:val="center"/>
          </w:tcPr>
          <w:p w:rsidR="00DC47B1" w:rsidRPr="00EA079F" w:rsidRDefault="00DC47B1" w:rsidP="00DC47B1">
            <w:pPr>
              <w:jc w:val="center"/>
              <w:rPr>
                <w:rFonts w:asciiTheme="minorHAnsi" w:hAnsiTheme="minorHAnsi" w:cstheme="minorHAnsi"/>
                <w:lang w:eastAsia="ar-SA" w:bidi="ru-RU"/>
              </w:rPr>
            </w:pPr>
            <w:r w:rsidRPr="00BF7B87">
              <w:rPr>
                <w:rFonts w:asciiTheme="minorHAnsi" w:hAnsiTheme="minorHAnsi" w:cs="Calibri"/>
              </w:rPr>
              <w:t>Определяется проектом СЗЗ объекта. В соответствии с СанПиН 2.2.1/2.1.1.1200-03 ориентировочный размер СЗЗ объекта составляет 100 м</w:t>
            </w:r>
          </w:p>
        </w:tc>
      </w:tr>
    </w:tbl>
    <w:p w:rsidR="00DC47B1" w:rsidRDefault="00DC47B1" w:rsidP="00DC47B1">
      <w:pPr>
        <w:pStyle w:val="31"/>
        <w:rPr>
          <w:rFonts w:ascii="Calibri" w:eastAsia="Calibri" w:hAnsi="Calibri" w:cs="Calibri"/>
          <w:sz w:val="24"/>
          <w:szCs w:val="24"/>
        </w:rPr>
      </w:pPr>
      <w:r>
        <w:rPr>
          <w:rFonts w:eastAsia="Calibri"/>
        </w:rPr>
        <w:br w:type="page"/>
      </w:r>
      <w:bookmarkStart w:id="167" w:name="_Toc172818979"/>
      <w:bookmarkStart w:id="168" w:name="_Toc50564927"/>
      <w:r w:rsidRPr="0045342D">
        <w:rPr>
          <w:rFonts w:ascii="Calibri" w:eastAsia="Calibri" w:hAnsi="Calibri" w:cs="Calibri"/>
          <w:sz w:val="24"/>
          <w:szCs w:val="24"/>
        </w:rPr>
        <w:lastRenderedPageBreak/>
        <w:t xml:space="preserve">5. </w:t>
      </w:r>
      <w:r w:rsidRPr="00EA079F">
        <w:rPr>
          <w:rFonts w:ascii="Calibri" w:eastAsia="Calibri" w:hAnsi="Calibri" w:cs="Calibri"/>
          <w:sz w:val="24"/>
          <w:szCs w:val="24"/>
        </w:rPr>
        <w:t>Планируемые для размещения на территории Купинского района объекты местного значения муниципального района в области культуры</w:t>
      </w:r>
      <w:bookmarkEnd w:id="167"/>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73"/>
        <w:gridCol w:w="2901"/>
        <w:gridCol w:w="1923"/>
        <w:gridCol w:w="2898"/>
        <w:gridCol w:w="2483"/>
        <w:gridCol w:w="1692"/>
        <w:gridCol w:w="1890"/>
      </w:tblGrid>
      <w:tr w:rsidR="00DC47B1" w:rsidRPr="00EA079F" w:rsidTr="00DC47B1">
        <w:trPr>
          <w:trHeight w:val="871"/>
          <w:jc w:val="center"/>
        </w:trPr>
        <w:tc>
          <w:tcPr>
            <w:tcW w:w="276"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A079F" w:rsidRDefault="00DC47B1" w:rsidP="00DC47B1">
            <w:pPr>
              <w:contextualSpacing/>
              <w:jc w:val="center"/>
              <w:rPr>
                <w:rFonts w:asciiTheme="minorHAnsi" w:hAnsiTheme="minorHAnsi" w:cstheme="minorHAnsi"/>
                <w:b/>
              </w:rPr>
            </w:pPr>
            <w:r w:rsidRPr="00EA079F">
              <w:rPr>
                <w:rFonts w:asciiTheme="minorHAnsi" w:eastAsia="Calibri" w:hAnsiTheme="minorHAnsi" w:cstheme="minorHAnsi"/>
                <w:b/>
                <w:i/>
              </w:rPr>
              <w:br w:type="page"/>
            </w:r>
            <w:r w:rsidRPr="00EA079F">
              <w:rPr>
                <w:rFonts w:asciiTheme="minorHAnsi" w:hAnsiTheme="minorHAnsi" w:cstheme="minorHAnsi"/>
                <w:b/>
              </w:rPr>
              <w:t>№ пп</w:t>
            </w:r>
          </w:p>
        </w:tc>
        <w:tc>
          <w:tcPr>
            <w:tcW w:w="1007"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A079F" w:rsidRDefault="00DC47B1" w:rsidP="00DC47B1">
            <w:pPr>
              <w:contextualSpacing/>
              <w:jc w:val="center"/>
              <w:rPr>
                <w:rFonts w:asciiTheme="minorHAnsi" w:hAnsiTheme="minorHAnsi" w:cstheme="minorHAnsi"/>
                <w:b/>
              </w:rPr>
            </w:pPr>
            <w:r w:rsidRPr="00EA079F">
              <w:rPr>
                <w:rFonts w:asciiTheme="minorHAnsi" w:hAnsiTheme="minorHAnsi" w:cstheme="minorHAnsi"/>
                <w:b/>
              </w:rPr>
              <w:t>Назначение объекта</w:t>
            </w:r>
          </w:p>
        </w:tc>
        <w:tc>
          <w:tcPr>
            <w:tcW w:w="671"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A079F" w:rsidRDefault="00DC47B1" w:rsidP="00DC47B1">
            <w:pPr>
              <w:contextualSpacing/>
              <w:jc w:val="center"/>
              <w:rPr>
                <w:rFonts w:asciiTheme="minorHAnsi" w:hAnsiTheme="minorHAnsi" w:cstheme="minorHAnsi"/>
                <w:b/>
              </w:rPr>
            </w:pPr>
            <w:r w:rsidRPr="00EA079F">
              <w:rPr>
                <w:rFonts w:asciiTheme="minorHAnsi" w:hAnsiTheme="minorHAnsi" w:cstheme="minorHAnsi"/>
                <w:b/>
              </w:rPr>
              <w:t>Наименование объекта</w:t>
            </w:r>
          </w:p>
        </w:tc>
        <w:tc>
          <w:tcPr>
            <w:tcW w:w="1006"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A079F" w:rsidRDefault="00DC47B1" w:rsidP="00DC47B1">
            <w:pPr>
              <w:contextualSpacing/>
              <w:jc w:val="center"/>
              <w:rPr>
                <w:rFonts w:asciiTheme="minorHAnsi" w:hAnsiTheme="minorHAnsi" w:cstheme="minorHAnsi"/>
                <w:b/>
              </w:rPr>
            </w:pPr>
            <w:r w:rsidRPr="00EA079F">
              <w:rPr>
                <w:rFonts w:asciiTheme="minorHAnsi" w:hAnsiTheme="minorHAnsi" w:cstheme="minorHAnsi"/>
                <w:b/>
              </w:rPr>
              <w:t>Основные характеристики объекта</w:t>
            </w:r>
          </w:p>
        </w:tc>
        <w:tc>
          <w:tcPr>
            <w:tcW w:w="863"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A079F" w:rsidRDefault="00DC47B1" w:rsidP="00DC47B1">
            <w:pPr>
              <w:contextualSpacing/>
              <w:jc w:val="center"/>
              <w:rPr>
                <w:rFonts w:asciiTheme="minorHAnsi" w:hAnsiTheme="minorHAnsi" w:cstheme="minorHAnsi"/>
                <w:b/>
              </w:rPr>
            </w:pPr>
            <w:r w:rsidRPr="00EA079F">
              <w:rPr>
                <w:rFonts w:asciiTheme="minorHAnsi" w:hAnsiTheme="minorHAnsi" w:cstheme="minorHAnsi"/>
                <w:b/>
              </w:rPr>
              <w:t>Местоположение объекта</w:t>
            </w:r>
          </w:p>
        </w:tc>
        <w:tc>
          <w:tcPr>
            <w:tcW w:w="529"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A079F" w:rsidRDefault="00DC47B1" w:rsidP="00DC47B1">
            <w:pPr>
              <w:contextualSpacing/>
              <w:jc w:val="center"/>
              <w:rPr>
                <w:rFonts w:asciiTheme="minorHAnsi" w:hAnsiTheme="minorHAnsi" w:cstheme="minorHAnsi"/>
                <w:b/>
              </w:rPr>
            </w:pPr>
            <w:r w:rsidRPr="00EA079F">
              <w:rPr>
                <w:rFonts w:asciiTheme="minorHAnsi" w:hAnsiTheme="minorHAnsi" w:cstheme="minorHAnsi"/>
                <w:b/>
              </w:rPr>
              <w:t>Очередность строительства</w:t>
            </w:r>
          </w:p>
        </w:tc>
        <w:tc>
          <w:tcPr>
            <w:tcW w:w="648" w:type="pct"/>
            <w:tcBorders>
              <w:top w:val="single" w:sz="4" w:space="0" w:color="auto"/>
              <w:left w:val="single" w:sz="4" w:space="0" w:color="auto"/>
              <w:bottom w:val="single" w:sz="4" w:space="0" w:color="auto"/>
              <w:right w:val="single" w:sz="4" w:space="0" w:color="auto"/>
            </w:tcBorders>
            <w:shd w:val="clear" w:color="auto" w:fill="BFBFBF"/>
            <w:vAlign w:val="center"/>
          </w:tcPr>
          <w:p w:rsidR="00DC47B1" w:rsidRPr="00EA079F" w:rsidRDefault="00DC47B1" w:rsidP="00DC47B1">
            <w:pPr>
              <w:contextualSpacing/>
              <w:jc w:val="center"/>
              <w:rPr>
                <w:rFonts w:asciiTheme="minorHAnsi" w:hAnsiTheme="minorHAnsi" w:cstheme="minorHAnsi"/>
                <w:b/>
              </w:rPr>
            </w:pPr>
            <w:r w:rsidRPr="008C5E79">
              <w:rPr>
                <w:rFonts w:ascii="Calibri" w:hAnsi="Calibri" w:cs="Calibri"/>
                <w:b/>
              </w:rPr>
              <w:t>Характеристики ЗОУИТ</w:t>
            </w:r>
          </w:p>
        </w:tc>
      </w:tr>
      <w:tr w:rsidR="00DC47B1" w:rsidRPr="00EA079F" w:rsidTr="00DC47B1">
        <w:trPr>
          <w:trHeight w:val="82"/>
          <w:jc w:val="center"/>
        </w:trPr>
        <w:tc>
          <w:tcPr>
            <w:tcW w:w="276"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theme="minorHAnsi"/>
                <w:lang w:eastAsia="ar-SA"/>
              </w:rPr>
            </w:pPr>
            <w:r w:rsidRPr="00EA079F">
              <w:rPr>
                <w:rFonts w:asciiTheme="minorHAnsi" w:hAnsiTheme="minorHAnsi" w:cstheme="minorHAnsi"/>
                <w:lang w:eastAsia="ar-SA"/>
              </w:rPr>
              <w:t>5.1.1</w:t>
            </w:r>
          </w:p>
        </w:tc>
        <w:tc>
          <w:tcPr>
            <w:tcW w:w="1007" w:type="pct"/>
            <w:vMerge w:val="restart"/>
            <w:tcBorders>
              <w:top w:val="single" w:sz="4" w:space="0" w:color="auto"/>
              <w:left w:val="single" w:sz="4" w:space="0" w:color="000000"/>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theme="minorHAnsi"/>
                <w:lang w:bidi="ru-RU"/>
              </w:rPr>
            </w:pPr>
            <w:r w:rsidRPr="00EA079F">
              <w:rPr>
                <w:rFonts w:asciiTheme="minorHAnsi" w:hAnsiTheme="minorHAnsi" w:cstheme="minorHAnsi"/>
                <w:lang w:bidi="ru-RU"/>
              </w:rPr>
              <w:t>Объекты культуры</w:t>
            </w:r>
          </w:p>
        </w:tc>
        <w:tc>
          <w:tcPr>
            <w:tcW w:w="67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theme="minorHAnsi"/>
                <w:lang w:bidi="ru-RU"/>
              </w:rPr>
            </w:pPr>
            <w:r w:rsidRPr="00EA079F">
              <w:rPr>
                <w:rFonts w:asciiTheme="minorHAnsi" w:hAnsiTheme="minorHAnsi" w:cstheme="minorHAnsi"/>
                <w:lang w:bidi="ru-RU"/>
              </w:rPr>
              <w:t>Строительство модульного дома культуры</w:t>
            </w:r>
          </w:p>
        </w:tc>
        <w:tc>
          <w:tcPr>
            <w:tcW w:w="1006"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theme="minorHAnsi"/>
                <w:lang w:bidi="ru-RU"/>
              </w:rPr>
            </w:pPr>
            <w:r w:rsidRPr="00EA079F">
              <w:rPr>
                <w:rFonts w:asciiTheme="minorHAnsi" w:hAnsiTheme="minorHAnsi" w:cstheme="minorHAnsi"/>
                <w:lang w:bidi="ru-RU"/>
              </w:rPr>
              <w:t>Вместимость 100 мест</w:t>
            </w:r>
          </w:p>
        </w:tc>
        <w:tc>
          <w:tcPr>
            <w:tcW w:w="863"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Calibri"/>
                <w:lang w:eastAsia="ar-SA"/>
              </w:rPr>
            </w:pPr>
            <w:r w:rsidRPr="00EA079F">
              <w:rPr>
                <w:rFonts w:asciiTheme="minorHAnsi" w:hAnsiTheme="minorHAnsi" w:cs="Calibri"/>
                <w:lang w:eastAsia="ar-SA"/>
              </w:rPr>
              <w:t>Купинский район, Яркульский сельсовет,</w:t>
            </w:r>
            <w:r w:rsidRPr="00EA079F">
              <w:rPr>
                <w:rFonts w:asciiTheme="minorHAnsi" w:hAnsiTheme="minorHAnsi" w:cs="Arial"/>
              </w:rPr>
              <w:t xml:space="preserve"> </w:t>
            </w:r>
            <w:r w:rsidRPr="00EA079F">
              <w:rPr>
                <w:rFonts w:asciiTheme="minorHAnsi" w:hAnsiTheme="minorHAnsi" w:cs="Calibri"/>
                <w:lang w:eastAsia="ar-SA"/>
              </w:rPr>
              <w:t>с. Яркуль</w:t>
            </w:r>
          </w:p>
        </w:tc>
        <w:tc>
          <w:tcPr>
            <w:tcW w:w="52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theme="minorHAnsi"/>
                <w:lang w:bidi="ru-RU"/>
              </w:rPr>
            </w:pPr>
            <w:r w:rsidRPr="00EA079F">
              <w:rPr>
                <w:rFonts w:asciiTheme="minorHAnsi" w:hAnsiTheme="minorHAnsi" w:cstheme="minorHAnsi"/>
                <w:lang w:bidi="ru-RU"/>
              </w:rPr>
              <w:t>2036 г.</w:t>
            </w:r>
          </w:p>
        </w:tc>
        <w:tc>
          <w:tcPr>
            <w:tcW w:w="648" w:type="pct"/>
            <w:vMerge w:val="restart"/>
            <w:tcBorders>
              <w:top w:val="single" w:sz="4" w:space="0" w:color="auto"/>
              <w:left w:val="single" w:sz="4" w:space="0" w:color="000000"/>
              <w:right w:val="single" w:sz="4" w:space="0" w:color="000000"/>
            </w:tcBorders>
            <w:shd w:val="clear" w:color="auto" w:fill="auto"/>
            <w:vAlign w:val="center"/>
          </w:tcPr>
          <w:p w:rsidR="00DC47B1" w:rsidRPr="00EA079F" w:rsidRDefault="00DC47B1" w:rsidP="00DC47B1">
            <w:pPr>
              <w:jc w:val="center"/>
              <w:rPr>
                <w:rFonts w:asciiTheme="minorHAnsi" w:hAnsiTheme="minorHAnsi" w:cs="Calibri"/>
                <w:lang w:eastAsia="ar-SA"/>
              </w:rPr>
            </w:pPr>
            <w:r w:rsidRPr="00B23F40">
              <w:rPr>
                <w:rFonts w:asciiTheme="minorHAnsi" w:hAnsiTheme="minorHAnsi" w:cs="Calibri"/>
              </w:rPr>
              <w:t>Установление ЗОУИТ не требуется</w:t>
            </w:r>
          </w:p>
        </w:tc>
      </w:tr>
      <w:tr w:rsidR="00DC47B1" w:rsidRPr="00EA079F" w:rsidTr="00DC47B1">
        <w:trPr>
          <w:trHeight w:val="82"/>
          <w:jc w:val="center"/>
        </w:trPr>
        <w:tc>
          <w:tcPr>
            <w:tcW w:w="276"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theme="minorHAnsi"/>
                <w:lang w:bidi="ru-RU"/>
              </w:rPr>
            </w:pPr>
            <w:r w:rsidRPr="00EA079F">
              <w:rPr>
                <w:rFonts w:asciiTheme="minorHAnsi" w:hAnsiTheme="minorHAnsi" w:cstheme="minorHAnsi"/>
                <w:lang w:bidi="ru-RU"/>
              </w:rPr>
              <w:t>5.1.2</w:t>
            </w:r>
          </w:p>
        </w:tc>
        <w:tc>
          <w:tcPr>
            <w:tcW w:w="1007" w:type="pct"/>
            <w:vMerge/>
            <w:tcBorders>
              <w:left w:val="single" w:sz="4" w:space="0" w:color="000000"/>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theme="minorHAnsi"/>
                <w:lang w:bidi="ru-RU"/>
              </w:rPr>
            </w:pPr>
          </w:p>
        </w:tc>
        <w:tc>
          <w:tcPr>
            <w:tcW w:w="67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theme="minorHAnsi"/>
                <w:lang w:bidi="ru-RU"/>
              </w:rPr>
            </w:pPr>
            <w:r w:rsidRPr="00EA079F">
              <w:rPr>
                <w:rFonts w:asciiTheme="minorHAnsi" w:hAnsiTheme="minorHAnsi" w:cstheme="minorHAnsi"/>
                <w:lang w:bidi="ru-RU"/>
              </w:rPr>
              <w:t>Строительство модульного дома культуры</w:t>
            </w:r>
          </w:p>
        </w:tc>
        <w:tc>
          <w:tcPr>
            <w:tcW w:w="1006"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theme="minorHAnsi"/>
                <w:lang w:bidi="ru-RU"/>
              </w:rPr>
            </w:pPr>
            <w:r w:rsidRPr="00EA079F">
              <w:rPr>
                <w:rFonts w:asciiTheme="minorHAnsi" w:hAnsiTheme="minorHAnsi" w:cstheme="minorHAnsi"/>
                <w:lang w:bidi="ru-RU"/>
              </w:rPr>
              <w:t>Вместимость 100 мест</w:t>
            </w:r>
          </w:p>
        </w:tc>
        <w:tc>
          <w:tcPr>
            <w:tcW w:w="863"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Calibri"/>
                <w:lang w:eastAsia="ar-SA"/>
              </w:rPr>
            </w:pPr>
            <w:r w:rsidRPr="00EA079F">
              <w:rPr>
                <w:rFonts w:asciiTheme="minorHAnsi" w:hAnsiTheme="minorHAnsi" w:cs="Calibri"/>
                <w:lang w:eastAsia="ar-SA"/>
              </w:rPr>
              <w:t>Купинский район, Рождественский сельсовет,</w:t>
            </w:r>
            <w:r w:rsidRPr="00EA079F">
              <w:rPr>
                <w:rFonts w:asciiTheme="minorHAnsi" w:hAnsiTheme="minorHAnsi" w:cs="Arial"/>
              </w:rPr>
              <w:t xml:space="preserve"> с</w:t>
            </w:r>
            <w:r w:rsidRPr="00EA079F">
              <w:rPr>
                <w:rFonts w:asciiTheme="minorHAnsi" w:hAnsiTheme="minorHAnsi" w:cs="Calibri"/>
                <w:lang w:eastAsia="ar-SA"/>
              </w:rPr>
              <w:t>. Рождественка</w:t>
            </w:r>
          </w:p>
        </w:tc>
        <w:tc>
          <w:tcPr>
            <w:tcW w:w="52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theme="minorHAnsi"/>
                <w:lang w:bidi="ru-RU"/>
              </w:rPr>
            </w:pPr>
            <w:r w:rsidRPr="00EA079F">
              <w:rPr>
                <w:rFonts w:asciiTheme="minorHAnsi" w:hAnsiTheme="minorHAnsi" w:cstheme="minorHAnsi"/>
                <w:lang w:bidi="ru-RU"/>
              </w:rPr>
              <w:t>2036 г.</w:t>
            </w:r>
          </w:p>
        </w:tc>
        <w:tc>
          <w:tcPr>
            <w:tcW w:w="648" w:type="pct"/>
            <w:vMerge/>
            <w:tcBorders>
              <w:left w:val="single" w:sz="4" w:space="0" w:color="000000"/>
              <w:right w:val="single" w:sz="4" w:space="0" w:color="000000"/>
            </w:tcBorders>
            <w:shd w:val="clear" w:color="auto" w:fill="auto"/>
            <w:vAlign w:val="center"/>
          </w:tcPr>
          <w:p w:rsidR="00DC47B1" w:rsidRPr="00EA079F" w:rsidRDefault="00DC47B1" w:rsidP="00DC47B1">
            <w:pPr>
              <w:jc w:val="center"/>
              <w:rPr>
                <w:rFonts w:asciiTheme="minorHAnsi" w:hAnsiTheme="minorHAnsi" w:cstheme="minorHAnsi"/>
                <w:lang w:eastAsia="ar-SA"/>
              </w:rPr>
            </w:pPr>
          </w:p>
        </w:tc>
      </w:tr>
      <w:tr w:rsidR="00DC47B1" w:rsidRPr="00EA079F" w:rsidTr="00DC47B1">
        <w:trPr>
          <w:trHeight w:val="82"/>
          <w:jc w:val="center"/>
        </w:trPr>
        <w:tc>
          <w:tcPr>
            <w:tcW w:w="276"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theme="minorHAnsi"/>
                <w:lang w:bidi="ru-RU"/>
              </w:rPr>
            </w:pPr>
            <w:r w:rsidRPr="00EA079F">
              <w:rPr>
                <w:rFonts w:asciiTheme="minorHAnsi" w:hAnsiTheme="minorHAnsi" w:cstheme="minorHAnsi"/>
                <w:lang w:bidi="ru-RU"/>
              </w:rPr>
              <w:t>5.2.1</w:t>
            </w:r>
          </w:p>
        </w:tc>
        <w:tc>
          <w:tcPr>
            <w:tcW w:w="1007" w:type="pct"/>
            <w:tcBorders>
              <w:left w:val="single" w:sz="4" w:space="0" w:color="000000"/>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theme="minorHAnsi"/>
                <w:lang w:bidi="ru-RU"/>
              </w:rPr>
            </w:pPr>
            <w:r w:rsidRPr="00EA079F">
              <w:rPr>
                <w:rFonts w:asciiTheme="minorHAnsi" w:hAnsiTheme="minorHAnsi" w:cstheme="minorHAnsi"/>
                <w:lang w:bidi="ru-RU"/>
              </w:rPr>
              <w:t>Музеи</w:t>
            </w:r>
          </w:p>
        </w:tc>
        <w:tc>
          <w:tcPr>
            <w:tcW w:w="671"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theme="minorHAnsi"/>
                <w:lang w:bidi="ru-RU"/>
              </w:rPr>
            </w:pPr>
            <w:r w:rsidRPr="00EA079F">
              <w:rPr>
                <w:rFonts w:asciiTheme="minorHAnsi" w:hAnsiTheme="minorHAnsi" w:cstheme="minorHAnsi"/>
                <w:lang w:bidi="ru-RU"/>
              </w:rPr>
              <w:t>Реконструкция МБУ "Купинский районный музейно - мемориальный комплекс"</w:t>
            </w:r>
          </w:p>
        </w:tc>
        <w:tc>
          <w:tcPr>
            <w:tcW w:w="1006"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theme="minorHAnsi"/>
                <w:lang w:bidi="ru-RU"/>
              </w:rPr>
            </w:pPr>
            <w:r w:rsidRPr="00EA079F">
              <w:rPr>
                <w:rFonts w:asciiTheme="minorHAnsi" w:hAnsiTheme="minorHAnsi" w:cstheme="minorHAnsi"/>
                <w:lang w:bidi="ru-RU"/>
              </w:rPr>
              <w:t>Площадь экспозиционных помещений 918,9 кв.м</w:t>
            </w:r>
          </w:p>
        </w:tc>
        <w:tc>
          <w:tcPr>
            <w:tcW w:w="863"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Calibri"/>
              </w:rPr>
            </w:pPr>
            <w:r w:rsidRPr="00EA079F">
              <w:rPr>
                <w:rFonts w:asciiTheme="minorHAnsi" w:hAnsiTheme="minorHAnsi" w:cs="Calibri"/>
              </w:rPr>
              <w:t>Купинский район, МО г. Купино, г. Купино</w:t>
            </w:r>
          </w:p>
        </w:tc>
        <w:tc>
          <w:tcPr>
            <w:tcW w:w="529" w:type="pct"/>
            <w:tcBorders>
              <w:top w:val="single" w:sz="4" w:space="0" w:color="auto"/>
              <w:left w:val="single" w:sz="4" w:space="0" w:color="000000"/>
              <w:bottom w:val="single" w:sz="4" w:space="0" w:color="auto"/>
              <w:right w:val="single" w:sz="4" w:space="0" w:color="000000"/>
            </w:tcBorders>
            <w:shd w:val="clear" w:color="auto" w:fill="auto"/>
            <w:vAlign w:val="center"/>
          </w:tcPr>
          <w:p w:rsidR="00DC47B1" w:rsidRPr="00EA079F" w:rsidRDefault="00DC47B1" w:rsidP="00DC47B1">
            <w:pPr>
              <w:suppressAutoHyphens/>
              <w:jc w:val="center"/>
              <w:rPr>
                <w:rFonts w:asciiTheme="minorHAnsi" w:hAnsiTheme="minorHAnsi" w:cs="Calibri"/>
                <w:lang w:eastAsia="ar-SA"/>
              </w:rPr>
            </w:pPr>
            <w:r w:rsidRPr="00EA079F">
              <w:rPr>
                <w:rFonts w:asciiTheme="minorHAnsi" w:hAnsiTheme="minorHAnsi" w:cs="Calibri"/>
                <w:lang w:eastAsia="ar-SA"/>
              </w:rPr>
              <w:t>2036 г.</w:t>
            </w:r>
          </w:p>
        </w:tc>
        <w:tc>
          <w:tcPr>
            <w:tcW w:w="648" w:type="pct"/>
            <w:vMerge/>
            <w:tcBorders>
              <w:left w:val="single" w:sz="4" w:space="0" w:color="000000"/>
              <w:right w:val="single" w:sz="4" w:space="0" w:color="000000"/>
            </w:tcBorders>
            <w:shd w:val="clear" w:color="auto" w:fill="auto"/>
            <w:vAlign w:val="center"/>
          </w:tcPr>
          <w:p w:rsidR="00DC47B1" w:rsidRPr="00EA079F" w:rsidRDefault="00DC47B1" w:rsidP="00DC47B1">
            <w:pPr>
              <w:jc w:val="center"/>
              <w:rPr>
                <w:rFonts w:asciiTheme="minorHAnsi" w:hAnsiTheme="minorHAnsi" w:cstheme="minorHAnsi"/>
                <w:lang w:eastAsia="ar-SA"/>
              </w:rPr>
            </w:pPr>
          </w:p>
        </w:tc>
      </w:tr>
    </w:tbl>
    <w:p w:rsidR="00DC47B1" w:rsidRPr="00EA079F" w:rsidRDefault="00DC47B1" w:rsidP="00DC47B1">
      <w:pPr>
        <w:rPr>
          <w:rFonts w:eastAsia="Calibri"/>
        </w:rPr>
      </w:pPr>
    </w:p>
    <w:p w:rsidR="00DC47B1" w:rsidRPr="00E0111C" w:rsidRDefault="00DC47B1" w:rsidP="00DC47B1">
      <w:pPr>
        <w:spacing w:before="120" w:after="120"/>
        <w:ind w:firstLine="709"/>
        <w:jc w:val="both"/>
        <w:rPr>
          <w:rFonts w:ascii="Calibri" w:hAnsi="Calibri"/>
          <w:sz w:val="26"/>
          <w:szCs w:val="26"/>
          <w:lang w:eastAsia="en-US"/>
        </w:rPr>
        <w:sectPr w:rsidR="00DC47B1" w:rsidRPr="00E0111C" w:rsidSect="00DC47B1">
          <w:pgSz w:w="16838" w:h="11906" w:orient="landscape"/>
          <w:pgMar w:top="1701" w:right="1134" w:bottom="850" w:left="1134" w:header="708" w:footer="708" w:gutter="0"/>
          <w:cols w:space="708"/>
          <w:docGrid w:linePitch="360"/>
        </w:sectPr>
      </w:pPr>
    </w:p>
    <w:p w:rsidR="00DC47B1" w:rsidRPr="00E27CD0" w:rsidRDefault="00DC47B1" w:rsidP="00DC47B1">
      <w:pPr>
        <w:pStyle w:val="a6"/>
        <w:pBdr>
          <w:top w:val="single" w:sz="24" w:space="0" w:color="72A376"/>
          <w:left w:val="single" w:sz="24" w:space="14" w:color="72A376"/>
          <w:bottom w:val="single" w:sz="24" w:space="0" w:color="72A376"/>
          <w:right w:val="single" w:sz="24" w:space="0" w:color="72A376"/>
        </w:pBdr>
        <w:shd w:val="clear" w:color="auto" w:fill="72A376"/>
        <w:spacing w:before="360" w:after="360" w:line="276" w:lineRule="auto"/>
        <w:ind w:left="284"/>
        <w:outlineLvl w:val="0"/>
        <w:rPr>
          <w:rFonts w:ascii="Calibri" w:hAnsi="Calibri"/>
          <w:b/>
          <w:bCs/>
          <w:caps/>
          <w:spacing w:val="15"/>
          <w:sz w:val="22"/>
          <w:szCs w:val="22"/>
          <w:lang w:eastAsia="en-US"/>
        </w:rPr>
      </w:pPr>
      <w:bookmarkStart w:id="169" w:name="_Toc95299455"/>
      <w:bookmarkStart w:id="170" w:name="_Toc172818980"/>
      <w:bookmarkEnd w:id="168"/>
      <w:r w:rsidRPr="00E27CD0">
        <w:rPr>
          <w:rFonts w:ascii="Calibri" w:hAnsi="Calibri"/>
          <w:b/>
          <w:bCs/>
          <w:caps/>
          <w:spacing w:val="15"/>
          <w:sz w:val="22"/>
          <w:szCs w:val="22"/>
          <w:lang w:eastAsia="en-US"/>
        </w:rPr>
        <w:lastRenderedPageBreak/>
        <w:t>Приложения</w:t>
      </w:r>
      <w:bookmarkEnd w:id="169"/>
      <w:bookmarkEnd w:id="170"/>
    </w:p>
    <w:p w:rsidR="00DC47B1" w:rsidRDefault="00DC47B1" w:rsidP="00E64E56">
      <w:pPr>
        <w:numPr>
          <w:ilvl w:val="0"/>
          <w:numId w:val="74"/>
        </w:numPr>
        <w:spacing w:before="200" w:after="200"/>
        <w:rPr>
          <w:rFonts w:ascii="Calibri" w:hAnsi="Calibri" w:cs="Calibri"/>
          <w:color w:val="000000"/>
        </w:rPr>
      </w:pPr>
      <w:r w:rsidRPr="00EA079F">
        <w:rPr>
          <w:rFonts w:ascii="Calibri" w:hAnsi="Calibri" w:cs="Calibri"/>
          <w:color w:val="000000"/>
        </w:rPr>
        <w:t>Карта планируемого размещения объектов местного значения района в области автомобильных дорог местного значения вне границ населенных пунктов в границах района</w:t>
      </w:r>
      <w:r>
        <w:rPr>
          <w:rFonts w:ascii="Calibri" w:hAnsi="Calibri" w:cs="Calibri"/>
          <w:color w:val="000000"/>
        </w:rPr>
        <w:t>. М 1:100 000 (на отдельном листе);</w:t>
      </w:r>
    </w:p>
    <w:p w:rsidR="00DC47B1" w:rsidRDefault="00DC47B1" w:rsidP="00E64E56">
      <w:pPr>
        <w:numPr>
          <w:ilvl w:val="0"/>
          <w:numId w:val="74"/>
        </w:numPr>
        <w:spacing w:before="200" w:after="200"/>
        <w:rPr>
          <w:rFonts w:ascii="Calibri" w:hAnsi="Calibri" w:cs="Calibri"/>
          <w:color w:val="000000"/>
        </w:rPr>
      </w:pPr>
      <w:r w:rsidRPr="00EA079F">
        <w:rPr>
          <w:rFonts w:ascii="Calibri" w:hAnsi="Calibri" w:cs="Calibri"/>
          <w:color w:val="000000"/>
        </w:rPr>
        <w:t>Карта планируемого размещения объектов местного значения района в области социальной сферы</w:t>
      </w:r>
      <w:r>
        <w:rPr>
          <w:rFonts w:ascii="Calibri" w:hAnsi="Calibri" w:cs="Calibri"/>
          <w:color w:val="000000"/>
        </w:rPr>
        <w:t>. М 1:100 000 (на отдельном листе).</w:t>
      </w:r>
    </w:p>
    <w:p w:rsidR="00DC47B1" w:rsidRPr="00AC6F28" w:rsidRDefault="00DC47B1" w:rsidP="00E64E56">
      <w:pPr>
        <w:numPr>
          <w:ilvl w:val="0"/>
          <w:numId w:val="74"/>
        </w:numPr>
        <w:spacing w:before="200" w:after="200"/>
        <w:rPr>
          <w:rFonts w:ascii="Calibri" w:hAnsi="Calibri" w:cs="Calibri"/>
          <w:color w:val="000000"/>
        </w:rPr>
      </w:pPr>
      <w:r w:rsidRPr="00EA079F">
        <w:rPr>
          <w:rFonts w:ascii="Calibri" w:hAnsi="Calibri" w:cs="Calibri"/>
          <w:color w:val="000000"/>
        </w:rPr>
        <w:t>Карта планируемого размещения объектов местного значения района в области энергетики</w:t>
      </w:r>
      <w:r>
        <w:rPr>
          <w:rFonts w:ascii="Calibri" w:hAnsi="Calibri" w:cs="Calibri"/>
          <w:color w:val="000000"/>
        </w:rPr>
        <w:t>. М 1:100 000 (на отдельном листе).</w:t>
      </w:r>
    </w:p>
    <w:p w:rsidR="00A21793" w:rsidRDefault="00A21793" w:rsidP="00DC47B1">
      <w:pPr>
        <w:spacing w:before="200" w:after="200"/>
        <w:ind w:left="720"/>
        <w:rPr>
          <w:rFonts w:ascii="Calibri" w:hAnsi="Calibri" w:cs="Calibri"/>
          <w:color w:val="000000"/>
        </w:rPr>
        <w:sectPr w:rsidR="00A21793" w:rsidSect="009E02DA">
          <w:pgSz w:w="11906" w:h="16838"/>
          <w:pgMar w:top="567" w:right="849" w:bottom="284" w:left="1134" w:header="708" w:footer="708" w:gutter="0"/>
          <w:cols w:space="708"/>
          <w:docGrid w:linePitch="360"/>
        </w:sectPr>
      </w:pPr>
    </w:p>
    <w:p w:rsidR="00DC47B1" w:rsidRPr="00AC6F28" w:rsidRDefault="00A21793" w:rsidP="00A21793">
      <w:pPr>
        <w:spacing w:before="200" w:after="200"/>
        <w:ind w:left="142"/>
        <w:rPr>
          <w:rFonts w:ascii="Calibri" w:hAnsi="Calibri" w:cs="Calibri"/>
          <w:color w:val="000000"/>
        </w:rPr>
      </w:pPr>
      <w:r>
        <w:rPr>
          <w:rFonts w:ascii="Calibri" w:hAnsi="Calibri" w:cs="Calibri"/>
          <w:noProof/>
          <w:color w:val="000000"/>
        </w:rPr>
        <w:lastRenderedPageBreak/>
        <w:drawing>
          <wp:inline distT="0" distB="0" distL="0" distR="0">
            <wp:extent cx="6301105" cy="6786245"/>
            <wp:effectExtent l="0" t="0" r="444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Копии материалов по обоснованию в виде карт в растровом формате Карта ЧС_page-000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301105" cy="6786245"/>
                    </a:xfrm>
                    <a:prstGeom prst="rect">
                      <a:avLst/>
                    </a:prstGeom>
                  </pic:spPr>
                </pic:pic>
              </a:graphicData>
            </a:graphic>
          </wp:inline>
        </w:drawing>
      </w:r>
    </w:p>
    <w:p w:rsidR="00DC47B1" w:rsidRDefault="00DC47B1" w:rsidP="008940F2">
      <w:pPr>
        <w:widowControl w:val="0"/>
        <w:shd w:val="clear" w:color="auto" w:fill="FFFFFF"/>
        <w:suppressAutoHyphens/>
        <w:overflowPunct w:val="0"/>
        <w:autoSpaceDE w:val="0"/>
        <w:ind w:right="-6"/>
        <w:jc w:val="center"/>
        <w:rPr>
          <w:rFonts w:ascii="Calibri" w:hAnsi="Calibri"/>
          <w:sz w:val="26"/>
          <w:szCs w:val="26"/>
          <w:highlight w:val="yellow"/>
          <w:lang w:eastAsia="en-US"/>
        </w:rPr>
      </w:pPr>
      <w:r>
        <w:rPr>
          <w:rFonts w:ascii="Calibri" w:hAnsi="Calibri"/>
          <w:sz w:val="26"/>
          <w:szCs w:val="26"/>
          <w:highlight w:val="yellow"/>
          <w:lang w:eastAsia="en-US"/>
        </w:rPr>
        <w:br/>
      </w:r>
    </w:p>
    <w:p w:rsidR="00A21793" w:rsidRDefault="00DC47B1">
      <w:pPr>
        <w:spacing w:after="160" w:line="259" w:lineRule="auto"/>
        <w:rPr>
          <w:rFonts w:ascii="Calibri" w:hAnsi="Calibri"/>
          <w:sz w:val="26"/>
          <w:szCs w:val="26"/>
          <w:highlight w:val="yellow"/>
          <w:lang w:eastAsia="en-US"/>
        </w:rPr>
      </w:pPr>
      <w:r>
        <w:rPr>
          <w:rFonts w:ascii="Calibri" w:hAnsi="Calibri"/>
          <w:sz w:val="26"/>
          <w:szCs w:val="26"/>
          <w:highlight w:val="yellow"/>
          <w:lang w:eastAsia="en-US"/>
        </w:rPr>
        <w:br w:type="page"/>
      </w:r>
      <w:r w:rsidR="00A21793">
        <w:rPr>
          <w:rFonts w:ascii="Calibri" w:hAnsi="Calibri"/>
          <w:noProof/>
          <w:sz w:val="26"/>
          <w:szCs w:val="26"/>
        </w:rPr>
        <w:lastRenderedPageBreak/>
        <w:drawing>
          <wp:inline distT="0" distB="0" distL="0" distR="0">
            <wp:extent cx="6480810" cy="697992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Копии материалов по обоснованию в виде карт в растровом формате Карта ООПТ и ОКН_page-000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480810" cy="6979920"/>
                    </a:xfrm>
                    <a:prstGeom prst="rect">
                      <a:avLst/>
                    </a:prstGeom>
                  </pic:spPr>
                </pic:pic>
              </a:graphicData>
            </a:graphic>
          </wp:inline>
        </w:drawing>
      </w:r>
    </w:p>
    <w:p w:rsidR="00A21793" w:rsidRDefault="00A21793">
      <w:pPr>
        <w:spacing w:after="160" w:line="259" w:lineRule="auto"/>
        <w:rPr>
          <w:rFonts w:ascii="Calibri" w:hAnsi="Calibri"/>
          <w:sz w:val="26"/>
          <w:szCs w:val="26"/>
          <w:highlight w:val="yellow"/>
          <w:lang w:eastAsia="en-US"/>
        </w:rPr>
      </w:pPr>
      <w:r>
        <w:rPr>
          <w:rFonts w:ascii="Calibri" w:hAnsi="Calibri"/>
          <w:sz w:val="26"/>
          <w:szCs w:val="26"/>
          <w:highlight w:val="yellow"/>
          <w:lang w:eastAsia="en-US"/>
        </w:rPr>
        <w:br w:type="page"/>
      </w:r>
    </w:p>
    <w:p w:rsidR="00E64E56" w:rsidRDefault="00A21793">
      <w:pPr>
        <w:spacing w:after="160" w:line="259" w:lineRule="auto"/>
        <w:rPr>
          <w:rFonts w:ascii="Calibri" w:hAnsi="Calibri"/>
          <w:sz w:val="26"/>
          <w:szCs w:val="26"/>
          <w:highlight w:val="yellow"/>
          <w:lang w:eastAsia="en-US"/>
        </w:rPr>
      </w:pPr>
      <w:r>
        <w:rPr>
          <w:rFonts w:ascii="Calibri" w:hAnsi="Calibri"/>
          <w:noProof/>
          <w:sz w:val="26"/>
          <w:szCs w:val="26"/>
        </w:rPr>
        <w:lastRenderedPageBreak/>
        <w:drawing>
          <wp:inline distT="0" distB="0" distL="0" distR="0">
            <wp:extent cx="6480810" cy="697992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Копии материалов по обоснованию в виде карт в растровом формате Карта объектов ФЕД и РЕГ значения_page-000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480810" cy="6979920"/>
                    </a:xfrm>
                    <a:prstGeom prst="rect">
                      <a:avLst/>
                    </a:prstGeom>
                  </pic:spPr>
                </pic:pic>
              </a:graphicData>
            </a:graphic>
          </wp:inline>
        </w:drawing>
      </w:r>
    </w:p>
    <w:p w:rsidR="00E64E56" w:rsidRDefault="00E64E56">
      <w:pPr>
        <w:spacing w:after="160" w:line="259" w:lineRule="auto"/>
        <w:rPr>
          <w:rFonts w:ascii="Calibri" w:hAnsi="Calibri"/>
          <w:sz w:val="26"/>
          <w:szCs w:val="26"/>
          <w:highlight w:val="yellow"/>
          <w:lang w:eastAsia="en-US"/>
        </w:rPr>
      </w:pPr>
      <w:r>
        <w:rPr>
          <w:rFonts w:ascii="Calibri" w:hAnsi="Calibri"/>
          <w:sz w:val="26"/>
          <w:szCs w:val="26"/>
          <w:highlight w:val="yellow"/>
          <w:lang w:eastAsia="en-US"/>
        </w:rPr>
        <w:br w:type="page"/>
      </w:r>
    </w:p>
    <w:p w:rsidR="00E64E56" w:rsidRDefault="00E64E56">
      <w:pPr>
        <w:spacing w:after="160" w:line="259" w:lineRule="auto"/>
        <w:rPr>
          <w:rFonts w:ascii="Calibri" w:hAnsi="Calibri"/>
          <w:sz w:val="26"/>
          <w:szCs w:val="26"/>
          <w:highlight w:val="yellow"/>
          <w:lang w:eastAsia="en-US"/>
        </w:rPr>
      </w:pPr>
      <w:r>
        <w:rPr>
          <w:rFonts w:ascii="Calibri" w:hAnsi="Calibri"/>
          <w:noProof/>
          <w:sz w:val="26"/>
          <w:szCs w:val="26"/>
        </w:rPr>
        <w:lastRenderedPageBreak/>
        <w:drawing>
          <wp:inline distT="0" distB="0" distL="0" distR="0">
            <wp:extent cx="6480810" cy="697992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Копии материалов по обоснованию в виде карт в растровом формате Карта ЗОУИТ_page-000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480810" cy="6979920"/>
                    </a:xfrm>
                    <a:prstGeom prst="rect">
                      <a:avLst/>
                    </a:prstGeom>
                  </pic:spPr>
                </pic:pic>
              </a:graphicData>
            </a:graphic>
          </wp:inline>
        </w:drawing>
      </w:r>
    </w:p>
    <w:p w:rsidR="00E64E56" w:rsidRDefault="00E64E56">
      <w:pPr>
        <w:spacing w:after="160" w:line="259" w:lineRule="auto"/>
        <w:rPr>
          <w:rFonts w:ascii="Calibri" w:hAnsi="Calibri"/>
          <w:sz w:val="26"/>
          <w:szCs w:val="26"/>
          <w:highlight w:val="yellow"/>
          <w:lang w:eastAsia="en-US"/>
        </w:rPr>
      </w:pPr>
      <w:r>
        <w:rPr>
          <w:rFonts w:ascii="Calibri" w:hAnsi="Calibri"/>
          <w:sz w:val="26"/>
          <w:szCs w:val="26"/>
          <w:highlight w:val="yellow"/>
          <w:lang w:eastAsia="en-US"/>
        </w:rPr>
        <w:br w:type="page"/>
      </w:r>
    </w:p>
    <w:p w:rsidR="00E64E56" w:rsidRDefault="00E64E56">
      <w:pPr>
        <w:spacing w:after="160" w:line="259" w:lineRule="auto"/>
        <w:rPr>
          <w:rFonts w:ascii="Calibri" w:hAnsi="Calibri"/>
          <w:sz w:val="26"/>
          <w:szCs w:val="26"/>
          <w:highlight w:val="yellow"/>
          <w:lang w:eastAsia="en-US"/>
        </w:rPr>
      </w:pPr>
      <w:r>
        <w:rPr>
          <w:rFonts w:ascii="Calibri" w:hAnsi="Calibri"/>
          <w:noProof/>
          <w:sz w:val="26"/>
          <w:szCs w:val="26"/>
        </w:rPr>
        <w:lastRenderedPageBreak/>
        <w:drawing>
          <wp:inline distT="0" distB="0" distL="0" distR="0">
            <wp:extent cx="6480810" cy="697992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Копии материалов по обоснованию в виде карт в растровом формате Карта границ поселений_page-000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480810" cy="6979920"/>
                    </a:xfrm>
                    <a:prstGeom prst="rect">
                      <a:avLst/>
                    </a:prstGeom>
                  </pic:spPr>
                </pic:pic>
              </a:graphicData>
            </a:graphic>
          </wp:inline>
        </w:drawing>
      </w:r>
    </w:p>
    <w:p w:rsidR="00E64E56" w:rsidRDefault="00E64E56">
      <w:pPr>
        <w:spacing w:after="160" w:line="259" w:lineRule="auto"/>
        <w:rPr>
          <w:rFonts w:ascii="Calibri" w:hAnsi="Calibri"/>
          <w:sz w:val="26"/>
          <w:szCs w:val="26"/>
          <w:highlight w:val="yellow"/>
          <w:lang w:eastAsia="en-US"/>
        </w:rPr>
      </w:pPr>
      <w:r>
        <w:rPr>
          <w:rFonts w:ascii="Calibri" w:hAnsi="Calibri"/>
          <w:sz w:val="26"/>
          <w:szCs w:val="26"/>
          <w:highlight w:val="yellow"/>
          <w:lang w:eastAsia="en-US"/>
        </w:rPr>
        <w:br w:type="page"/>
      </w:r>
    </w:p>
    <w:p w:rsidR="00E64E56" w:rsidRDefault="00E64E56">
      <w:pPr>
        <w:spacing w:after="160" w:line="259" w:lineRule="auto"/>
        <w:rPr>
          <w:rFonts w:ascii="Calibri" w:hAnsi="Calibri"/>
          <w:sz w:val="26"/>
          <w:szCs w:val="26"/>
          <w:highlight w:val="yellow"/>
          <w:lang w:eastAsia="en-US"/>
        </w:rPr>
      </w:pPr>
      <w:r>
        <w:rPr>
          <w:rFonts w:ascii="Calibri" w:hAnsi="Calibri"/>
          <w:noProof/>
          <w:sz w:val="26"/>
          <w:szCs w:val="26"/>
        </w:rPr>
        <w:lastRenderedPageBreak/>
        <w:drawing>
          <wp:inline distT="0" distB="0" distL="0" distR="0">
            <wp:extent cx="6480810" cy="697992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Копии карт планируемого размещения объектов в растровом формате в области энергетики_page-000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480810" cy="6979920"/>
                    </a:xfrm>
                    <a:prstGeom prst="rect">
                      <a:avLst/>
                    </a:prstGeom>
                  </pic:spPr>
                </pic:pic>
              </a:graphicData>
            </a:graphic>
          </wp:inline>
        </w:drawing>
      </w:r>
    </w:p>
    <w:p w:rsidR="00E64E56" w:rsidRDefault="00E64E56">
      <w:pPr>
        <w:spacing w:after="160" w:line="259" w:lineRule="auto"/>
        <w:rPr>
          <w:rFonts w:ascii="Calibri" w:hAnsi="Calibri"/>
          <w:sz w:val="26"/>
          <w:szCs w:val="26"/>
          <w:highlight w:val="yellow"/>
          <w:lang w:eastAsia="en-US"/>
        </w:rPr>
      </w:pPr>
      <w:r>
        <w:rPr>
          <w:rFonts w:ascii="Calibri" w:hAnsi="Calibri"/>
          <w:sz w:val="26"/>
          <w:szCs w:val="26"/>
          <w:highlight w:val="yellow"/>
          <w:lang w:eastAsia="en-US"/>
        </w:rPr>
        <w:br w:type="page"/>
      </w:r>
    </w:p>
    <w:p w:rsidR="00E64E56" w:rsidRDefault="00E64E56">
      <w:pPr>
        <w:spacing w:after="160" w:line="259" w:lineRule="auto"/>
        <w:rPr>
          <w:rFonts w:ascii="Calibri" w:hAnsi="Calibri"/>
          <w:sz w:val="26"/>
          <w:szCs w:val="26"/>
          <w:highlight w:val="yellow"/>
          <w:lang w:eastAsia="en-US"/>
        </w:rPr>
      </w:pPr>
      <w:r>
        <w:rPr>
          <w:rFonts w:ascii="Calibri" w:hAnsi="Calibri"/>
          <w:noProof/>
          <w:sz w:val="26"/>
          <w:szCs w:val="26"/>
        </w:rPr>
        <w:lastRenderedPageBreak/>
        <w:drawing>
          <wp:inline distT="0" distB="0" distL="0" distR="0">
            <wp:extent cx="6480810" cy="697992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Копии карт планируемого размещения объектов в растровом формате в области социальной сферы_page-000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480810" cy="6979920"/>
                    </a:xfrm>
                    <a:prstGeom prst="rect">
                      <a:avLst/>
                    </a:prstGeom>
                  </pic:spPr>
                </pic:pic>
              </a:graphicData>
            </a:graphic>
          </wp:inline>
        </w:drawing>
      </w:r>
    </w:p>
    <w:p w:rsidR="00E64E56" w:rsidRDefault="00E64E56">
      <w:pPr>
        <w:spacing w:after="160" w:line="259" w:lineRule="auto"/>
        <w:rPr>
          <w:rFonts w:ascii="Calibri" w:hAnsi="Calibri"/>
          <w:sz w:val="26"/>
          <w:szCs w:val="26"/>
          <w:highlight w:val="yellow"/>
          <w:lang w:eastAsia="en-US"/>
        </w:rPr>
      </w:pPr>
      <w:r>
        <w:rPr>
          <w:rFonts w:ascii="Calibri" w:hAnsi="Calibri"/>
          <w:sz w:val="26"/>
          <w:szCs w:val="26"/>
          <w:highlight w:val="yellow"/>
          <w:lang w:eastAsia="en-US"/>
        </w:rPr>
        <w:br w:type="page"/>
      </w:r>
    </w:p>
    <w:p w:rsidR="00E64E56" w:rsidRPr="008940F2" w:rsidRDefault="00E64E56" w:rsidP="00E64E56">
      <w:pPr>
        <w:spacing w:after="160" w:line="259" w:lineRule="auto"/>
        <w:rPr>
          <w:rFonts w:ascii="Calibri" w:hAnsi="Calibri"/>
          <w:sz w:val="26"/>
          <w:szCs w:val="26"/>
          <w:highlight w:val="yellow"/>
          <w:lang w:eastAsia="en-US"/>
        </w:rPr>
      </w:pPr>
      <w:bookmarkStart w:id="171" w:name="_GoBack"/>
      <w:r>
        <w:rPr>
          <w:rFonts w:ascii="Calibri" w:hAnsi="Calibri"/>
          <w:noProof/>
          <w:sz w:val="26"/>
          <w:szCs w:val="26"/>
        </w:rPr>
        <w:lastRenderedPageBreak/>
        <w:drawing>
          <wp:inline distT="0" distB="0" distL="0" distR="0">
            <wp:extent cx="6480810" cy="697992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Копии карт планируемого размещения объектов в растровом формате в области автодорог_page-000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480810" cy="6979920"/>
                    </a:xfrm>
                    <a:prstGeom prst="rect">
                      <a:avLst/>
                    </a:prstGeom>
                  </pic:spPr>
                </pic:pic>
              </a:graphicData>
            </a:graphic>
          </wp:inline>
        </w:drawing>
      </w:r>
      <w:bookmarkEnd w:id="171"/>
    </w:p>
    <w:sectPr w:rsidR="00E64E56" w:rsidRPr="008940F2" w:rsidSect="00A21793">
      <w:pgSz w:w="11906" w:h="16838"/>
      <w:pgMar w:top="567" w:right="849" w:bottom="284"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C47B1" w:rsidRDefault="00DC47B1" w:rsidP="00DC47B1">
      <w:r>
        <w:separator/>
      </w:r>
    </w:p>
  </w:endnote>
  <w:endnote w:type="continuationSeparator" w:id="0">
    <w:p w:rsidR="00DC47B1" w:rsidRDefault="00DC47B1" w:rsidP="00DC47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altName w:val="Times New Roman"/>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Times New Roman CYR">
    <w:panose1 w:val="02020603050405020304"/>
    <w:charset w:val="01"/>
    <w:family w:val="roman"/>
    <w:pitch w:val="variable"/>
  </w:font>
  <w:font w:name="ISOCP">
    <w:charset w:val="CC"/>
    <w:family w:val="auto"/>
    <w:pitch w:val="variable"/>
    <w:sig w:usb0="20002A87" w:usb1="00000000" w:usb2="00000040"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XO Thames">
    <w:altName w:val="Times New Roman"/>
    <w:charset w:val="CC"/>
    <w:family w:val="roman"/>
    <w:pitch w:val="variable"/>
    <w:sig w:usb0="800002FF" w:usb1="0000084A" w:usb2="00000000" w:usb3="00000000" w:csb0="00000015" w:csb1="00000000"/>
  </w:font>
  <w:font w:name="Mangal">
    <w:panose1 w:val="00000400000000000000"/>
    <w:charset w:val="00"/>
    <w:family w:val="roman"/>
    <w:pitch w:val="variable"/>
    <w:sig w:usb0="00008003" w:usb1="00000000" w:usb2="00000000" w:usb3="00000000" w:csb0="00000001" w:csb1="00000000"/>
  </w:font>
  <w:font w:name="LiberationSerif">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47B1" w:rsidRDefault="00DC47B1">
    <w:pPr>
      <w:pStyle w:val="ae"/>
    </w:pPr>
  </w:p>
  <w:p w:rsidR="00DC47B1" w:rsidRDefault="00DC47B1"/>
  <w:p w:rsidR="00DC47B1" w:rsidRDefault="00DC47B1"/>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3167816"/>
      <w:docPartObj>
        <w:docPartGallery w:val="Page Numbers (Bottom of Page)"/>
        <w:docPartUnique/>
      </w:docPartObj>
    </w:sdtPr>
    <w:sdtContent>
      <w:p w:rsidR="00DC47B1" w:rsidRDefault="00DC47B1" w:rsidP="00DC47B1">
        <w:pPr>
          <w:pStyle w:val="ae"/>
          <w:pBdr>
            <w:bottom w:val="single" w:sz="12" w:space="1" w:color="auto"/>
          </w:pBdr>
          <w:jc w:val="right"/>
        </w:pPr>
      </w:p>
      <w:p w:rsidR="00DC47B1" w:rsidRPr="00D81979" w:rsidRDefault="00DC47B1" w:rsidP="00DC47B1">
        <w:pPr>
          <w:pStyle w:val="ae"/>
          <w:rPr>
            <w:sz w:val="18"/>
            <w:szCs w:val="18"/>
          </w:rPr>
        </w:pPr>
        <w:r w:rsidRPr="00D81979">
          <w:rPr>
            <w:sz w:val="18"/>
            <w:szCs w:val="18"/>
          </w:rPr>
          <w:t>©ООО «НПО «ЮРГЦ», 20</w:t>
        </w:r>
        <w:r>
          <w:rPr>
            <w:sz w:val="18"/>
            <w:szCs w:val="18"/>
          </w:rPr>
          <w:t>24</w:t>
        </w:r>
        <w:r w:rsidRPr="00D81979">
          <w:rPr>
            <w:sz w:val="18"/>
            <w:szCs w:val="18"/>
          </w:rPr>
          <w:t xml:space="preserve">г. </w:t>
        </w:r>
        <w:r w:rsidRPr="00D81979">
          <w:rPr>
            <w:sz w:val="18"/>
            <w:szCs w:val="18"/>
            <w:lang w:val="en-US"/>
          </w:rPr>
          <w:t>www</w:t>
        </w:r>
        <w:r w:rsidRPr="00D81979">
          <w:rPr>
            <w:sz w:val="18"/>
            <w:szCs w:val="18"/>
          </w:rPr>
          <w:t>.</w:t>
        </w:r>
        <w:r w:rsidRPr="00D81979">
          <w:rPr>
            <w:sz w:val="18"/>
            <w:szCs w:val="18"/>
            <w:lang w:val="en-US"/>
          </w:rPr>
          <w:t>urgc</w:t>
        </w:r>
        <w:r w:rsidRPr="00D81979">
          <w:rPr>
            <w:sz w:val="18"/>
            <w:szCs w:val="18"/>
          </w:rPr>
          <w:t>.</w:t>
        </w:r>
        <w:r>
          <w:rPr>
            <w:sz w:val="18"/>
            <w:szCs w:val="18"/>
            <w:lang w:val="en-US"/>
          </w:rPr>
          <w:t>info</w:t>
        </w:r>
      </w:p>
      <w:p w:rsidR="00DC47B1" w:rsidRDefault="00DC47B1" w:rsidP="00DC47B1">
        <w:pPr>
          <w:pStyle w:val="ae"/>
          <w:jc w:val="right"/>
        </w:pPr>
        <w:r>
          <w:fldChar w:fldCharType="begin"/>
        </w:r>
        <w:r>
          <w:instrText>PAGE   \* MERGEFORMAT</w:instrText>
        </w:r>
        <w:r>
          <w:fldChar w:fldCharType="separate"/>
        </w:r>
        <w:r w:rsidR="00A21793">
          <w:rPr>
            <w:noProof/>
          </w:rPr>
          <w:t>114</w:t>
        </w:r>
        <w:r>
          <w:rPr>
            <w:noProof/>
          </w:rPr>
          <w:fldChar w:fldCharType="end"/>
        </w:r>
      </w:p>
    </w:sdtContent>
  </w:sdt>
  <w:p w:rsidR="00DC47B1" w:rsidRDefault="00DC47B1"/>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47B1" w:rsidRDefault="00DC47B1">
    <w:pPr>
      <w:pStyle w:val="ae"/>
    </w:pPr>
  </w:p>
  <w:p w:rsidR="00DC47B1" w:rsidRDefault="00DC47B1"/>
  <w:p w:rsidR="00DC47B1" w:rsidRDefault="00DC47B1"/>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4122827"/>
      <w:docPartObj>
        <w:docPartGallery w:val="Page Numbers (Bottom of Page)"/>
        <w:docPartUnique/>
      </w:docPartObj>
    </w:sdtPr>
    <w:sdtContent>
      <w:p w:rsidR="00DC47B1" w:rsidRDefault="00DC47B1">
        <w:pPr>
          <w:pStyle w:val="ae"/>
          <w:pBdr>
            <w:bottom w:val="single" w:sz="12" w:space="1" w:color="auto"/>
          </w:pBdr>
          <w:jc w:val="right"/>
        </w:pPr>
      </w:p>
      <w:p w:rsidR="00DC47B1" w:rsidRPr="00D81979" w:rsidRDefault="00DC47B1" w:rsidP="00DC47B1">
        <w:pPr>
          <w:pStyle w:val="ae"/>
          <w:rPr>
            <w:sz w:val="18"/>
            <w:szCs w:val="18"/>
          </w:rPr>
        </w:pPr>
        <w:r w:rsidRPr="00D81979">
          <w:rPr>
            <w:sz w:val="18"/>
            <w:szCs w:val="18"/>
          </w:rPr>
          <w:t>©</w:t>
        </w:r>
        <w:r w:rsidRPr="009853D3">
          <w:rPr>
            <w:sz w:val="18"/>
            <w:szCs w:val="18"/>
          </w:rPr>
          <w:t>ООО «НПО «ЮРГЦ», 20</w:t>
        </w:r>
        <w:r>
          <w:rPr>
            <w:sz w:val="18"/>
            <w:szCs w:val="18"/>
          </w:rPr>
          <w:t>24</w:t>
        </w:r>
        <w:r w:rsidRPr="009853D3">
          <w:rPr>
            <w:sz w:val="18"/>
            <w:szCs w:val="18"/>
          </w:rPr>
          <w:t xml:space="preserve">г. </w:t>
        </w:r>
        <w:r w:rsidRPr="009853D3">
          <w:rPr>
            <w:sz w:val="18"/>
            <w:szCs w:val="18"/>
            <w:lang w:val="en-US"/>
          </w:rPr>
          <w:t>www</w:t>
        </w:r>
        <w:r w:rsidRPr="009853D3">
          <w:rPr>
            <w:sz w:val="18"/>
            <w:szCs w:val="18"/>
          </w:rPr>
          <w:t>.</w:t>
        </w:r>
        <w:r w:rsidRPr="009853D3">
          <w:rPr>
            <w:sz w:val="18"/>
            <w:szCs w:val="18"/>
            <w:lang w:val="en-US"/>
          </w:rPr>
          <w:t>urgc</w:t>
        </w:r>
        <w:r w:rsidRPr="009853D3">
          <w:rPr>
            <w:sz w:val="18"/>
            <w:szCs w:val="18"/>
          </w:rPr>
          <w:t>.</w:t>
        </w:r>
        <w:r>
          <w:rPr>
            <w:sz w:val="18"/>
            <w:szCs w:val="18"/>
            <w:lang w:val="en-US"/>
          </w:rPr>
          <w:t>info</w:t>
        </w:r>
      </w:p>
      <w:p w:rsidR="00DC47B1" w:rsidRDefault="00DC47B1">
        <w:pPr>
          <w:pStyle w:val="ae"/>
          <w:jc w:val="right"/>
        </w:pPr>
        <w:r>
          <w:fldChar w:fldCharType="begin"/>
        </w:r>
        <w:r>
          <w:instrText>PAGE   \* MERGEFORMAT</w:instrText>
        </w:r>
        <w:r>
          <w:fldChar w:fldCharType="separate"/>
        </w:r>
        <w:r w:rsidR="00E64E56">
          <w:rPr>
            <w:noProof/>
          </w:rPr>
          <w:t>148</w:t>
        </w:r>
        <w:r>
          <w:rPr>
            <w:noProof/>
          </w:rPr>
          <w:fldChar w:fldCharType="end"/>
        </w:r>
      </w:p>
    </w:sdtContent>
  </w:sdt>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47B1" w:rsidRPr="005E3FCB" w:rsidRDefault="00DC47B1" w:rsidP="00DC47B1">
    <w:pPr>
      <w:pBdr>
        <w:bottom w:val="single" w:sz="12" w:space="1" w:color="auto"/>
      </w:pBdr>
      <w:tabs>
        <w:tab w:val="center" w:pos="4677"/>
        <w:tab w:val="right" w:pos="9355"/>
      </w:tabs>
    </w:pPr>
  </w:p>
  <w:p w:rsidR="00DC47B1" w:rsidRPr="00FC28B5" w:rsidRDefault="00DC47B1" w:rsidP="00DC47B1">
    <w:pPr>
      <w:framePr w:wrap="around" w:vAnchor="text" w:hAnchor="margin" w:xAlign="right" w:y="1"/>
      <w:tabs>
        <w:tab w:val="center" w:pos="4677"/>
        <w:tab w:val="right" w:pos="9355"/>
      </w:tabs>
    </w:pPr>
    <w:r>
      <w:fldChar w:fldCharType="begin"/>
    </w:r>
    <w:r>
      <w:instrText xml:space="preserve">PAGE  </w:instrText>
    </w:r>
    <w:r>
      <w:fldChar w:fldCharType="separate"/>
    </w:r>
    <w:r w:rsidR="00E64E56">
      <w:rPr>
        <w:noProof/>
      </w:rPr>
      <w:t>166</w:t>
    </w:r>
    <w:r>
      <w:rPr>
        <w:noProof/>
      </w:rPr>
      <w:fldChar w:fldCharType="end"/>
    </w:r>
  </w:p>
  <w:p w:rsidR="00DC47B1" w:rsidRPr="00917EF0" w:rsidRDefault="00DC47B1" w:rsidP="00DC47B1">
    <w:pPr>
      <w:pStyle w:val="ae"/>
      <w:rPr>
        <w:sz w:val="18"/>
        <w:szCs w:val="18"/>
      </w:rPr>
    </w:pPr>
    <w:r w:rsidRPr="00917EF0">
      <w:rPr>
        <w:sz w:val="18"/>
        <w:szCs w:val="18"/>
      </w:rPr>
      <w:t>© ООО «НПО «ЮРГЦ». 20</w:t>
    </w:r>
    <w:r>
      <w:rPr>
        <w:sz w:val="18"/>
        <w:szCs w:val="18"/>
      </w:rPr>
      <w:t>24</w:t>
    </w:r>
    <w:r w:rsidRPr="00917EF0">
      <w:rPr>
        <w:sz w:val="18"/>
        <w:szCs w:val="18"/>
      </w:rPr>
      <w:t xml:space="preserve">г. </w:t>
    </w:r>
    <w:hyperlink r:id="rId1" w:history="1">
      <w:r w:rsidRPr="00917EF0">
        <w:rPr>
          <w:sz w:val="18"/>
          <w:szCs w:val="18"/>
        </w:rPr>
        <w:t>www.urgc.info</w:t>
      </w:r>
    </w:hyperlink>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1179593"/>
      <w:docPartObj>
        <w:docPartGallery w:val="Page Numbers (Bottom of Page)"/>
        <w:docPartUnique/>
      </w:docPartObj>
    </w:sdtPr>
    <w:sdtContent>
      <w:p w:rsidR="00DC47B1" w:rsidRDefault="00DC47B1">
        <w:pPr>
          <w:pStyle w:val="ae"/>
          <w:pBdr>
            <w:bottom w:val="single" w:sz="12" w:space="1" w:color="auto"/>
          </w:pBdr>
          <w:jc w:val="right"/>
        </w:pPr>
      </w:p>
      <w:p w:rsidR="00DC47B1" w:rsidRPr="00D81979" w:rsidRDefault="00DC47B1" w:rsidP="00DC47B1">
        <w:pPr>
          <w:pStyle w:val="ae"/>
          <w:rPr>
            <w:sz w:val="18"/>
            <w:szCs w:val="18"/>
          </w:rPr>
        </w:pPr>
        <w:r w:rsidRPr="00D81979">
          <w:rPr>
            <w:sz w:val="18"/>
            <w:szCs w:val="18"/>
          </w:rPr>
          <w:t>©</w:t>
        </w:r>
        <w:r w:rsidRPr="009853D3">
          <w:rPr>
            <w:sz w:val="18"/>
            <w:szCs w:val="18"/>
          </w:rPr>
          <w:t>ООО «НПО «ЮРГЦ», 20</w:t>
        </w:r>
        <w:r>
          <w:rPr>
            <w:sz w:val="18"/>
            <w:szCs w:val="18"/>
          </w:rPr>
          <w:t>24</w:t>
        </w:r>
        <w:r w:rsidRPr="009853D3">
          <w:rPr>
            <w:sz w:val="18"/>
            <w:szCs w:val="18"/>
          </w:rPr>
          <w:t xml:space="preserve">г. </w:t>
        </w:r>
        <w:r w:rsidRPr="009853D3">
          <w:rPr>
            <w:sz w:val="18"/>
            <w:szCs w:val="18"/>
            <w:lang w:val="en-US"/>
          </w:rPr>
          <w:t>www</w:t>
        </w:r>
        <w:r w:rsidRPr="009853D3">
          <w:rPr>
            <w:sz w:val="18"/>
            <w:szCs w:val="18"/>
          </w:rPr>
          <w:t>.</w:t>
        </w:r>
        <w:r w:rsidRPr="009853D3">
          <w:rPr>
            <w:sz w:val="18"/>
            <w:szCs w:val="18"/>
            <w:lang w:val="en-US"/>
          </w:rPr>
          <w:t>urgc</w:t>
        </w:r>
        <w:r w:rsidRPr="009853D3">
          <w:rPr>
            <w:sz w:val="18"/>
            <w:szCs w:val="18"/>
          </w:rPr>
          <w:t>.</w:t>
        </w:r>
        <w:r>
          <w:rPr>
            <w:sz w:val="18"/>
            <w:szCs w:val="18"/>
            <w:lang w:val="en-US"/>
          </w:rPr>
          <w:t>info</w:t>
        </w:r>
      </w:p>
      <w:p w:rsidR="00DC47B1" w:rsidRDefault="00DC47B1">
        <w:pPr>
          <w:pStyle w:val="ae"/>
          <w:jc w:val="right"/>
        </w:pPr>
        <w:r>
          <w:fldChar w:fldCharType="begin"/>
        </w:r>
        <w:r>
          <w:instrText>PAGE   \* MERGEFORMAT</w:instrText>
        </w:r>
        <w:r>
          <w:fldChar w:fldCharType="separate"/>
        </w:r>
        <w:r w:rsidR="00A21793">
          <w:rPr>
            <w:noProof/>
          </w:rPr>
          <w:t>6</w:t>
        </w:r>
        <w:r>
          <w:rPr>
            <w:noProof/>
          </w:rP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47B1" w:rsidRDefault="00DC47B1" w:rsidP="00DC47B1">
    <w:pPr>
      <w:pStyle w:val="ae"/>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end"/>
    </w:r>
  </w:p>
  <w:p w:rsidR="00DC47B1" w:rsidRDefault="00DC47B1" w:rsidP="00DC47B1">
    <w:pPr>
      <w:pStyle w:val="ae"/>
      <w:ind w:right="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2100855"/>
      <w:docPartObj>
        <w:docPartGallery w:val="Page Numbers (Bottom of Page)"/>
        <w:docPartUnique/>
      </w:docPartObj>
    </w:sdtPr>
    <w:sdtContent>
      <w:p w:rsidR="00DC47B1" w:rsidRDefault="00DC47B1" w:rsidP="00DC47B1">
        <w:pPr>
          <w:pStyle w:val="ae"/>
          <w:pBdr>
            <w:bottom w:val="single" w:sz="12" w:space="1" w:color="auto"/>
          </w:pBdr>
          <w:jc w:val="right"/>
        </w:pPr>
      </w:p>
      <w:p w:rsidR="00DC47B1" w:rsidRPr="00D81979" w:rsidRDefault="00DC47B1" w:rsidP="00DC47B1">
        <w:pPr>
          <w:pStyle w:val="ae"/>
          <w:rPr>
            <w:sz w:val="18"/>
            <w:szCs w:val="18"/>
          </w:rPr>
        </w:pPr>
        <w:r w:rsidRPr="00D81979">
          <w:rPr>
            <w:sz w:val="18"/>
            <w:szCs w:val="18"/>
          </w:rPr>
          <w:t>©ООО «НПО «ЮРГЦ», 20</w:t>
        </w:r>
        <w:r>
          <w:rPr>
            <w:sz w:val="18"/>
            <w:szCs w:val="18"/>
          </w:rPr>
          <w:t>24</w:t>
        </w:r>
        <w:r w:rsidRPr="00D81979">
          <w:rPr>
            <w:sz w:val="18"/>
            <w:szCs w:val="18"/>
          </w:rPr>
          <w:t xml:space="preserve">г. </w:t>
        </w:r>
        <w:r w:rsidRPr="00D81979">
          <w:rPr>
            <w:sz w:val="18"/>
            <w:szCs w:val="18"/>
            <w:lang w:val="en-US"/>
          </w:rPr>
          <w:t>www</w:t>
        </w:r>
        <w:r w:rsidRPr="00D81979">
          <w:rPr>
            <w:sz w:val="18"/>
            <w:szCs w:val="18"/>
          </w:rPr>
          <w:t>.</w:t>
        </w:r>
        <w:r w:rsidRPr="00D81979">
          <w:rPr>
            <w:sz w:val="18"/>
            <w:szCs w:val="18"/>
            <w:lang w:val="en-US"/>
          </w:rPr>
          <w:t>urgc</w:t>
        </w:r>
        <w:r w:rsidRPr="00D81979">
          <w:rPr>
            <w:sz w:val="18"/>
            <w:szCs w:val="18"/>
          </w:rPr>
          <w:t>.</w:t>
        </w:r>
        <w:r>
          <w:rPr>
            <w:sz w:val="18"/>
            <w:szCs w:val="18"/>
            <w:lang w:val="en-US"/>
          </w:rPr>
          <w:t>info</w:t>
        </w:r>
      </w:p>
      <w:p w:rsidR="00DC47B1" w:rsidRDefault="00DC47B1" w:rsidP="00DC47B1">
        <w:pPr>
          <w:pStyle w:val="ae"/>
          <w:jc w:val="right"/>
        </w:pPr>
        <w:r>
          <w:fldChar w:fldCharType="begin"/>
        </w:r>
        <w:r>
          <w:instrText>PAGE   \* MERGEFORMAT</w:instrText>
        </w:r>
        <w:r>
          <w:fldChar w:fldCharType="separate"/>
        </w:r>
        <w:r w:rsidR="00A21793">
          <w:rPr>
            <w:noProof/>
          </w:rPr>
          <w:t>21</w:t>
        </w:r>
        <w:r>
          <w:rPr>
            <w:noProof/>
          </w:rPr>
          <w:fldChar w:fldCharType="end"/>
        </w: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47B1" w:rsidRDefault="00DC47B1" w:rsidP="00DC47B1">
    <w:pPr>
      <w:pStyle w:val="ae"/>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end"/>
    </w:r>
  </w:p>
  <w:p w:rsidR="00DC47B1" w:rsidRDefault="00DC47B1" w:rsidP="00DC47B1">
    <w:pPr>
      <w:pStyle w:val="ae"/>
      <w:ind w:right="360"/>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4313308"/>
      <w:docPartObj>
        <w:docPartGallery w:val="Page Numbers (Bottom of Page)"/>
        <w:docPartUnique/>
      </w:docPartObj>
    </w:sdtPr>
    <w:sdtContent>
      <w:p w:rsidR="00DC47B1" w:rsidRDefault="00DC47B1" w:rsidP="00DC47B1">
        <w:pPr>
          <w:pStyle w:val="ae"/>
          <w:pBdr>
            <w:bottom w:val="single" w:sz="12" w:space="1" w:color="auto"/>
          </w:pBdr>
          <w:jc w:val="right"/>
        </w:pPr>
      </w:p>
      <w:p w:rsidR="00DC47B1" w:rsidRPr="00D81979" w:rsidRDefault="00DC47B1" w:rsidP="00DC47B1">
        <w:pPr>
          <w:pStyle w:val="ae"/>
          <w:rPr>
            <w:sz w:val="18"/>
            <w:szCs w:val="18"/>
          </w:rPr>
        </w:pPr>
        <w:r w:rsidRPr="00D81979">
          <w:rPr>
            <w:sz w:val="18"/>
            <w:szCs w:val="18"/>
          </w:rPr>
          <w:t>©ООО «НПО «ЮРГЦ», 20</w:t>
        </w:r>
        <w:r>
          <w:rPr>
            <w:sz w:val="18"/>
            <w:szCs w:val="18"/>
          </w:rPr>
          <w:t>24</w:t>
        </w:r>
        <w:r w:rsidRPr="00D81979">
          <w:rPr>
            <w:sz w:val="18"/>
            <w:szCs w:val="18"/>
          </w:rPr>
          <w:t xml:space="preserve">г. </w:t>
        </w:r>
        <w:r w:rsidRPr="00D81979">
          <w:rPr>
            <w:sz w:val="18"/>
            <w:szCs w:val="18"/>
            <w:lang w:val="en-US"/>
          </w:rPr>
          <w:t>www</w:t>
        </w:r>
        <w:r w:rsidRPr="00D81979">
          <w:rPr>
            <w:sz w:val="18"/>
            <w:szCs w:val="18"/>
          </w:rPr>
          <w:t>.</w:t>
        </w:r>
        <w:r w:rsidRPr="00D81979">
          <w:rPr>
            <w:sz w:val="18"/>
            <w:szCs w:val="18"/>
            <w:lang w:val="en-US"/>
          </w:rPr>
          <w:t>urgc</w:t>
        </w:r>
        <w:r w:rsidRPr="00D81979">
          <w:rPr>
            <w:sz w:val="18"/>
            <w:szCs w:val="18"/>
          </w:rPr>
          <w:t>.</w:t>
        </w:r>
        <w:r>
          <w:rPr>
            <w:sz w:val="18"/>
            <w:szCs w:val="18"/>
            <w:lang w:val="en-US"/>
          </w:rPr>
          <w:t>info</w:t>
        </w:r>
      </w:p>
      <w:p w:rsidR="00DC47B1" w:rsidRDefault="00DC47B1" w:rsidP="00DC47B1">
        <w:pPr>
          <w:pStyle w:val="ae"/>
          <w:jc w:val="right"/>
        </w:pPr>
        <w:r>
          <w:fldChar w:fldCharType="begin"/>
        </w:r>
        <w:r>
          <w:instrText>PAGE   \* MERGEFORMAT</w:instrText>
        </w:r>
        <w:r>
          <w:fldChar w:fldCharType="separate"/>
        </w:r>
        <w:r w:rsidR="00A21793">
          <w:rPr>
            <w:noProof/>
          </w:rPr>
          <w:t>39</w:t>
        </w:r>
        <w:r>
          <w:rPr>
            <w:noProof/>
          </w:rP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47B1" w:rsidRDefault="00DC47B1" w:rsidP="00DC47B1">
    <w:pPr>
      <w:pStyle w:val="ae"/>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end"/>
    </w:r>
  </w:p>
  <w:p w:rsidR="00DC47B1" w:rsidRDefault="00DC47B1" w:rsidP="00DC47B1">
    <w:pPr>
      <w:pStyle w:val="ae"/>
      <w:ind w:right="360"/>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5886579"/>
      <w:docPartObj>
        <w:docPartGallery w:val="Page Numbers (Bottom of Page)"/>
        <w:docPartUnique/>
      </w:docPartObj>
    </w:sdtPr>
    <w:sdtContent>
      <w:p w:rsidR="00DC47B1" w:rsidRDefault="00DC47B1" w:rsidP="00DC47B1">
        <w:pPr>
          <w:pStyle w:val="ae"/>
          <w:pBdr>
            <w:bottom w:val="single" w:sz="12" w:space="1" w:color="auto"/>
          </w:pBdr>
          <w:jc w:val="right"/>
        </w:pPr>
      </w:p>
      <w:p w:rsidR="00DC47B1" w:rsidRPr="00D81979" w:rsidRDefault="00DC47B1" w:rsidP="00DC47B1">
        <w:pPr>
          <w:pStyle w:val="ae"/>
          <w:rPr>
            <w:sz w:val="18"/>
            <w:szCs w:val="18"/>
          </w:rPr>
        </w:pPr>
        <w:r w:rsidRPr="00D81979">
          <w:rPr>
            <w:sz w:val="18"/>
            <w:szCs w:val="18"/>
          </w:rPr>
          <w:t>©ООО «НПО «ЮРГЦ», 20</w:t>
        </w:r>
        <w:r>
          <w:rPr>
            <w:sz w:val="18"/>
            <w:szCs w:val="18"/>
          </w:rPr>
          <w:t>24</w:t>
        </w:r>
        <w:r w:rsidRPr="00D81979">
          <w:rPr>
            <w:sz w:val="18"/>
            <w:szCs w:val="18"/>
          </w:rPr>
          <w:t xml:space="preserve">г. </w:t>
        </w:r>
        <w:r w:rsidRPr="00D81979">
          <w:rPr>
            <w:sz w:val="18"/>
            <w:szCs w:val="18"/>
            <w:lang w:val="en-US"/>
          </w:rPr>
          <w:t>www</w:t>
        </w:r>
        <w:r w:rsidRPr="00D81979">
          <w:rPr>
            <w:sz w:val="18"/>
            <w:szCs w:val="18"/>
          </w:rPr>
          <w:t>.</w:t>
        </w:r>
        <w:r w:rsidRPr="00D81979">
          <w:rPr>
            <w:sz w:val="18"/>
            <w:szCs w:val="18"/>
            <w:lang w:val="en-US"/>
          </w:rPr>
          <w:t>urgc</w:t>
        </w:r>
        <w:r w:rsidRPr="00D81979">
          <w:rPr>
            <w:sz w:val="18"/>
            <w:szCs w:val="18"/>
          </w:rPr>
          <w:t>.</w:t>
        </w:r>
        <w:r>
          <w:rPr>
            <w:sz w:val="18"/>
            <w:szCs w:val="18"/>
            <w:lang w:val="en-US"/>
          </w:rPr>
          <w:t>info</w:t>
        </w:r>
      </w:p>
      <w:p w:rsidR="00DC47B1" w:rsidRDefault="00DC47B1" w:rsidP="00DC47B1">
        <w:pPr>
          <w:pStyle w:val="ae"/>
          <w:jc w:val="right"/>
        </w:pPr>
        <w:r>
          <w:fldChar w:fldCharType="begin"/>
        </w:r>
        <w:r>
          <w:instrText>PAGE   \* MERGEFORMAT</w:instrText>
        </w:r>
        <w:r>
          <w:fldChar w:fldCharType="separate"/>
        </w:r>
        <w:r w:rsidR="00A21793">
          <w:rPr>
            <w:noProof/>
          </w:rPr>
          <w:t>45</w:t>
        </w:r>
        <w:r>
          <w:rPr>
            <w:noProof/>
          </w:rPr>
          <w:fldChar w:fldCharType="end"/>
        </w: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47B1" w:rsidRDefault="00DC47B1" w:rsidP="00DC47B1">
    <w:pPr>
      <w:pStyle w:val="ae"/>
      <w:framePr w:wrap="around" w:vAnchor="text" w:hAnchor="margin" w:xAlign="right" w:y="1"/>
      <w:rPr>
        <w:rStyle w:val="af8"/>
      </w:rPr>
    </w:pPr>
    <w:r>
      <w:rPr>
        <w:rStyle w:val="af8"/>
      </w:rPr>
      <w:fldChar w:fldCharType="begin"/>
    </w:r>
    <w:r>
      <w:rPr>
        <w:rStyle w:val="af8"/>
      </w:rPr>
      <w:instrText xml:space="preserve">PAGE  </w:instrText>
    </w:r>
    <w:r>
      <w:rPr>
        <w:rStyle w:val="af8"/>
      </w:rPr>
      <w:fldChar w:fldCharType="end"/>
    </w:r>
  </w:p>
  <w:p w:rsidR="00DC47B1" w:rsidRDefault="00DC47B1" w:rsidP="00DC47B1">
    <w:pPr>
      <w:pStyle w:val="ae"/>
      <w:ind w:right="360"/>
    </w:pPr>
  </w:p>
  <w:p w:rsidR="00DC47B1" w:rsidRDefault="00DC47B1"/>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C47B1" w:rsidRDefault="00DC47B1" w:rsidP="00DC47B1">
      <w:r>
        <w:separator/>
      </w:r>
    </w:p>
  </w:footnote>
  <w:footnote w:type="continuationSeparator" w:id="0">
    <w:p w:rsidR="00DC47B1" w:rsidRDefault="00DC47B1" w:rsidP="00DC47B1">
      <w:r>
        <w:continuationSeparator/>
      </w:r>
    </w:p>
  </w:footnote>
  <w:footnote w:id="1">
    <w:p w:rsidR="00DC47B1" w:rsidRPr="00B14280" w:rsidRDefault="00DC47B1" w:rsidP="00DC47B1">
      <w:pPr>
        <w:pStyle w:val="af0"/>
        <w:rPr>
          <w:rFonts w:ascii="Calibri" w:hAnsi="Calibri" w:cs="Calibri"/>
        </w:rPr>
      </w:pPr>
      <w:r w:rsidRPr="00B14280">
        <w:rPr>
          <w:rStyle w:val="af2"/>
          <w:rFonts w:ascii="Calibri" w:hAnsi="Calibri" w:cs="Calibri"/>
        </w:rPr>
        <w:footnoteRef/>
      </w:r>
      <w:r w:rsidRPr="00B14280">
        <w:rPr>
          <w:rFonts w:ascii="Calibri" w:hAnsi="Calibri" w:cs="Calibri"/>
        </w:rPr>
        <w:t xml:space="preserve"> </w:t>
      </w:r>
      <w:r>
        <w:rPr>
          <w:rFonts w:ascii="Calibri" w:hAnsi="Calibri" w:cs="Calibri"/>
        </w:rPr>
        <w:t>Содержание Схемы территориального планирования</w:t>
      </w:r>
      <w:r w:rsidRPr="00EC5F66">
        <w:rPr>
          <w:rFonts w:ascii="Calibri" w:hAnsi="Calibri" w:cs="Calibri"/>
        </w:rPr>
        <w:t xml:space="preserve"> </w:t>
      </w:r>
      <w:r>
        <w:rPr>
          <w:rFonts w:ascii="Calibri" w:hAnsi="Calibri" w:cs="Calibri"/>
        </w:rPr>
        <w:t xml:space="preserve">Купинского </w:t>
      </w:r>
      <w:r w:rsidRPr="00EC5F66">
        <w:rPr>
          <w:rFonts w:ascii="Calibri" w:hAnsi="Calibri" w:cs="Calibri"/>
        </w:rPr>
        <w:t xml:space="preserve">района подготовлено в соответствии с ТЗ и согласовано с Администрацией </w:t>
      </w:r>
      <w:r>
        <w:rPr>
          <w:rFonts w:ascii="Calibri" w:hAnsi="Calibri" w:cs="Calibri"/>
        </w:rPr>
        <w:t>Купинского</w:t>
      </w:r>
      <w:r w:rsidRPr="00EC5F66">
        <w:rPr>
          <w:rFonts w:ascii="Calibri" w:hAnsi="Calibri" w:cs="Calibri"/>
        </w:rPr>
        <w:t xml:space="preserve"> </w:t>
      </w:r>
      <w:r>
        <w:rPr>
          <w:rFonts w:ascii="Calibri" w:hAnsi="Calibri" w:cs="Calibri"/>
        </w:rPr>
        <w:t>района Новосибирской области</w:t>
      </w:r>
    </w:p>
  </w:footnote>
  <w:footnote w:id="2">
    <w:p w:rsidR="00DC47B1" w:rsidRDefault="00DC47B1" w:rsidP="00DC47B1">
      <w:pPr>
        <w:pStyle w:val="af0"/>
      </w:pPr>
      <w:r>
        <w:rPr>
          <w:rStyle w:val="af2"/>
        </w:rPr>
        <w:footnoteRef/>
      </w:r>
      <w:r>
        <w:t xml:space="preserve"> Копия протокола приводится в Приложении №7</w:t>
      </w:r>
    </w:p>
  </w:footnote>
  <w:footnote w:id="3">
    <w:p w:rsidR="00DC47B1" w:rsidRDefault="00DC47B1" w:rsidP="00DC47B1">
      <w:pPr>
        <w:pStyle w:val="af0"/>
      </w:pPr>
      <w:r>
        <w:rPr>
          <w:rStyle w:val="af2"/>
        </w:rPr>
        <w:footnoteRef/>
      </w:r>
      <w:r>
        <w:t xml:space="preserve"> Утверждена постановлением Правительства Новосибирской области от 19.03.2019 №105-п «О стратегии социально-экономического развития Новосибирской области на период до 2030г.»</w:t>
      </w:r>
    </w:p>
  </w:footnote>
  <w:footnote w:id="4">
    <w:p w:rsidR="00DC47B1" w:rsidRDefault="00DC47B1" w:rsidP="00DC47B1">
      <w:pPr>
        <w:pStyle w:val="af0"/>
      </w:pPr>
      <w:r w:rsidRPr="003D4957">
        <w:rPr>
          <w:rStyle w:val="af2"/>
        </w:rPr>
        <w:footnoteRef/>
      </w:r>
      <w:r w:rsidRPr="003D4957">
        <w:t xml:space="preserve"> В соответствии </w:t>
      </w:r>
      <w:r>
        <w:t>с данными действующей СТП Купинского муниципального района</w:t>
      </w:r>
    </w:p>
  </w:footnote>
  <w:footnote w:id="5">
    <w:p w:rsidR="00DC47B1" w:rsidRDefault="00DC47B1" w:rsidP="00DC47B1">
      <w:pPr>
        <w:pStyle w:val="af0"/>
      </w:pPr>
      <w:r w:rsidRPr="003D4957">
        <w:rPr>
          <w:rStyle w:val="af2"/>
        </w:rPr>
        <w:footnoteRef/>
      </w:r>
      <w:r w:rsidRPr="003D4957">
        <w:t xml:space="preserve"> В соответствии с официа</w:t>
      </w:r>
      <w:r>
        <w:t>льными данными ФСГС и данными, предоставленными Администрацией Купинского района</w:t>
      </w:r>
    </w:p>
  </w:footnote>
  <w:footnote w:id="6">
    <w:p w:rsidR="00DC47B1" w:rsidRDefault="00DC47B1" w:rsidP="00DC47B1">
      <w:pPr>
        <w:pStyle w:val="af0"/>
      </w:pPr>
      <w:r>
        <w:rPr>
          <w:rStyle w:val="af2"/>
        </w:rPr>
        <w:footnoteRef/>
      </w:r>
      <w:r>
        <w:t xml:space="preserve"> Росстат, данные базы данных муниципальных образований</w:t>
      </w:r>
    </w:p>
  </w:footnote>
  <w:footnote w:id="7">
    <w:p w:rsidR="00DC47B1" w:rsidRDefault="00DC47B1" w:rsidP="00DC47B1">
      <w:pPr>
        <w:pStyle w:val="af0"/>
      </w:pPr>
      <w:r>
        <w:rPr>
          <w:rStyle w:val="af2"/>
        </w:rPr>
        <w:footnoteRef/>
      </w:r>
      <w:r>
        <w:t xml:space="preserve"> Росстат, данные база данных муниципальных образований</w:t>
      </w:r>
    </w:p>
  </w:footnote>
  <w:footnote w:id="8">
    <w:p w:rsidR="00DC47B1" w:rsidRDefault="00DC47B1" w:rsidP="00DC47B1">
      <w:pPr>
        <w:pStyle w:val="af0"/>
      </w:pPr>
      <w:r>
        <w:rPr>
          <w:rStyle w:val="af2"/>
        </w:rPr>
        <w:footnoteRef/>
      </w:r>
      <w:r>
        <w:t xml:space="preserve"> </w:t>
      </w:r>
      <w:r w:rsidRPr="00D91A9F">
        <w:t>с наибольшими возрастными коэффициентами рождаемости</w:t>
      </w:r>
    </w:p>
  </w:footnote>
  <w:footnote w:id="9">
    <w:p w:rsidR="00DC47B1" w:rsidRDefault="00DC47B1" w:rsidP="00DC47B1">
      <w:pPr>
        <w:pStyle w:val="af0"/>
        <w:jc w:val="both"/>
      </w:pPr>
      <w:r>
        <w:rPr>
          <w:rStyle w:val="af2"/>
        </w:rPr>
        <w:footnoteRef/>
      </w:r>
      <w:r>
        <w:t xml:space="preserve"> На совещании в администрации Купинского района от 25.06.2024г. была рассмотрена прогнозная численность населения, и принят предложенный ООО «НПО «ЮРГЦ» вариант развития демографических процессов</w:t>
      </w:r>
    </w:p>
  </w:footnote>
  <w:footnote w:id="10">
    <w:p w:rsidR="00DC47B1" w:rsidRDefault="00DC47B1" w:rsidP="00DC47B1">
      <w:pPr>
        <w:pStyle w:val="af0"/>
      </w:pPr>
      <w:r>
        <w:rPr>
          <w:rStyle w:val="af2"/>
        </w:rPr>
        <w:footnoteRef/>
      </w:r>
      <w:r>
        <w:t xml:space="preserve"> В случае развития стабилизационного демографического прогноза</w:t>
      </w:r>
    </w:p>
  </w:footnote>
  <w:footnote w:id="11">
    <w:p w:rsidR="00DC47B1" w:rsidRDefault="00DC47B1" w:rsidP="00DC47B1">
      <w:pPr>
        <w:pStyle w:val="af0"/>
      </w:pPr>
      <w:r>
        <w:rPr>
          <w:rStyle w:val="af2"/>
        </w:rPr>
        <w:footnoteRef/>
      </w:r>
      <w:r>
        <w:t xml:space="preserve"> В случае развития стабилизационного демографического прогноза</w:t>
      </w:r>
    </w:p>
  </w:footnote>
  <w:footnote w:id="12">
    <w:p w:rsidR="00DC47B1" w:rsidRDefault="00DC47B1" w:rsidP="00DC47B1">
      <w:pPr>
        <w:pStyle w:val="af0"/>
      </w:pPr>
      <w:r>
        <w:rPr>
          <w:rStyle w:val="af2"/>
        </w:rPr>
        <w:footnoteRef/>
      </w:r>
      <w:r>
        <w:t xml:space="preserve"> С учетом объектов всех трех уровней (регионального уровня, муниципального районного уровня и муниципального уровня сельского и городского поселения)</w:t>
      </w:r>
    </w:p>
  </w:footnote>
  <w:footnote w:id="13">
    <w:p w:rsidR="00DC47B1" w:rsidRDefault="00DC47B1" w:rsidP="00DC47B1">
      <w:pPr>
        <w:pStyle w:val="af0"/>
      </w:pPr>
      <w:r>
        <w:rPr>
          <w:rStyle w:val="af2"/>
        </w:rPr>
        <w:footnoteRef/>
      </w:r>
      <w:r>
        <w:t xml:space="preserve"> </w:t>
      </w:r>
      <w:r w:rsidRPr="00CD3F9B">
        <w:t>на 2024 год дефицит в г. Купино составляет 0,1 тыс. мест</w:t>
      </w:r>
    </w:p>
  </w:footnote>
  <w:footnote w:id="14">
    <w:p w:rsidR="00DC47B1" w:rsidRDefault="00DC47B1" w:rsidP="00DC47B1">
      <w:pPr>
        <w:pStyle w:val="af0"/>
      </w:pPr>
      <w:r>
        <w:rPr>
          <w:rStyle w:val="af2"/>
        </w:rPr>
        <w:footnoteRef/>
      </w:r>
      <w:r>
        <w:t xml:space="preserve"> В проекте изменений СТП района изменен</w:t>
      </w:r>
      <w:r w:rsidRPr="00D61E95">
        <w:t xml:space="preserve"> расчетный срок </w:t>
      </w:r>
      <w:r>
        <w:t xml:space="preserve">на </w:t>
      </w:r>
      <w:r w:rsidRPr="008413B7">
        <w:t>203</w:t>
      </w:r>
      <w:r>
        <w:t>6</w:t>
      </w:r>
      <w:r w:rsidRPr="008413B7">
        <w:t>г.</w:t>
      </w:r>
    </w:p>
  </w:footnote>
  <w:footnote w:id="15">
    <w:p w:rsidR="00DC47B1" w:rsidRDefault="00DC47B1" w:rsidP="00DC47B1">
      <w:pPr>
        <w:pStyle w:val="af0"/>
      </w:pPr>
      <w:r>
        <w:rPr>
          <w:rStyle w:val="af2"/>
        </w:rPr>
        <w:footnoteRef/>
      </w:r>
      <w:r>
        <w:t xml:space="preserve"> В приложении №7 приводится копия протокола совещания в администрации Купинского района Новосибирской области от 25.06.2024г.</w:t>
      </w:r>
    </w:p>
  </w:footnote>
  <w:footnote w:id="16">
    <w:p w:rsidR="00DC47B1" w:rsidRPr="00FE6DCC" w:rsidRDefault="00DC47B1" w:rsidP="00DC47B1">
      <w:pPr>
        <w:pStyle w:val="af0"/>
        <w:jc w:val="both"/>
      </w:pPr>
      <w:r>
        <w:rPr>
          <w:rStyle w:val="af2"/>
        </w:rPr>
        <w:footnoteRef/>
      </w:r>
      <w:r w:rsidRPr="00936289">
        <w:t>По данным</w:t>
      </w:r>
      <w:r>
        <w:t xml:space="preserve">, предоставленным </w:t>
      </w:r>
      <w:r w:rsidRPr="00540B4D">
        <w:t>государственной инспекци</w:t>
      </w:r>
      <w:r>
        <w:t>ей</w:t>
      </w:r>
      <w:r w:rsidRPr="00540B4D">
        <w:t xml:space="preserve"> по охране объектов культурного наследия Новосибирской области </w:t>
      </w:r>
      <w:r w:rsidRPr="00FE6DCC">
        <w:t>(</w:t>
      </w:r>
      <w:r>
        <w:t>Письмо № 1709-04/44 от 23.05.2024</w:t>
      </w:r>
      <w:r w:rsidRPr="00FE6DCC">
        <w:t>)</w:t>
      </w:r>
    </w:p>
  </w:footnote>
  <w:footnote w:id="17">
    <w:p w:rsidR="00DC47B1" w:rsidRDefault="00DC47B1" w:rsidP="00DC47B1">
      <w:pPr>
        <w:pStyle w:val="af0"/>
        <w:jc w:val="both"/>
      </w:pPr>
      <w:r>
        <w:rPr>
          <w:rStyle w:val="af2"/>
        </w:rPr>
        <w:footnoteRef/>
      </w:r>
      <w:r>
        <w:t xml:space="preserve"> Виды объектов приведены в</w:t>
      </w:r>
      <w:r w:rsidRPr="00EC5871">
        <w:t xml:space="preserve"> соответствии с </w:t>
      </w:r>
      <w:r w:rsidRPr="008B4A6E">
        <w:t xml:space="preserve">ст. </w:t>
      </w:r>
      <w:r>
        <w:t>17,1</w:t>
      </w:r>
      <w:r w:rsidRPr="008B4A6E">
        <w:t xml:space="preserve"> </w:t>
      </w:r>
      <w:r w:rsidRPr="00C25020">
        <w:t>Закон</w:t>
      </w:r>
      <w:r>
        <w:t>а</w:t>
      </w:r>
      <w:r w:rsidRPr="00C25020">
        <w:t xml:space="preserve"> Новосибирской области от 27.04.2010 </w:t>
      </w:r>
      <w:r>
        <w:t>№</w:t>
      </w:r>
      <w:r w:rsidRPr="00C25020">
        <w:t xml:space="preserve"> 481-ОЗ</w:t>
      </w:r>
      <w:r>
        <w:t xml:space="preserve"> </w:t>
      </w:r>
      <w:r w:rsidRPr="00C25020">
        <w:t>"О регулировании градостроительной деятельности в Новосибирской области"</w:t>
      </w:r>
      <w:r w:rsidRPr="008B5FE1">
        <w:t>"</w:t>
      </w:r>
      <w:r>
        <w:t>.</w:t>
      </w:r>
    </w:p>
  </w:footnote>
  <w:footnote w:id="18">
    <w:p w:rsidR="00DC47B1" w:rsidRDefault="00DC47B1" w:rsidP="00DC47B1">
      <w:pPr>
        <w:pStyle w:val="af0"/>
        <w:jc w:val="both"/>
      </w:pPr>
      <w:r>
        <w:rPr>
          <w:rStyle w:val="af2"/>
        </w:rPr>
        <w:footnoteRef/>
      </w:r>
      <w:r>
        <w:t xml:space="preserve"> Указано назначение объектов, отнесенных к вопросам местного значения муниципальных районов в соответствии с ст.15 Федерального</w:t>
      </w:r>
      <w:r w:rsidRPr="00991F86">
        <w:t xml:space="preserve"> закон</w:t>
      </w:r>
      <w:r>
        <w:t>а от 06.10.2003 № 131-ФЗ</w:t>
      </w:r>
      <w:r w:rsidRPr="00991F86">
        <w:t xml:space="preserve"> "Об общих принципах организации местного самоуправления в Российской Федерации"</w:t>
      </w:r>
      <w:r>
        <w:t>.</w:t>
      </w:r>
    </w:p>
  </w:footnote>
  <w:footnote w:id="19">
    <w:p w:rsidR="00DC47B1" w:rsidRDefault="00DC47B1" w:rsidP="00DC47B1">
      <w:pPr>
        <w:pStyle w:val="af0"/>
      </w:pPr>
      <w:r>
        <w:rPr>
          <w:rStyle w:val="af2"/>
        </w:rPr>
        <w:footnoteRef/>
      </w:r>
      <w:r>
        <w:t xml:space="preserve"> На основании ч.8 ст.2 Федерального</w:t>
      </w:r>
      <w:r w:rsidRPr="00B9309C">
        <w:t xml:space="preserve"> закон</w:t>
      </w:r>
      <w:r>
        <w:t>а</w:t>
      </w:r>
      <w:r w:rsidRPr="00B9309C">
        <w:t xml:space="preserve"> от 14.03.1995 </w:t>
      </w:r>
      <w:r>
        <w:t>№</w:t>
      </w:r>
      <w:r w:rsidRPr="00B9309C">
        <w:t xml:space="preserve"> 33-ФЗ (ред. от 28.06.2022) "Об особо охраняемых природных территориях"</w:t>
      </w:r>
    </w:p>
  </w:footnote>
  <w:footnote w:id="20">
    <w:p w:rsidR="00DC47B1" w:rsidRDefault="00DC47B1" w:rsidP="00DC47B1">
      <w:pPr>
        <w:pStyle w:val="af0"/>
      </w:pPr>
      <w:r>
        <w:rPr>
          <w:rStyle w:val="af2"/>
        </w:rPr>
        <w:footnoteRef/>
      </w:r>
      <w:r>
        <w:t xml:space="preserve"> Сохранена нумерация планируемых ОРЗ  как в СТП Новосибирской области.</w:t>
      </w:r>
    </w:p>
  </w:footnote>
  <w:footnote w:id="21">
    <w:p w:rsidR="00DC47B1" w:rsidRDefault="00DC47B1" w:rsidP="00DC47B1">
      <w:pPr>
        <w:pStyle w:val="af0"/>
      </w:pPr>
      <w:r w:rsidRPr="003D4957">
        <w:rPr>
          <w:rStyle w:val="af2"/>
        </w:rPr>
        <w:footnoteRef/>
      </w:r>
      <w:r w:rsidRPr="003D4957">
        <w:t xml:space="preserve"> В соответствии с официа</w:t>
      </w:r>
      <w:r>
        <w:t>льными данными ФСГС и данными, предоставленными Администрацией Купинского района</w:t>
      </w:r>
    </w:p>
  </w:footnote>
  <w:footnote w:id="22">
    <w:p w:rsidR="00DC47B1" w:rsidRDefault="00DC47B1" w:rsidP="00DC47B1">
      <w:pPr>
        <w:pStyle w:val="af0"/>
      </w:pPr>
      <w:r>
        <w:rPr>
          <w:rStyle w:val="af2"/>
        </w:rPr>
        <w:footnoteRef/>
      </w:r>
      <w:r>
        <w:t xml:space="preserve"> Проектом предусмотрено в расчетный срок проекта осуществить строительство 2 школ общей мощностью 220  мест, при этом увеличения общего количества мест  образовательных учреждений не ожидается ,так как возможен вывод из эксплуатации мест расположенных в приспособленных помещениях</w:t>
      </w:r>
    </w:p>
  </w:footnote>
  <w:footnote w:id="23">
    <w:p w:rsidR="00DC47B1" w:rsidRPr="00B14280" w:rsidRDefault="00DC47B1" w:rsidP="00DC47B1">
      <w:pPr>
        <w:pStyle w:val="af0"/>
        <w:rPr>
          <w:rFonts w:ascii="Calibri" w:hAnsi="Calibri" w:cs="Calibri"/>
        </w:rPr>
      </w:pPr>
      <w:r w:rsidRPr="00B14280">
        <w:rPr>
          <w:rStyle w:val="af2"/>
          <w:rFonts w:ascii="Calibri" w:hAnsi="Calibri" w:cs="Calibri"/>
        </w:rPr>
        <w:footnoteRef/>
      </w:r>
      <w:r w:rsidRPr="00B14280">
        <w:rPr>
          <w:rFonts w:ascii="Calibri" w:hAnsi="Calibri" w:cs="Calibri"/>
        </w:rPr>
        <w:t xml:space="preserve"> </w:t>
      </w:r>
      <w:r>
        <w:rPr>
          <w:rFonts w:ascii="Calibri" w:hAnsi="Calibri" w:cs="Calibri"/>
        </w:rPr>
        <w:t>Содержание Схемы территориального планирования</w:t>
      </w:r>
      <w:r w:rsidRPr="00EC5F66">
        <w:rPr>
          <w:rFonts w:ascii="Calibri" w:hAnsi="Calibri" w:cs="Calibri"/>
        </w:rPr>
        <w:t xml:space="preserve"> </w:t>
      </w:r>
      <w:r>
        <w:rPr>
          <w:rFonts w:ascii="Calibri" w:hAnsi="Calibri" w:cs="Calibri"/>
        </w:rPr>
        <w:t xml:space="preserve">Купинского </w:t>
      </w:r>
      <w:r w:rsidRPr="00EC5F66">
        <w:rPr>
          <w:rFonts w:ascii="Calibri" w:hAnsi="Calibri" w:cs="Calibri"/>
        </w:rPr>
        <w:t xml:space="preserve">района подготовлено в соответствии с ТЗ и согласовано с Администрацией </w:t>
      </w:r>
      <w:r>
        <w:rPr>
          <w:rFonts w:ascii="Calibri" w:hAnsi="Calibri" w:cs="Calibri"/>
        </w:rPr>
        <w:t>Купинского</w:t>
      </w:r>
      <w:r w:rsidRPr="00EC5F66">
        <w:rPr>
          <w:rFonts w:ascii="Calibri" w:hAnsi="Calibri" w:cs="Calibri"/>
        </w:rPr>
        <w:t xml:space="preserve"> </w:t>
      </w:r>
      <w:r>
        <w:rPr>
          <w:rFonts w:ascii="Calibri" w:hAnsi="Calibri" w:cs="Calibri"/>
        </w:rPr>
        <w:t>района Новосибирской области</w:t>
      </w:r>
    </w:p>
  </w:footnote>
  <w:footnote w:id="24">
    <w:p w:rsidR="00DC47B1" w:rsidRPr="00AB2514" w:rsidRDefault="00DC47B1" w:rsidP="00DC47B1">
      <w:pPr>
        <w:pStyle w:val="af0"/>
        <w:jc w:val="both"/>
        <w:rPr>
          <w:rFonts w:ascii="Calibri" w:hAnsi="Calibri" w:cs="Arial"/>
        </w:rPr>
      </w:pPr>
      <w:r w:rsidRPr="006C5AC5">
        <w:rPr>
          <w:rStyle w:val="af2"/>
          <w:rFonts w:cs="Arial"/>
          <w:sz w:val="16"/>
          <w:szCs w:val="16"/>
        </w:rPr>
        <w:footnoteRef/>
      </w:r>
      <w:r w:rsidRPr="006C5AC5">
        <w:rPr>
          <w:rFonts w:ascii="Arial" w:hAnsi="Arial" w:cs="Arial"/>
          <w:sz w:val="16"/>
          <w:szCs w:val="16"/>
        </w:rPr>
        <w:t xml:space="preserve"> </w:t>
      </w:r>
      <w:r>
        <w:rPr>
          <w:rFonts w:ascii="Calibri" w:hAnsi="Calibri" w:cs="Arial"/>
          <w:bCs/>
        </w:rPr>
        <w:t>Раздел подготовлен</w:t>
      </w:r>
      <w:r w:rsidRPr="00AB2514">
        <w:rPr>
          <w:rFonts w:ascii="Calibri" w:hAnsi="Calibri" w:cs="Arial"/>
          <w:bCs/>
        </w:rPr>
        <w:t xml:space="preserve"> на основании данных, предоставленных Главным Управлением Министерства Российской Федерации по делам гражданской обороны, чрезвычайным ситуациям и ликвидации последствий стихийных бедствий по </w:t>
      </w:r>
      <w:r>
        <w:rPr>
          <w:rFonts w:ascii="Calibri" w:hAnsi="Calibri" w:cs="Arial"/>
          <w:bCs/>
        </w:rPr>
        <w:t>Новосибирской области.</w:t>
      </w:r>
    </w:p>
    <w:p w:rsidR="00DC47B1" w:rsidRDefault="00DC47B1" w:rsidP="00DC47B1">
      <w:pPr>
        <w:pStyle w:val="af0"/>
        <w:jc w:val="both"/>
      </w:pPr>
    </w:p>
  </w:footnote>
  <w:footnote w:id="25">
    <w:p w:rsidR="00DC47B1" w:rsidRPr="00B14280" w:rsidRDefault="00DC47B1" w:rsidP="00DC47B1">
      <w:pPr>
        <w:pStyle w:val="af0"/>
        <w:rPr>
          <w:rFonts w:ascii="Calibri" w:hAnsi="Calibri" w:cs="Calibri"/>
        </w:rPr>
      </w:pPr>
      <w:r w:rsidRPr="00B14280">
        <w:rPr>
          <w:rStyle w:val="af2"/>
          <w:rFonts w:ascii="Calibri" w:hAnsi="Calibri" w:cs="Calibri"/>
        </w:rPr>
        <w:footnoteRef/>
      </w:r>
      <w:r w:rsidRPr="00B14280">
        <w:rPr>
          <w:rFonts w:ascii="Calibri" w:hAnsi="Calibri" w:cs="Calibri"/>
        </w:rPr>
        <w:t xml:space="preserve"> </w:t>
      </w:r>
      <w:r>
        <w:rPr>
          <w:rFonts w:ascii="Calibri" w:hAnsi="Calibri" w:cs="Calibri"/>
        </w:rPr>
        <w:t>Содержание Схемы территориального планирования</w:t>
      </w:r>
      <w:r w:rsidRPr="00EC5F66">
        <w:rPr>
          <w:rFonts w:ascii="Calibri" w:hAnsi="Calibri" w:cs="Calibri"/>
        </w:rPr>
        <w:t xml:space="preserve"> </w:t>
      </w:r>
      <w:r>
        <w:rPr>
          <w:rFonts w:ascii="Calibri" w:hAnsi="Calibri" w:cs="Calibri"/>
        </w:rPr>
        <w:t xml:space="preserve">Купинского </w:t>
      </w:r>
      <w:r w:rsidRPr="00EC5F66">
        <w:rPr>
          <w:rFonts w:ascii="Calibri" w:hAnsi="Calibri" w:cs="Calibri"/>
        </w:rPr>
        <w:t xml:space="preserve">района подготовлено в соответствии с ТЗ и согласовано с Администрацией </w:t>
      </w:r>
      <w:r>
        <w:rPr>
          <w:rFonts w:ascii="Calibri" w:hAnsi="Calibri" w:cs="Calibri"/>
        </w:rPr>
        <w:t>Купинского</w:t>
      </w:r>
      <w:r w:rsidRPr="00EC5F66">
        <w:rPr>
          <w:rFonts w:ascii="Calibri" w:hAnsi="Calibri" w:cs="Calibri"/>
        </w:rPr>
        <w:t xml:space="preserve"> </w:t>
      </w:r>
      <w:r>
        <w:rPr>
          <w:rFonts w:ascii="Calibri" w:hAnsi="Calibri" w:cs="Calibri"/>
        </w:rPr>
        <w:t>района Новосибирской области</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47B1" w:rsidRDefault="00DC47B1">
    <w:pPr>
      <w:pStyle w:val="ac"/>
    </w:pPr>
  </w:p>
  <w:p w:rsidR="00DC47B1" w:rsidRDefault="00DC47B1"/>
  <w:p w:rsidR="00DC47B1" w:rsidRDefault="00DC47B1"/>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47B1" w:rsidRPr="00C076B2" w:rsidRDefault="00DC47B1" w:rsidP="00DC47B1">
    <w:pPr>
      <w:pStyle w:val="ac"/>
      <w:pBdr>
        <w:bottom w:val="single" w:sz="12" w:space="1" w:color="auto"/>
      </w:pBdr>
      <w:jc w:val="center"/>
      <w:rPr>
        <w:rFonts w:cstheme="minorHAnsi"/>
        <w:b/>
        <w:color w:val="808080" w:themeColor="background1" w:themeShade="80"/>
        <w:sz w:val="18"/>
        <w:szCs w:val="18"/>
      </w:rPr>
    </w:pPr>
    <w:bookmarkStart w:id="0" w:name="_Hlk179287819"/>
    <w:r>
      <w:rPr>
        <w:rFonts w:cstheme="minorHAnsi"/>
        <w:b/>
        <w:color w:val="808080" w:themeColor="background1" w:themeShade="80"/>
        <w:sz w:val="18"/>
        <w:szCs w:val="18"/>
      </w:rPr>
      <w:t>Внесение</w:t>
    </w:r>
    <w:r w:rsidRPr="00440B49">
      <w:rPr>
        <w:rFonts w:cstheme="minorHAnsi"/>
        <w:b/>
        <w:color w:val="808080" w:themeColor="background1" w:themeShade="80"/>
        <w:sz w:val="18"/>
        <w:szCs w:val="18"/>
      </w:rPr>
      <w:t xml:space="preserve"> изменений в </w:t>
    </w:r>
    <w:r>
      <w:rPr>
        <w:rFonts w:cstheme="minorHAnsi"/>
        <w:b/>
        <w:color w:val="808080" w:themeColor="background1" w:themeShade="80"/>
        <w:sz w:val="18"/>
        <w:szCs w:val="18"/>
      </w:rPr>
      <w:t>Схему территориального планирования Купинского  района Новосибирской области</w:t>
    </w:r>
  </w:p>
  <w:bookmarkEnd w:id="0"/>
  <w:p w:rsidR="00DC47B1" w:rsidRPr="009A314F" w:rsidRDefault="00DC47B1" w:rsidP="00DC47B1">
    <w:pPr>
      <w:pStyle w:val="ac"/>
      <w:pBdr>
        <w:bottom w:val="single" w:sz="12" w:space="1" w:color="auto"/>
      </w:pBdr>
      <w:jc w:val="center"/>
      <w:rPr>
        <w:b/>
        <w:color w:val="808080" w:themeColor="background1" w:themeShade="80"/>
        <w:sz w:val="18"/>
        <w:szCs w:val="18"/>
      </w:rPr>
    </w:pPr>
    <w:r>
      <w:rPr>
        <w:b/>
        <w:color w:val="808080" w:themeColor="background1" w:themeShade="80"/>
        <w:sz w:val="18"/>
        <w:szCs w:val="18"/>
      </w:rPr>
      <w:t xml:space="preserve">Материалы по обоснованию. Том </w:t>
    </w:r>
    <w:r>
      <w:rPr>
        <w:b/>
        <w:color w:val="808080" w:themeColor="background1" w:themeShade="80"/>
        <w:sz w:val="18"/>
        <w:szCs w:val="18"/>
        <w:lang w:val="en-US"/>
      </w:rPr>
      <w:t>I</w:t>
    </w:r>
    <w:r>
      <w:rPr>
        <w:b/>
        <w:color w:val="808080" w:themeColor="background1" w:themeShade="80"/>
        <w:sz w:val="18"/>
        <w:szCs w:val="18"/>
      </w:rPr>
      <w:t>. Пояснительная записка</w:t>
    </w:r>
  </w:p>
  <w:p w:rsidR="00DC47B1" w:rsidRPr="00D81979" w:rsidRDefault="00DC47B1" w:rsidP="00DC47B1">
    <w:pPr>
      <w:pStyle w:val="ac"/>
      <w:jc w:val="center"/>
      <w:rPr>
        <w:b/>
        <w:color w:val="808080" w:themeColor="background1" w:themeShade="80"/>
        <w:sz w:val="18"/>
        <w:szCs w:val="18"/>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47B1" w:rsidRPr="00C076B2" w:rsidRDefault="00DC47B1" w:rsidP="00DC47B1">
    <w:pPr>
      <w:pStyle w:val="ac"/>
      <w:pBdr>
        <w:bottom w:val="single" w:sz="12" w:space="1" w:color="auto"/>
      </w:pBdr>
      <w:jc w:val="center"/>
      <w:rPr>
        <w:rFonts w:cstheme="minorHAnsi"/>
        <w:b/>
        <w:color w:val="808080" w:themeColor="background1" w:themeShade="80"/>
        <w:sz w:val="18"/>
        <w:szCs w:val="18"/>
      </w:rPr>
    </w:pPr>
    <w:r>
      <w:rPr>
        <w:rFonts w:cstheme="minorHAnsi"/>
        <w:b/>
        <w:color w:val="808080" w:themeColor="background1" w:themeShade="80"/>
        <w:sz w:val="18"/>
        <w:szCs w:val="18"/>
      </w:rPr>
      <w:t>Внесение</w:t>
    </w:r>
    <w:r w:rsidRPr="00440B49">
      <w:rPr>
        <w:rFonts w:cstheme="minorHAnsi"/>
        <w:b/>
        <w:color w:val="808080" w:themeColor="background1" w:themeShade="80"/>
        <w:sz w:val="18"/>
        <w:szCs w:val="18"/>
      </w:rPr>
      <w:t xml:space="preserve"> изменений в </w:t>
    </w:r>
    <w:r>
      <w:rPr>
        <w:rFonts w:cstheme="minorHAnsi"/>
        <w:b/>
        <w:color w:val="808080" w:themeColor="background1" w:themeShade="80"/>
        <w:sz w:val="18"/>
        <w:szCs w:val="18"/>
      </w:rPr>
      <w:t>Схему территориального планирования Купинского муниципального района</w:t>
    </w:r>
  </w:p>
  <w:p w:rsidR="00DC47B1" w:rsidRPr="009A314F" w:rsidRDefault="00DC47B1" w:rsidP="00DC47B1">
    <w:pPr>
      <w:pStyle w:val="ac"/>
      <w:pBdr>
        <w:bottom w:val="single" w:sz="12" w:space="1" w:color="auto"/>
      </w:pBdr>
      <w:jc w:val="center"/>
      <w:rPr>
        <w:b/>
        <w:color w:val="808080" w:themeColor="background1" w:themeShade="80"/>
        <w:sz w:val="18"/>
        <w:szCs w:val="18"/>
      </w:rPr>
    </w:pPr>
    <w:r>
      <w:rPr>
        <w:b/>
        <w:color w:val="808080" w:themeColor="background1" w:themeShade="80"/>
        <w:sz w:val="18"/>
        <w:szCs w:val="18"/>
      </w:rPr>
      <w:t xml:space="preserve">Материалы по обоснованию. Том </w:t>
    </w:r>
    <w:r>
      <w:rPr>
        <w:b/>
        <w:color w:val="808080" w:themeColor="background1" w:themeShade="80"/>
        <w:sz w:val="18"/>
        <w:szCs w:val="18"/>
        <w:lang w:val="en-US"/>
      </w:rPr>
      <w:t>I</w:t>
    </w:r>
    <w:r>
      <w:rPr>
        <w:b/>
        <w:color w:val="808080" w:themeColor="background1" w:themeShade="80"/>
        <w:sz w:val="18"/>
        <w:szCs w:val="18"/>
      </w:rPr>
      <w:t>. Пояснительная записка</w:t>
    </w:r>
  </w:p>
  <w:p w:rsidR="00DC47B1" w:rsidRPr="00D81979" w:rsidRDefault="00DC47B1" w:rsidP="00DC47B1">
    <w:pPr>
      <w:pStyle w:val="ac"/>
      <w:jc w:val="center"/>
      <w:rPr>
        <w:b/>
        <w:color w:val="808080" w:themeColor="background1" w:themeShade="80"/>
        <w:sz w:val="18"/>
        <w:szCs w:val="18"/>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47B1" w:rsidRPr="00C076B2" w:rsidRDefault="00DC47B1" w:rsidP="00DC47B1">
    <w:pPr>
      <w:pStyle w:val="ac"/>
      <w:pBdr>
        <w:bottom w:val="single" w:sz="12" w:space="31" w:color="auto"/>
      </w:pBdr>
      <w:jc w:val="center"/>
      <w:rPr>
        <w:rFonts w:cstheme="minorHAnsi"/>
        <w:b/>
        <w:color w:val="808080" w:themeColor="background1" w:themeShade="80"/>
        <w:sz w:val="18"/>
        <w:szCs w:val="18"/>
      </w:rPr>
    </w:pPr>
    <w:r>
      <w:rPr>
        <w:rFonts w:cstheme="minorHAnsi"/>
        <w:b/>
        <w:color w:val="808080" w:themeColor="background1" w:themeShade="80"/>
        <w:sz w:val="18"/>
        <w:szCs w:val="18"/>
      </w:rPr>
      <w:t>П</w:t>
    </w:r>
    <w:r w:rsidRPr="00440B49">
      <w:rPr>
        <w:rFonts w:cstheme="minorHAnsi"/>
        <w:b/>
        <w:color w:val="808080" w:themeColor="background1" w:themeShade="80"/>
        <w:sz w:val="18"/>
        <w:szCs w:val="18"/>
      </w:rPr>
      <w:t xml:space="preserve">роект внесения изменений в </w:t>
    </w:r>
    <w:r>
      <w:rPr>
        <w:rFonts w:cstheme="minorHAnsi"/>
        <w:b/>
        <w:color w:val="808080" w:themeColor="background1" w:themeShade="80"/>
        <w:sz w:val="18"/>
        <w:szCs w:val="18"/>
      </w:rPr>
      <w:t>СТП</w:t>
    </w:r>
    <w:r w:rsidRPr="00440B49">
      <w:rPr>
        <w:rFonts w:cstheme="minorHAnsi"/>
        <w:b/>
        <w:color w:val="808080" w:themeColor="background1" w:themeShade="80"/>
        <w:sz w:val="18"/>
        <w:szCs w:val="18"/>
      </w:rPr>
      <w:t xml:space="preserve"> </w:t>
    </w:r>
    <w:r>
      <w:rPr>
        <w:rFonts w:cstheme="minorHAnsi"/>
        <w:b/>
        <w:color w:val="808080" w:themeColor="background1" w:themeShade="80"/>
        <w:sz w:val="18"/>
        <w:szCs w:val="18"/>
      </w:rPr>
      <w:t>Купинского муниципального района</w:t>
    </w:r>
    <w:r w:rsidRPr="00440B49">
      <w:rPr>
        <w:rFonts w:cstheme="minorHAnsi"/>
        <w:b/>
        <w:color w:val="808080" w:themeColor="background1" w:themeShade="80"/>
        <w:sz w:val="18"/>
        <w:szCs w:val="18"/>
      </w:rPr>
      <w:t>)</w:t>
    </w:r>
  </w:p>
  <w:p w:rsidR="00DC47B1" w:rsidRPr="009A314F" w:rsidRDefault="00DC47B1" w:rsidP="00DC47B1">
    <w:pPr>
      <w:pStyle w:val="ac"/>
      <w:pBdr>
        <w:bottom w:val="single" w:sz="12" w:space="31" w:color="auto"/>
      </w:pBdr>
      <w:jc w:val="center"/>
      <w:rPr>
        <w:b/>
        <w:color w:val="808080" w:themeColor="background1" w:themeShade="80"/>
        <w:sz w:val="18"/>
        <w:szCs w:val="18"/>
      </w:rPr>
    </w:pPr>
    <w:r>
      <w:rPr>
        <w:b/>
        <w:color w:val="808080" w:themeColor="background1" w:themeShade="80"/>
        <w:sz w:val="18"/>
        <w:szCs w:val="18"/>
      </w:rPr>
      <w:t xml:space="preserve">Материалы по обоснованию. Том </w:t>
    </w:r>
    <w:r>
      <w:rPr>
        <w:b/>
        <w:color w:val="808080" w:themeColor="background1" w:themeShade="80"/>
        <w:sz w:val="18"/>
        <w:szCs w:val="18"/>
        <w:lang w:val="en-US"/>
      </w:rPr>
      <w:t>I</w:t>
    </w:r>
    <w:r>
      <w:rPr>
        <w:b/>
        <w:color w:val="808080" w:themeColor="background1" w:themeShade="80"/>
        <w:sz w:val="18"/>
        <w:szCs w:val="18"/>
      </w:rPr>
      <w:t>. Пояснительная записка</w:t>
    </w:r>
  </w:p>
  <w:p w:rsidR="00DC47B1" w:rsidRPr="00D81979" w:rsidRDefault="00DC47B1" w:rsidP="00DC47B1">
    <w:pPr>
      <w:pStyle w:val="ac"/>
      <w:jc w:val="center"/>
      <w:rPr>
        <w:b/>
        <w:color w:val="808080" w:themeColor="background1" w:themeShade="80"/>
        <w:sz w:val="18"/>
        <w:szCs w:val="18"/>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47B1" w:rsidRPr="00D81979" w:rsidRDefault="00DC47B1" w:rsidP="00DC47B1">
    <w:pPr>
      <w:pStyle w:val="ac"/>
      <w:rPr>
        <w:b/>
        <w:color w:val="808080" w:themeColor="background1" w:themeShade="80"/>
        <w:sz w:val="18"/>
        <w:szCs w:val="18"/>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47B1" w:rsidRDefault="00DC47B1">
    <w:pPr>
      <w:pStyle w:val="ac"/>
    </w:pPr>
  </w:p>
  <w:p w:rsidR="00DC47B1" w:rsidRDefault="00DC47B1"/>
  <w:p w:rsidR="00DC47B1" w:rsidRDefault="00DC47B1"/>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47B1" w:rsidRPr="00D81979" w:rsidRDefault="00DC47B1" w:rsidP="00DC47B1">
    <w:pPr>
      <w:pStyle w:val="ac"/>
      <w:jc w:val="center"/>
      <w:rPr>
        <w:b/>
        <w:color w:val="808080" w:themeColor="background1" w:themeShade="80"/>
        <w:sz w:val="18"/>
        <w:szCs w:val="18"/>
      </w:rP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47B1" w:rsidRPr="00C076B2" w:rsidRDefault="00DC47B1" w:rsidP="000E6DD1">
    <w:pPr>
      <w:pBdr>
        <w:bottom w:val="single" w:sz="12" w:space="1" w:color="auto"/>
      </w:pBdr>
      <w:tabs>
        <w:tab w:val="center" w:pos="4677"/>
        <w:tab w:val="right" w:pos="9355"/>
      </w:tabs>
      <w:jc w:val="center"/>
      <w:rPr>
        <w:rFonts w:asciiTheme="minorHAnsi" w:hAnsiTheme="minorHAnsi" w:cstheme="minorHAnsi"/>
        <w:sz w:val="2"/>
        <w:szCs w:val="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A7B2E4B6"/>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393C223E"/>
    <w:lvl w:ilvl="0">
      <w:start w:val="1"/>
      <w:numFmt w:val="bullet"/>
      <w:pStyle w:val="2"/>
      <w:lvlText w:val=""/>
      <w:lvlJc w:val="left"/>
      <w:pPr>
        <w:tabs>
          <w:tab w:val="num" w:pos="567"/>
        </w:tabs>
        <w:ind w:left="567" w:hanging="360"/>
      </w:pPr>
      <w:rPr>
        <w:rFonts w:ascii="Symbol" w:hAnsi="Symbol" w:hint="default"/>
      </w:rPr>
    </w:lvl>
  </w:abstractNum>
  <w:abstractNum w:abstractNumId="2" w15:restartNumberingAfterBreak="0">
    <w:nsid w:val="FFFFFFFE"/>
    <w:multiLevelType w:val="singleLevel"/>
    <w:tmpl w:val="9506852C"/>
    <w:lvl w:ilvl="0">
      <w:numFmt w:val="decimal"/>
      <w:lvlText w:val="*"/>
      <w:lvlJc w:val="left"/>
    </w:lvl>
  </w:abstractNum>
  <w:abstractNum w:abstractNumId="3" w15:restartNumberingAfterBreak="0">
    <w:nsid w:val="000441AF"/>
    <w:multiLevelType w:val="hybridMultilevel"/>
    <w:tmpl w:val="1504790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15:restartNumberingAfterBreak="0">
    <w:nsid w:val="01E6120F"/>
    <w:multiLevelType w:val="hybridMultilevel"/>
    <w:tmpl w:val="01EAD82E"/>
    <w:lvl w:ilvl="0" w:tplc="0F688F8C">
      <w:start w:val="3"/>
      <w:numFmt w:val="decimal"/>
      <w:lvlText w:val="%1."/>
      <w:lvlJc w:val="left"/>
      <w:pPr>
        <w:tabs>
          <w:tab w:val="num" w:pos="0"/>
        </w:tabs>
        <w:ind w:left="0" w:firstLine="0"/>
      </w:pPr>
      <w:rPr>
        <w:rFonts w:hint="default"/>
      </w:rPr>
    </w:lvl>
    <w:lvl w:ilvl="1" w:tplc="04190001">
      <w:start w:val="1"/>
      <w:numFmt w:val="bullet"/>
      <w:lvlText w:val=""/>
      <w:lvlJc w:val="left"/>
      <w:pPr>
        <w:tabs>
          <w:tab w:val="num" w:pos="1080"/>
        </w:tabs>
        <w:ind w:left="1080" w:firstLine="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7364BE3"/>
    <w:multiLevelType w:val="hybridMultilevel"/>
    <w:tmpl w:val="A916449E"/>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15:restartNumberingAfterBreak="0">
    <w:nsid w:val="07D76999"/>
    <w:multiLevelType w:val="hybridMultilevel"/>
    <w:tmpl w:val="BB16C8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92740E9"/>
    <w:multiLevelType w:val="hybridMultilevel"/>
    <w:tmpl w:val="FC9487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ED11FCC"/>
    <w:multiLevelType w:val="multilevel"/>
    <w:tmpl w:val="19369E1C"/>
    <w:lvl w:ilvl="0">
      <w:start w:val="1"/>
      <w:numFmt w:val="decimal"/>
      <w:pStyle w:val="a"/>
      <w:lvlText w:val="%1."/>
      <w:lvlJc w:val="left"/>
      <w:pPr>
        <w:ind w:left="720" w:hanging="360"/>
      </w:pPr>
      <w:rPr>
        <w:rFonts w:hint="default"/>
      </w:rPr>
    </w:lvl>
    <w:lvl w:ilvl="1">
      <w:start w:val="1"/>
      <w:numFmt w:val="decimal"/>
      <w:isLgl/>
      <w:lvlText w:val="%1.%2."/>
      <w:lvlJc w:val="left"/>
      <w:pPr>
        <w:ind w:left="1713"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4952" w:hanging="1800"/>
      </w:pPr>
      <w:rPr>
        <w:rFonts w:hint="default"/>
      </w:rPr>
    </w:lvl>
  </w:abstractNum>
  <w:abstractNum w:abstractNumId="9" w15:restartNumberingAfterBreak="0">
    <w:nsid w:val="10084080"/>
    <w:multiLevelType w:val="hybridMultilevel"/>
    <w:tmpl w:val="6C8467F0"/>
    <w:lvl w:ilvl="0" w:tplc="AAE0F1DC">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0" w15:restartNumberingAfterBreak="0">
    <w:nsid w:val="13FE3951"/>
    <w:multiLevelType w:val="hybridMultilevel"/>
    <w:tmpl w:val="9EF6BA36"/>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1" w15:restartNumberingAfterBreak="0">
    <w:nsid w:val="18CE5B62"/>
    <w:multiLevelType w:val="hybridMultilevel"/>
    <w:tmpl w:val="1496320E"/>
    <w:lvl w:ilvl="0" w:tplc="0F688F8C">
      <w:start w:val="3"/>
      <w:numFmt w:val="decimal"/>
      <w:lvlText w:val="%1."/>
      <w:lvlJc w:val="left"/>
      <w:pPr>
        <w:tabs>
          <w:tab w:val="num" w:pos="0"/>
        </w:tabs>
        <w:ind w:left="0" w:firstLine="0"/>
      </w:pPr>
      <w:rPr>
        <w:rFonts w:hint="default"/>
      </w:rPr>
    </w:lvl>
    <w:lvl w:ilvl="1" w:tplc="F8E40BAC">
      <w:start w:val="1"/>
      <w:numFmt w:val="bullet"/>
      <w:lvlText w:val=""/>
      <w:lvlJc w:val="left"/>
      <w:pPr>
        <w:tabs>
          <w:tab w:val="num" w:pos="1080"/>
        </w:tabs>
        <w:ind w:left="1080" w:firstLine="0"/>
      </w:pPr>
      <w:rPr>
        <w:rFonts w:ascii="Symbol" w:hAnsi="Symbol" w:hint="default"/>
        <w:color w:val="auto"/>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198F3622"/>
    <w:multiLevelType w:val="multilevel"/>
    <w:tmpl w:val="6B564FF0"/>
    <w:lvl w:ilvl="0">
      <w:start w:val="1"/>
      <w:numFmt w:val="decimal"/>
      <w:lvlText w:val="%1."/>
      <w:lvlJc w:val="left"/>
      <w:pPr>
        <w:ind w:left="1219" w:hanging="510"/>
      </w:pPr>
      <w:rPr>
        <w:rFonts w:hint="default"/>
      </w:rPr>
    </w:lvl>
    <w:lvl w:ilvl="1">
      <w:start w:val="2"/>
      <w:numFmt w:val="decimal"/>
      <w:isLgl/>
      <w:lvlText w:val="%1.%2."/>
      <w:lvlJc w:val="left"/>
      <w:pPr>
        <w:ind w:left="1571" w:hanging="72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2215" w:hanging="1080"/>
      </w:pPr>
      <w:rPr>
        <w:rFonts w:hint="default"/>
      </w:rPr>
    </w:lvl>
    <w:lvl w:ilvl="4">
      <w:start w:val="1"/>
      <w:numFmt w:val="decimal"/>
      <w:isLgl/>
      <w:lvlText w:val="%1.%2.%3.%4.%5."/>
      <w:lvlJc w:val="left"/>
      <w:pPr>
        <w:ind w:left="2357" w:hanging="1080"/>
      </w:pPr>
      <w:rPr>
        <w:rFonts w:hint="default"/>
      </w:rPr>
    </w:lvl>
    <w:lvl w:ilvl="5">
      <w:start w:val="1"/>
      <w:numFmt w:val="decimal"/>
      <w:isLgl/>
      <w:lvlText w:val="%1.%2.%3.%4.%5.%6."/>
      <w:lvlJc w:val="left"/>
      <w:pPr>
        <w:ind w:left="2859" w:hanging="1440"/>
      </w:pPr>
      <w:rPr>
        <w:rFonts w:hint="default"/>
      </w:rPr>
    </w:lvl>
    <w:lvl w:ilvl="6">
      <w:start w:val="1"/>
      <w:numFmt w:val="decimal"/>
      <w:isLgl/>
      <w:lvlText w:val="%1.%2.%3.%4.%5.%6.%7."/>
      <w:lvlJc w:val="left"/>
      <w:pPr>
        <w:ind w:left="3361" w:hanging="1800"/>
      </w:pPr>
      <w:rPr>
        <w:rFonts w:hint="default"/>
      </w:rPr>
    </w:lvl>
    <w:lvl w:ilvl="7">
      <w:start w:val="1"/>
      <w:numFmt w:val="decimal"/>
      <w:isLgl/>
      <w:lvlText w:val="%1.%2.%3.%4.%5.%6.%7.%8."/>
      <w:lvlJc w:val="left"/>
      <w:pPr>
        <w:ind w:left="3503" w:hanging="1800"/>
      </w:pPr>
      <w:rPr>
        <w:rFonts w:hint="default"/>
      </w:rPr>
    </w:lvl>
    <w:lvl w:ilvl="8">
      <w:start w:val="1"/>
      <w:numFmt w:val="decimal"/>
      <w:isLgl/>
      <w:lvlText w:val="%1.%2.%3.%4.%5.%6.%7.%8.%9."/>
      <w:lvlJc w:val="left"/>
      <w:pPr>
        <w:ind w:left="4005" w:hanging="2160"/>
      </w:pPr>
      <w:rPr>
        <w:rFonts w:hint="default"/>
      </w:rPr>
    </w:lvl>
  </w:abstractNum>
  <w:abstractNum w:abstractNumId="13" w15:restartNumberingAfterBreak="0">
    <w:nsid w:val="1B3C7285"/>
    <w:multiLevelType w:val="hybridMultilevel"/>
    <w:tmpl w:val="6ECE583C"/>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1EC63C96"/>
    <w:multiLevelType w:val="hybridMultilevel"/>
    <w:tmpl w:val="EDAEDDD8"/>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FFD59F4"/>
    <w:multiLevelType w:val="hybridMultilevel"/>
    <w:tmpl w:val="70A88078"/>
    <w:lvl w:ilvl="0" w:tplc="04190001">
      <w:start w:val="1"/>
      <w:numFmt w:val="bullet"/>
      <w:lvlText w:val=""/>
      <w:lvlJc w:val="left"/>
      <w:pPr>
        <w:ind w:left="502" w:hanging="360"/>
      </w:pPr>
      <w:rPr>
        <w:rFonts w:ascii="Symbol" w:hAnsi="Symbol"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6" w15:restartNumberingAfterBreak="0">
    <w:nsid w:val="21074983"/>
    <w:multiLevelType w:val="hybridMultilevel"/>
    <w:tmpl w:val="F752C0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10C751F"/>
    <w:multiLevelType w:val="multilevel"/>
    <w:tmpl w:val="E56C0ECA"/>
    <w:lvl w:ilvl="0">
      <w:start w:val="1"/>
      <w:numFmt w:val="decimal"/>
      <w:lvlText w:val="%1."/>
      <w:lvlJc w:val="left"/>
      <w:pPr>
        <w:ind w:left="502" w:hanging="360"/>
      </w:pPr>
      <w:rPr>
        <w:rFonts w:cs="Times New Roman" w:hint="default"/>
      </w:rPr>
    </w:lvl>
    <w:lvl w:ilvl="1">
      <w:start w:val="6"/>
      <w:numFmt w:val="decimal"/>
      <w:isLgl/>
      <w:lvlText w:val="%1.%2."/>
      <w:lvlJc w:val="left"/>
      <w:pPr>
        <w:ind w:left="502" w:hanging="360"/>
      </w:pPr>
      <w:rPr>
        <w:rFonts w:cs="Times New Roman" w:hint="default"/>
      </w:rPr>
    </w:lvl>
    <w:lvl w:ilvl="2">
      <w:start w:val="1"/>
      <w:numFmt w:val="decimal"/>
      <w:isLgl/>
      <w:lvlText w:val="%1.%2.%3."/>
      <w:lvlJc w:val="left"/>
      <w:pPr>
        <w:ind w:left="862" w:hanging="720"/>
      </w:pPr>
      <w:rPr>
        <w:rFonts w:cs="Times New Roman" w:hint="default"/>
      </w:rPr>
    </w:lvl>
    <w:lvl w:ilvl="3">
      <w:start w:val="1"/>
      <w:numFmt w:val="decimal"/>
      <w:isLgl/>
      <w:lvlText w:val="%1.%2.%3.%4."/>
      <w:lvlJc w:val="left"/>
      <w:pPr>
        <w:ind w:left="862" w:hanging="720"/>
      </w:pPr>
      <w:rPr>
        <w:rFonts w:cs="Times New Roman" w:hint="default"/>
      </w:rPr>
    </w:lvl>
    <w:lvl w:ilvl="4">
      <w:start w:val="1"/>
      <w:numFmt w:val="decimal"/>
      <w:isLgl/>
      <w:lvlText w:val="%1.%2.%3.%4.%5."/>
      <w:lvlJc w:val="left"/>
      <w:pPr>
        <w:ind w:left="1222" w:hanging="1080"/>
      </w:pPr>
      <w:rPr>
        <w:rFonts w:cs="Times New Roman" w:hint="default"/>
      </w:rPr>
    </w:lvl>
    <w:lvl w:ilvl="5">
      <w:start w:val="1"/>
      <w:numFmt w:val="decimal"/>
      <w:isLgl/>
      <w:lvlText w:val="%1.%2.%3.%4.%5.%6."/>
      <w:lvlJc w:val="left"/>
      <w:pPr>
        <w:ind w:left="1222" w:hanging="1080"/>
      </w:pPr>
      <w:rPr>
        <w:rFonts w:cs="Times New Roman" w:hint="default"/>
      </w:rPr>
    </w:lvl>
    <w:lvl w:ilvl="6">
      <w:start w:val="1"/>
      <w:numFmt w:val="decimal"/>
      <w:isLgl/>
      <w:lvlText w:val="%1.%2.%3.%4.%5.%6.%7."/>
      <w:lvlJc w:val="left"/>
      <w:pPr>
        <w:ind w:left="1582" w:hanging="1440"/>
      </w:pPr>
      <w:rPr>
        <w:rFonts w:cs="Times New Roman" w:hint="default"/>
      </w:rPr>
    </w:lvl>
    <w:lvl w:ilvl="7">
      <w:start w:val="1"/>
      <w:numFmt w:val="decimal"/>
      <w:isLgl/>
      <w:lvlText w:val="%1.%2.%3.%4.%5.%6.%7.%8."/>
      <w:lvlJc w:val="left"/>
      <w:pPr>
        <w:ind w:left="1582" w:hanging="1440"/>
      </w:pPr>
      <w:rPr>
        <w:rFonts w:cs="Times New Roman" w:hint="default"/>
      </w:rPr>
    </w:lvl>
    <w:lvl w:ilvl="8">
      <w:start w:val="1"/>
      <w:numFmt w:val="decimal"/>
      <w:isLgl/>
      <w:lvlText w:val="%1.%2.%3.%4.%5.%6.%7.%8.%9."/>
      <w:lvlJc w:val="left"/>
      <w:pPr>
        <w:ind w:left="1942" w:hanging="1800"/>
      </w:pPr>
      <w:rPr>
        <w:rFonts w:cs="Times New Roman" w:hint="default"/>
      </w:rPr>
    </w:lvl>
  </w:abstractNum>
  <w:abstractNum w:abstractNumId="18" w15:restartNumberingAfterBreak="0">
    <w:nsid w:val="218F1DDE"/>
    <w:multiLevelType w:val="hybridMultilevel"/>
    <w:tmpl w:val="91500C3A"/>
    <w:lvl w:ilvl="0" w:tplc="EC724E96">
      <w:start w:val="1"/>
      <w:numFmt w:val="decimal"/>
      <w:lvlText w:val="%1."/>
      <w:lvlJc w:val="left"/>
      <w:pPr>
        <w:ind w:left="360" w:hanging="360"/>
      </w:pPr>
      <w:rPr>
        <w:rFonts w:cs="Times New Roman" w:hint="default"/>
        <w:b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9" w15:restartNumberingAfterBreak="0">
    <w:nsid w:val="23577836"/>
    <w:multiLevelType w:val="hybridMultilevel"/>
    <w:tmpl w:val="1DC2161A"/>
    <w:lvl w:ilvl="0" w:tplc="73D077D6">
      <w:start w:val="1"/>
      <w:numFmt w:val="decimal"/>
      <w:lvlText w:val="%1"/>
      <w:lvlJc w:val="center"/>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15:restartNumberingAfterBreak="0">
    <w:nsid w:val="25531FEF"/>
    <w:multiLevelType w:val="hybridMultilevel"/>
    <w:tmpl w:val="91C24C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55E4AFF"/>
    <w:multiLevelType w:val="hybridMultilevel"/>
    <w:tmpl w:val="B24C7A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5F25EAC"/>
    <w:multiLevelType w:val="hybridMultilevel"/>
    <w:tmpl w:val="9C224BA0"/>
    <w:lvl w:ilvl="0" w:tplc="A9BCFA9A">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15:restartNumberingAfterBreak="0">
    <w:nsid w:val="26011E5C"/>
    <w:multiLevelType w:val="multilevel"/>
    <w:tmpl w:val="233051E8"/>
    <w:lvl w:ilvl="0">
      <w:start w:val="1"/>
      <w:numFmt w:val="decimal"/>
      <w:lvlText w:val="%1."/>
      <w:lvlJc w:val="left"/>
      <w:pPr>
        <w:tabs>
          <w:tab w:val="num" w:pos="924"/>
        </w:tabs>
        <w:ind w:left="924" w:hanging="567"/>
      </w:pPr>
      <w:rPr>
        <w:rFonts w:hint="default"/>
      </w:rPr>
    </w:lvl>
    <w:lvl w:ilvl="1">
      <w:start w:val="1"/>
      <w:numFmt w:val="decimal"/>
      <w:lvlText w:val="%1.%2."/>
      <w:lvlJc w:val="left"/>
      <w:pPr>
        <w:tabs>
          <w:tab w:val="num" w:pos="924"/>
        </w:tabs>
        <w:ind w:left="924" w:hanging="567"/>
      </w:pPr>
      <w:rPr>
        <w:rFonts w:hint="default"/>
      </w:rPr>
    </w:lvl>
    <w:lvl w:ilvl="2">
      <w:start w:val="1"/>
      <w:numFmt w:val="decimal"/>
      <w:lvlRestart w:val="0"/>
      <w:pStyle w:val="4"/>
      <w:lvlText w:val="%1.%2.%3."/>
      <w:lvlJc w:val="left"/>
      <w:pPr>
        <w:tabs>
          <w:tab w:val="num" w:pos="907"/>
        </w:tabs>
        <w:ind w:left="907" w:hanging="5"/>
      </w:pPr>
      <w:rPr>
        <w:rFonts w:hint="default"/>
      </w:rPr>
    </w:lvl>
    <w:lvl w:ilvl="3">
      <w:start w:val="1"/>
      <w:numFmt w:val="decimal"/>
      <w:lvlText w:val="%1.%2.%3.%4."/>
      <w:lvlJc w:val="left"/>
      <w:pPr>
        <w:tabs>
          <w:tab w:val="num" w:pos="2342"/>
        </w:tabs>
        <w:ind w:left="2270" w:hanging="648"/>
      </w:pPr>
      <w:rPr>
        <w:rFonts w:hint="default"/>
      </w:rPr>
    </w:lvl>
    <w:lvl w:ilvl="4">
      <w:start w:val="1"/>
      <w:numFmt w:val="decimal"/>
      <w:lvlText w:val="%1.%2.%3.%4.%5."/>
      <w:lvlJc w:val="left"/>
      <w:pPr>
        <w:tabs>
          <w:tab w:val="num" w:pos="3062"/>
        </w:tabs>
        <w:ind w:left="2774" w:hanging="792"/>
      </w:pPr>
      <w:rPr>
        <w:rFonts w:hint="default"/>
      </w:rPr>
    </w:lvl>
    <w:lvl w:ilvl="5">
      <w:start w:val="1"/>
      <w:numFmt w:val="decimal"/>
      <w:lvlText w:val="%1.%2.%3.%4.%5.%6."/>
      <w:lvlJc w:val="left"/>
      <w:pPr>
        <w:tabs>
          <w:tab w:val="num" w:pos="3422"/>
        </w:tabs>
        <w:ind w:left="3278" w:hanging="936"/>
      </w:pPr>
      <w:rPr>
        <w:rFonts w:hint="default"/>
      </w:rPr>
    </w:lvl>
    <w:lvl w:ilvl="6">
      <w:start w:val="1"/>
      <w:numFmt w:val="decimal"/>
      <w:lvlText w:val="%1.%2.%3.%4.%5.%6.%7."/>
      <w:lvlJc w:val="left"/>
      <w:pPr>
        <w:tabs>
          <w:tab w:val="num" w:pos="4142"/>
        </w:tabs>
        <w:ind w:left="3782" w:hanging="1080"/>
      </w:pPr>
      <w:rPr>
        <w:rFonts w:hint="default"/>
      </w:rPr>
    </w:lvl>
    <w:lvl w:ilvl="7">
      <w:start w:val="1"/>
      <w:numFmt w:val="decimal"/>
      <w:lvlText w:val="%1.%2.%3.%4.%5.%6.%7.%8."/>
      <w:lvlJc w:val="left"/>
      <w:pPr>
        <w:tabs>
          <w:tab w:val="num" w:pos="4502"/>
        </w:tabs>
        <w:ind w:left="4286" w:hanging="1224"/>
      </w:pPr>
      <w:rPr>
        <w:rFonts w:hint="default"/>
      </w:rPr>
    </w:lvl>
    <w:lvl w:ilvl="8">
      <w:start w:val="1"/>
      <w:numFmt w:val="decimal"/>
      <w:lvlText w:val="%1.%2.%3.%4.%5.%6.%7.%8.%9."/>
      <w:lvlJc w:val="left"/>
      <w:pPr>
        <w:tabs>
          <w:tab w:val="num" w:pos="5222"/>
        </w:tabs>
        <w:ind w:left="4862" w:hanging="1440"/>
      </w:pPr>
      <w:rPr>
        <w:rFonts w:hint="default"/>
      </w:rPr>
    </w:lvl>
  </w:abstractNum>
  <w:abstractNum w:abstractNumId="24" w15:restartNumberingAfterBreak="0">
    <w:nsid w:val="28561E9C"/>
    <w:multiLevelType w:val="hybridMultilevel"/>
    <w:tmpl w:val="0E1A43C6"/>
    <w:lvl w:ilvl="0" w:tplc="D402E8B0">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2CD346AD"/>
    <w:multiLevelType w:val="hybridMultilevel"/>
    <w:tmpl w:val="200492CC"/>
    <w:lvl w:ilvl="0" w:tplc="0419000F">
      <w:start w:val="1"/>
      <w:numFmt w:val="decimal"/>
      <w:pStyle w:val="a0"/>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2E6E6061"/>
    <w:multiLevelType w:val="hybridMultilevel"/>
    <w:tmpl w:val="6D968B3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2EF63E8D"/>
    <w:multiLevelType w:val="hybridMultilevel"/>
    <w:tmpl w:val="D5D02FE8"/>
    <w:lvl w:ilvl="0" w:tplc="04190001">
      <w:start w:val="1"/>
      <w:numFmt w:val="bullet"/>
      <w:lvlText w:val=""/>
      <w:lvlJc w:val="left"/>
      <w:pPr>
        <w:ind w:left="1620" w:hanging="360"/>
      </w:pPr>
      <w:rPr>
        <w:rFonts w:ascii="Symbol" w:hAnsi="Symbol"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28" w15:restartNumberingAfterBreak="0">
    <w:nsid w:val="2F13300B"/>
    <w:multiLevelType w:val="hybridMultilevel"/>
    <w:tmpl w:val="AB545C70"/>
    <w:lvl w:ilvl="0" w:tplc="92925E3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307825E7"/>
    <w:multiLevelType w:val="hybridMultilevel"/>
    <w:tmpl w:val="887227E6"/>
    <w:lvl w:ilvl="0" w:tplc="92925E3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31897FC1"/>
    <w:multiLevelType w:val="hybridMultilevel"/>
    <w:tmpl w:val="D4D6ACA8"/>
    <w:lvl w:ilvl="0" w:tplc="0419000B">
      <w:start w:val="1"/>
      <w:numFmt w:val="bullet"/>
      <w:lvlText w:val=""/>
      <w:lvlJc w:val="left"/>
      <w:pPr>
        <w:ind w:left="1632" w:hanging="360"/>
      </w:pPr>
      <w:rPr>
        <w:rFonts w:ascii="Wingdings" w:hAnsi="Wingdings" w:hint="default"/>
      </w:rPr>
    </w:lvl>
    <w:lvl w:ilvl="1" w:tplc="04190003" w:tentative="1">
      <w:start w:val="1"/>
      <w:numFmt w:val="bullet"/>
      <w:lvlText w:val="o"/>
      <w:lvlJc w:val="left"/>
      <w:pPr>
        <w:ind w:left="2352" w:hanging="360"/>
      </w:pPr>
      <w:rPr>
        <w:rFonts w:ascii="Courier New" w:hAnsi="Courier New" w:cs="Courier New" w:hint="default"/>
      </w:rPr>
    </w:lvl>
    <w:lvl w:ilvl="2" w:tplc="04190005" w:tentative="1">
      <w:start w:val="1"/>
      <w:numFmt w:val="bullet"/>
      <w:lvlText w:val=""/>
      <w:lvlJc w:val="left"/>
      <w:pPr>
        <w:ind w:left="3072" w:hanging="360"/>
      </w:pPr>
      <w:rPr>
        <w:rFonts w:ascii="Wingdings" w:hAnsi="Wingdings" w:hint="default"/>
      </w:rPr>
    </w:lvl>
    <w:lvl w:ilvl="3" w:tplc="04190001" w:tentative="1">
      <w:start w:val="1"/>
      <w:numFmt w:val="bullet"/>
      <w:lvlText w:val=""/>
      <w:lvlJc w:val="left"/>
      <w:pPr>
        <w:ind w:left="3792" w:hanging="360"/>
      </w:pPr>
      <w:rPr>
        <w:rFonts w:ascii="Symbol" w:hAnsi="Symbol" w:hint="default"/>
      </w:rPr>
    </w:lvl>
    <w:lvl w:ilvl="4" w:tplc="04190003" w:tentative="1">
      <w:start w:val="1"/>
      <w:numFmt w:val="bullet"/>
      <w:lvlText w:val="o"/>
      <w:lvlJc w:val="left"/>
      <w:pPr>
        <w:ind w:left="4512" w:hanging="360"/>
      </w:pPr>
      <w:rPr>
        <w:rFonts w:ascii="Courier New" w:hAnsi="Courier New" w:cs="Courier New" w:hint="default"/>
      </w:rPr>
    </w:lvl>
    <w:lvl w:ilvl="5" w:tplc="04190005" w:tentative="1">
      <w:start w:val="1"/>
      <w:numFmt w:val="bullet"/>
      <w:lvlText w:val=""/>
      <w:lvlJc w:val="left"/>
      <w:pPr>
        <w:ind w:left="5232" w:hanging="360"/>
      </w:pPr>
      <w:rPr>
        <w:rFonts w:ascii="Wingdings" w:hAnsi="Wingdings" w:hint="default"/>
      </w:rPr>
    </w:lvl>
    <w:lvl w:ilvl="6" w:tplc="04190001" w:tentative="1">
      <w:start w:val="1"/>
      <w:numFmt w:val="bullet"/>
      <w:lvlText w:val=""/>
      <w:lvlJc w:val="left"/>
      <w:pPr>
        <w:ind w:left="5952" w:hanging="360"/>
      </w:pPr>
      <w:rPr>
        <w:rFonts w:ascii="Symbol" w:hAnsi="Symbol" w:hint="default"/>
      </w:rPr>
    </w:lvl>
    <w:lvl w:ilvl="7" w:tplc="04190003" w:tentative="1">
      <w:start w:val="1"/>
      <w:numFmt w:val="bullet"/>
      <w:lvlText w:val="o"/>
      <w:lvlJc w:val="left"/>
      <w:pPr>
        <w:ind w:left="6672" w:hanging="360"/>
      </w:pPr>
      <w:rPr>
        <w:rFonts w:ascii="Courier New" w:hAnsi="Courier New" w:cs="Courier New" w:hint="default"/>
      </w:rPr>
    </w:lvl>
    <w:lvl w:ilvl="8" w:tplc="04190005" w:tentative="1">
      <w:start w:val="1"/>
      <w:numFmt w:val="bullet"/>
      <w:lvlText w:val=""/>
      <w:lvlJc w:val="left"/>
      <w:pPr>
        <w:ind w:left="7392" w:hanging="360"/>
      </w:pPr>
      <w:rPr>
        <w:rFonts w:ascii="Wingdings" w:hAnsi="Wingdings" w:hint="default"/>
      </w:rPr>
    </w:lvl>
  </w:abstractNum>
  <w:abstractNum w:abstractNumId="31" w15:restartNumberingAfterBreak="0">
    <w:nsid w:val="338D734D"/>
    <w:multiLevelType w:val="hybridMultilevel"/>
    <w:tmpl w:val="5C64C69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2" w15:restartNumberingAfterBreak="0">
    <w:nsid w:val="38CF1FBC"/>
    <w:multiLevelType w:val="hybridMultilevel"/>
    <w:tmpl w:val="365603B4"/>
    <w:lvl w:ilvl="0" w:tplc="FFFFFFFF">
      <w:start w:val="3"/>
      <w:numFmt w:val="decimal"/>
      <w:lvlText w:val="%1."/>
      <w:lvlJc w:val="left"/>
      <w:pPr>
        <w:tabs>
          <w:tab w:val="num" w:pos="0"/>
        </w:tabs>
        <w:ind w:left="0" w:firstLine="0"/>
      </w:pPr>
      <w:rPr>
        <w:rFonts w:hint="default"/>
      </w:rPr>
    </w:lvl>
    <w:lvl w:ilvl="1" w:tplc="04190001">
      <w:start w:val="1"/>
      <w:numFmt w:val="bullet"/>
      <w:lvlText w:val=""/>
      <w:lvlJc w:val="left"/>
      <w:pPr>
        <w:tabs>
          <w:tab w:val="num" w:pos="1080"/>
        </w:tabs>
        <w:ind w:left="1080" w:firstLine="0"/>
      </w:pPr>
      <w:rPr>
        <w:rFonts w:ascii="Symbol" w:hAnsi="Symbol"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3" w15:restartNumberingAfterBreak="0">
    <w:nsid w:val="39A104BE"/>
    <w:multiLevelType w:val="hybridMultilevel"/>
    <w:tmpl w:val="479A30AE"/>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34" w15:restartNumberingAfterBreak="0">
    <w:nsid w:val="3B4F0757"/>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3EF866A6"/>
    <w:multiLevelType w:val="hybridMultilevel"/>
    <w:tmpl w:val="5CA0D33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15:restartNumberingAfterBreak="0">
    <w:nsid w:val="3FDC0DB8"/>
    <w:multiLevelType w:val="hybridMultilevel"/>
    <w:tmpl w:val="1E7A88A4"/>
    <w:lvl w:ilvl="0" w:tplc="4080EF0A">
      <w:start w:val="1"/>
      <w:numFmt w:val="bullet"/>
      <w:lvlText w:val=""/>
      <w:lvlJc w:val="left"/>
      <w:pPr>
        <w:tabs>
          <w:tab w:val="num" w:pos="992"/>
        </w:tabs>
        <w:ind w:left="0" w:firstLine="709"/>
      </w:pPr>
      <w:rPr>
        <w:rFonts w:ascii="Symbol" w:hAnsi="Symbol" w:hint="default"/>
        <w:sz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40715E22"/>
    <w:multiLevelType w:val="hybridMultilevel"/>
    <w:tmpl w:val="F61ACB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09133AD"/>
    <w:multiLevelType w:val="hybridMultilevel"/>
    <w:tmpl w:val="41E67844"/>
    <w:lvl w:ilvl="0" w:tplc="FFFFFFFF">
      <w:start w:val="3"/>
      <w:numFmt w:val="decimal"/>
      <w:lvlText w:val="%1."/>
      <w:lvlJc w:val="left"/>
      <w:pPr>
        <w:tabs>
          <w:tab w:val="num" w:pos="0"/>
        </w:tabs>
        <w:ind w:left="0" w:firstLine="0"/>
      </w:pPr>
      <w:rPr>
        <w:rFonts w:hint="default"/>
      </w:rPr>
    </w:lvl>
    <w:lvl w:ilvl="1" w:tplc="04190001">
      <w:start w:val="1"/>
      <w:numFmt w:val="bullet"/>
      <w:lvlText w:val=""/>
      <w:lvlJc w:val="left"/>
      <w:pPr>
        <w:tabs>
          <w:tab w:val="num" w:pos="1080"/>
        </w:tabs>
        <w:ind w:left="1080" w:firstLine="0"/>
      </w:pPr>
      <w:rPr>
        <w:rFonts w:ascii="Symbol" w:hAnsi="Symbol"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9" w15:restartNumberingAfterBreak="0">
    <w:nsid w:val="40C80573"/>
    <w:multiLevelType w:val="hybridMultilevel"/>
    <w:tmpl w:val="F15CD702"/>
    <w:lvl w:ilvl="0" w:tplc="CAEC6B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45157822"/>
    <w:multiLevelType w:val="hybridMultilevel"/>
    <w:tmpl w:val="1BC484D2"/>
    <w:lvl w:ilvl="0" w:tplc="92925E3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41" w15:restartNumberingAfterBreak="0">
    <w:nsid w:val="47A4140A"/>
    <w:multiLevelType w:val="hybridMultilevel"/>
    <w:tmpl w:val="0338E812"/>
    <w:lvl w:ilvl="0" w:tplc="92925E3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42" w15:restartNumberingAfterBreak="0">
    <w:nsid w:val="480D5A6D"/>
    <w:multiLevelType w:val="hybridMultilevel"/>
    <w:tmpl w:val="812624FC"/>
    <w:lvl w:ilvl="0" w:tplc="92925E3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43" w15:restartNumberingAfterBreak="0">
    <w:nsid w:val="48827867"/>
    <w:multiLevelType w:val="hybridMultilevel"/>
    <w:tmpl w:val="8DE86618"/>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4" w15:restartNumberingAfterBreak="0">
    <w:nsid w:val="4CF76622"/>
    <w:multiLevelType w:val="multilevel"/>
    <w:tmpl w:val="1F5A4154"/>
    <w:lvl w:ilvl="0">
      <w:start w:val="1"/>
      <w:numFmt w:val="decimal"/>
      <w:lvlText w:val="%1."/>
      <w:lvlJc w:val="left"/>
      <w:pPr>
        <w:ind w:left="1571" w:hanging="360"/>
      </w:pPr>
    </w:lvl>
    <w:lvl w:ilvl="1">
      <w:start w:val="1"/>
      <w:numFmt w:val="decimal"/>
      <w:isLgl/>
      <w:lvlText w:val="%2."/>
      <w:lvlJc w:val="left"/>
      <w:pPr>
        <w:ind w:left="2138" w:hanging="720"/>
      </w:pPr>
      <w:rPr>
        <w:rFonts w:asciiTheme="minorHAnsi" w:eastAsia="Times New Roman" w:hAnsiTheme="minorHAnsi" w:cstheme="minorHAnsi" w:hint="default"/>
      </w:rPr>
    </w:lvl>
    <w:lvl w:ilvl="2">
      <w:start w:val="1"/>
      <w:numFmt w:val="decimal"/>
      <w:isLgl/>
      <w:lvlText w:val="%1.%2.%3."/>
      <w:lvlJc w:val="left"/>
      <w:pPr>
        <w:ind w:left="2345" w:hanging="720"/>
      </w:pPr>
      <w:rPr>
        <w:rFonts w:hint="default"/>
      </w:rPr>
    </w:lvl>
    <w:lvl w:ilvl="3">
      <w:start w:val="1"/>
      <w:numFmt w:val="decimal"/>
      <w:isLgl/>
      <w:lvlText w:val="%1.%2.%3.%4."/>
      <w:lvlJc w:val="left"/>
      <w:pPr>
        <w:ind w:left="2912" w:hanging="1080"/>
      </w:pPr>
      <w:rPr>
        <w:rFonts w:hint="default"/>
      </w:rPr>
    </w:lvl>
    <w:lvl w:ilvl="4">
      <w:start w:val="1"/>
      <w:numFmt w:val="decimal"/>
      <w:isLgl/>
      <w:lvlText w:val="%1.%2.%3.%4.%5."/>
      <w:lvlJc w:val="left"/>
      <w:pPr>
        <w:ind w:left="3119" w:hanging="1080"/>
      </w:pPr>
      <w:rPr>
        <w:rFonts w:hint="default"/>
      </w:rPr>
    </w:lvl>
    <w:lvl w:ilvl="5">
      <w:start w:val="1"/>
      <w:numFmt w:val="decimal"/>
      <w:isLgl/>
      <w:lvlText w:val="%1.%2.%3.%4.%5.%6."/>
      <w:lvlJc w:val="left"/>
      <w:pPr>
        <w:ind w:left="3686" w:hanging="1440"/>
      </w:pPr>
      <w:rPr>
        <w:rFonts w:hint="default"/>
      </w:rPr>
    </w:lvl>
    <w:lvl w:ilvl="6">
      <w:start w:val="1"/>
      <w:numFmt w:val="decimal"/>
      <w:isLgl/>
      <w:lvlText w:val="%1.%2.%3.%4.%5.%6.%7."/>
      <w:lvlJc w:val="left"/>
      <w:pPr>
        <w:ind w:left="3893" w:hanging="1440"/>
      </w:pPr>
      <w:rPr>
        <w:rFonts w:hint="default"/>
      </w:rPr>
    </w:lvl>
    <w:lvl w:ilvl="7">
      <w:start w:val="1"/>
      <w:numFmt w:val="decimal"/>
      <w:isLgl/>
      <w:lvlText w:val="%1.%2.%3.%4.%5.%6.%7.%8."/>
      <w:lvlJc w:val="left"/>
      <w:pPr>
        <w:ind w:left="4460" w:hanging="1800"/>
      </w:pPr>
      <w:rPr>
        <w:rFonts w:hint="default"/>
      </w:rPr>
    </w:lvl>
    <w:lvl w:ilvl="8">
      <w:start w:val="1"/>
      <w:numFmt w:val="decimal"/>
      <w:isLgl/>
      <w:lvlText w:val="%1.%2.%3.%4.%5.%6.%7.%8.%9."/>
      <w:lvlJc w:val="left"/>
      <w:pPr>
        <w:ind w:left="4667" w:hanging="1800"/>
      </w:pPr>
      <w:rPr>
        <w:rFonts w:hint="default"/>
      </w:rPr>
    </w:lvl>
  </w:abstractNum>
  <w:abstractNum w:abstractNumId="45" w15:restartNumberingAfterBreak="0">
    <w:nsid w:val="4FEC4BA1"/>
    <w:multiLevelType w:val="hybridMultilevel"/>
    <w:tmpl w:val="0D3C12BA"/>
    <w:lvl w:ilvl="0" w:tplc="0419000B">
      <w:start w:val="1"/>
      <w:numFmt w:val="bullet"/>
      <w:lvlText w:val=""/>
      <w:lvlJc w:val="left"/>
      <w:pPr>
        <w:ind w:left="126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50CF6A6D"/>
    <w:multiLevelType w:val="hybridMultilevel"/>
    <w:tmpl w:val="35F41EC6"/>
    <w:lvl w:ilvl="0" w:tplc="92925E3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47" w15:restartNumberingAfterBreak="0">
    <w:nsid w:val="51377A69"/>
    <w:multiLevelType w:val="hybridMultilevel"/>
    <w:tmpl w:val="095C82AE"/>
    <w:lvl w:ilvl="0" w:tplc="04190001">
      <w:start w:val="1"/>
      <w:numFmt w:val="bullet"/>
      <w:lvlText w:val=""/>
      <w:lvlJc w:val="left"/>
      <w:pPr>
        <w:tabs>
          <w:tab w:val="num" w:pos="720"/>
        </w:tabs>
        <w:ind w:left="720" w:hanging="360"/>
      </w:pPr>
      <w:rPr>
        <w:rFonts w:ascii="Symbol" w:hAnsi="Symbol" w:hint="default"/>
      </w:rPr>
    </w:lvl>
    <w:lvl w:ilvl="1" w:tplc="04190003">
      <w:numFmt w:val="none"/>
      <w:lvlText w:val=""/>
      <w:lvlJc w:val="left"/>
      <w:pPr>
        <w:tabs>
          <w:tab w:val="num" w:pos="360"/>
        </w:tabs>
      </w:pPr>
    </w:lvl>
    <w:lvl w:ilvl="2" w:tplc="04190005">
      <w:numFmt w:val="none"/>
      <w:lvlText w:val=""/>
      <w:lvlJc w:val="left"/>
      <w:pPr>
        <w:tabs>
          <w:tab w:val="num" w:pos="360"/>
        </w:tabs>
      </w:pPr>
    </w:lvl>
    <w:lvl w:ilvl="3" w:tplc="04190001">
      <w:numFmt w:val="none"/>
      <w:lvlText w:val=""/>
      <w:lvlJc w:val="left"/>
      <w:pPr>
        <w:tabs>
          <w:tab w:val="num" w:pos="360"/>
        </w:tabs>
      </w:pPr>
    </w:lvl>
    <w:lvl w:ilvl="4" w:tplc="04190003">
      <w:numFmt w:val="none"/>
      <w:lvlText w:val=""/>
      <w:lvlJc w:val="left"/>
      <w:pPr>
        <w:tabs>
          <w:tab w:val="num" w:pos="360"/>
        </w:tabs>
      </w:pPr>
    </w:lvl>
    <w:lvl w:ilvl="5" w:tplc="04190005">
      <w:numFmt w:val="none"/>
      <w:lvlText w:val=""/>
      <w:lvlJc w:val="left"/>
      <w:pPr>
        <w:tabs>
          <w:tab w:val="num" w:pos="360"/>
        </w:tabs>
      </w:pPr>
    </w:lvl>
    <w:lvl w:ilvl="6" w:tplc="04190001">
      <w:numFmt w:val="none"/>
      <w:lvlText w:val=""/>
      <w:lvlJc w:val="left"/>
      <w:pPr>
        <w:tabs>
          <w:tab w:val="num" w:pos="360"/>
        </w:tabs>
      </w:pPr>
    </w:lvl>
    <w:lvl w:ilvl="7" w:tplc="04190003">
      <w:numFmt w:val="none"/>
      <w:lvlText w:val=""/>
      <w:lvlJc w:val="left"/>
      <w:pPr>
        <w:tabs>
          <w:tab w:val="num" w:pos="360"/>
        </w:tabs>
      </w:pPr>
    </w:lvl>
    <w:lvl w:ilvl="8" w:tplc="04190005">
      <w:numFmt w:val="none"/>
      <w:lvlText w:val=""/>
      <w:lvlJc w:val="left"/>
      <w:pPr>
        <w:tabs>
          <w:tab w:val="num" w:pos="360"/>
        </w:tabs>
      </w:pPr>
    </w:lvl>
  </w:abstractNum>
  <w:abstractNum w:abstractNumId="48" w15:restartNumberingAfterBreak="0">
    <w:nsid w:val="54411851"/>
    <w:multiLevelType w:val="multilevel"/>
    <w:tmpl w:val="05BC6D62"/>
    <w:lvl w:ilvl="0">
      <w:start w:val="1"/>
      <w:numFmt w:val="decimal"/>
      <w:lvlText w:val="%1."/>
      <w:lvlJc w:val="left"/>
      <w:pPr>
        <w:tabs>
          <w:tab w:val="num" w:pos="924"/>
        </w:tabs>
        <w:ind w:left="717" w:hanging="360"/>
      </w:pPr>
      <w:rPr>
        <w:rFonts w:hint="default"/>
      </w:rPr>
    </w:lvl>
    <w:lvl w:ilvl="1">
      <w:start w:val="1"/>
      <w:numFmt w:val="decimal"/>
      <w:lvlRestart w:val="0"/>
      <w:lvlText w:val="%1.%2."/>
      <w:lvlJc w:val="left"/>
      <w:pPr>
        <w:tabs>
          <w:tab w:val="num" w:pos="1149"/>
        </w:tabs>
        <w:ind w:left="1149" w:hanging="432"/>
      </w:pPr>
      <w:rPr>
        <w:rFonts w:hint="default"/>
      </w:rPr>
    </w:lvl>
    <w:lvl w:ilvl="2">
      <w:start w:val="1"/>
      <w:numFmt w:val="decimal"/>
      <w:lvlRestart w:val="0"/>
      <w:pStyle w:val="30"/>
      <w:lvlText w:val="%1.%2.%3."/>
      <w:lvlJc w:val="left"/>
      <w:pPr>
        <w:tabs>
          <w:tab w:val="num" w:pos="1581"/>
        </w:tabs>
        <w:ind w:left="1581" w:hanging="504"/>
      </w:pPr>
      <w:rPr>
        <w:rFonts w:hint="default"/>
      </w:rPr>
    </w:lvl>
    <w:lvl w:ilvl="3">
      <w:start w:val="1"/>
      <w:numFmt w:val="decimal"/>
      <w:lvlText w:val="%1.%2.%3.%4."/>
      <w:lvlJc w:val="left"/>
      <w:pPr>
        <w:tabs>
          <w:tab w:val="num" w:pos="2157"/>
        </w:tabs>
        <w:ind w:left="2085" w:hanging="648"/>
      </w:pPr>
      <w:rPr>
        <w:rFonts w:hint="default"/>
      </w:rPr>
    </w:lvl>
    <w:lvl w:ilvl="4">
      <w:start w:val="1"/>
      <w:numFmt w:val="decimal"/>
      <w:lvlText w:val="%1.%2.%3.%4.%5."/>
      <w:lvlJc w:val="left"/>
      <w:pPr>
        <w:tabs>
          <w:tab w:val="num" w:pos="2877"/>
        </w:tabs>
        <w:ind w:left="2589" w:hanging="792"/>
      </w:pPr>
      <w:rPr>
        <w:rFonts w:hint="default"/>
      </w:rPr>
    </w:lvl>
    <w:lvl w:ilvl="5">
      <w:start w:val="1"/>
      <w:numFmt w:val="decimal"/>
      <w:lvlText w:val="%1.%2.%3.%4.%5.%6."/>
      <w:lvlJc w:val="left"/>
      <w:pPr>
        <w:tabs>
          <w:tab w:val="num" w:pos="3237"/>
        </w:tabs>
        <w:ind w:left="3093" w:hanging="936"/>
      </w:pPr>
      <w:rPr>
        <w:rFonts w:hint="default"/>
      </w:rPr>
    </w:lvl>
    <w:lvl w:ilvl="6">
      <w:start w:val="1"/>
      <w:numFmt w:val="decimal"/>
      <w:lvlText w:val="%1.%2.%3.%4.%5.%6.%7."/>
      <w:lvlJc w:val="left"/>
      <w:pPr>
        <w:tabs>
          <w:tab w:val="num" w:pos="3957"/>
        </w:tabs>
        <w:ind w:left="3597" w:hanging="1080"/>
      </w:pPr>
      <w:rPr>
        <w:rFonts w:hint="default"/>
      </w:rPr>
    </w:lvl>
    <w:lvl w:ilvl="7">
      <w:start w:val="1"/>
      <w:numFmt w:val="decimal"/>
      <w:lvlText w:val="%1.%2.%3.%4.%5.%6.%7.%8."/>
      <w:lvlJc w:val="left"/>
      <w:pPr>
        <w:tabs>
          <w:tab w:val="num" w:pos="4317"/>
        </w:tabs>
        <w:ind w:left="4101" w:hanging="1224"/>
      </w:pPr>
      <w:rPr>
        <w:rFonts w:hint="default"/>
      </w:rPr>
    </w:lvl>
    <w:lvl w:ilvl="8">
      <w:start w:val="1"/>
      <w:numFmt w:val="decimal"/>
      <w:lvlText w:val="%1.%2.%3.%4.%5.%6.%7.%8.%9."/>
      <w:lvlJc w:val="left"/>
      <w:pPr>
        <w:tabs>
          <w:tab w:val="num" w:pos="5037"/>
        </w:tabs>
        <w:ind w:left="4677" w:hanging="1440"/>
      </w:pPr>
      <w:rPr>
        <w:rFonts w:hint="default"/>
      </w:rPr>
    </w:lvl>
  </w:abstractNum>
  <w:abstractNum w:abstractNumId="49" w15:restartNumberingAfterBreak="0">
    <w:nsid w:val="5592078C"/>
    <w:multiLevelType w:val="hybridMultilevel"/>
    <w:tmpl w:val="3AC884B0"/>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0" w15:restartNumberingAfterBreak="0">
    <w:nsid w:val="58CD0757"/>
    <w:multiLevelType w:val="hybridMultilevel"/>
    <w:tmpl w:val="87A09E2A"/>
    <w:lvl w:ilvl="0" w:tplc="92925E3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51" w15:restartNumberingAfterBreak="0">
    <w:nsid w:val="5C0753D5"/>
    <w:multiLevelType w:val="hybridMultilevel"/>
    <w:tmpl w:val="D5C2F4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5C5A1F6C"/>
    <w:multiLevelType w:val="hybridMultilevel"/>
    <w:tmpl w:val="7E260C3E"/>
    <w:lvl w:ilvl="0" w:tplc="59160E56">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3" w15:restartNumberingAfterBreak="0">
    <w:nsid w:val="630159BB"/>
    <w:multiLevelType w:val="hybridMultilevel"/>
    <w:tmpl w:val="45AAF0D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4" w15:restartNumberingAfterBreak="0">
    <w:nsid w:val="6310305A"/>
    <w:multiLevelType w:val="hybridMultilevel"/>
    <w:tmpl w:val="506E1AF4"/>
    <w:lvl w:ilvl="0" w:tplc="0419000B">
      <w:start w:val="1"/>
      <w:numFmt w:val="bullet"/>
      <w:lvlText w:val=""/>
      <w:lvlJc w:val="left"/>
      <w:pPr>
        <w:ind w:left="1488" w:hanging="360"/>
      </w:pPr>
      <w:rPr>
        <w:rFonts w:ascii="Wingdings" w:hAnsi="Wingdings" w:hint="default"/>
      </w:rPr>
    </w:lvl>
    <w:lvl w:ilvl="1" w:tplc="04190003" w:tentative="1">
      <w:start w:val="1"/>
      <w:numFmt w:val="bullet"/>
      <w:lvlText w:val="o"/>
      <w:lvlJc w:val="left"/>
      <w:pPr>
        <w:ind w:left="2208" w:hanging="360"/>
      </w:pPr>
      <w:rPr>
        <w:rFonts w:ascii="Courier New" w:hAnsi="Courier New" w:cs="Courier New" w:hint="default"/>
      </w:rPr>
    </w:lvl>
    <w:lvl w:ilvl="2" w:tplc="04190005" w:tentative="1">
      <w:start w:val="1"/>
      <w:numFmt w:val="bullet"/>
      <w:lvlText w:val=""/>
      <w:lvlJc w:val="left"/>
      <w:pPr>
        <w:ind w:left="2928" w:hanging="360"/>
      </w:pPr>
      <w:rPr>
        <w:rFonts w:ascii="Wingdings" w:hAnsi="Wingdings" w:hint="default"/>
      </w:rPr>
    </w:lvl>
    <w:lvl w:ilvl="3" w:tplc="04190001" w:tentative="1">
      <w:start w:val="1"/>
      <w:numFmt w:val="bullet"/>
      <w:lvlText w:val=""/>
      <w:lvlJc w:val="left"/>
      <w:pPr>
        <w:ind w:left="3648" w:hanging="360"/>
      </w:pPr>
      <w:rPr>
        <w:rFonts w:ascii="Symbol" w:hAnsi="Symbol" w:hint="default"/>
      </w:rPr>
    </w:lvl>
    <w:lvl w:ilvl="4" w:tplc="04190003" w:tentative="1">
      <w:start w:val="1"/>
      <w:numFmt w:val="bullet"/>
      <w:lvlText w:val="o"/>
      <w:lvlJc w:val="left"/>
      <w:pPr>
        <w:ind w:left="4368" w:hanging="360"/>
      </w:pPr>
      <w:rPr>
        <w:rFonts w:ascii="Courier New" w:hAnsi="Courier New" w:cs="Courier New" w:hint="default"/>
      </w:rPr>
    </w:lvl>
    <w:lvl w:ilvl="5" w:tplc="04190005" w:tentative="1">
      <w:start w:val="1"/>
      <w:numFmt w:val="bullet"/>
      <w:lvlText w:val=""/>
      <w:lvlJc w:val="left"/>
      <w:pPr>
        <w:ind w:left="5088" w:hanging="360"/>
      </w:pPr>
      <w:rPr>
        <w:rFonts w:ascii="Wingdings" w:hAnsi="Wingdings" w:hint="default"/>
      </w:rPr>
    </w:lvl>
    <w:lvl w:ilvl="6" w:tplc="04190001" w:tentative="1">
      <w:start w:val="1"/>
      <w:numFmt w:val="bullet"/>
      <w:lvlText w:val=""/>
      <w:lvlJc w:val="left"/>
      <w:pPr>
        <w:ind w:left="5808" w:hanging="360"/>
      </w:pPr>
      <w:rPr>
        <w:rFonts w:ascii="Symbol" w:hAnsi="Symbol" w:hint="default"/>
      </w:rPr>
    </w:lvl>
    <w:lvl w:ilvl="7" w:tplc="04190003" w:tentative="1">
      <w:start w:val="1"/>
      <w:numFmt w:val="bullet"/>
      <w:lvlText w:val="o"/>
      <w:lvlJc w:val="left"/>
      <w:pPr>
        <w:ind w:left="6528" w:hanging="360"/>
      </w:pPr>
      <w:rPr>
        <w:rFonts w:ascii="Courier New" w:hAnsi="Courier New" w:cs="Courier New" w:hint="default"/>
      </w:rPr>
    </w:lvl>
    <w:lvl w:ilvl="8" w:tplc="04190005" w:tentative="1">
      <w:start w:val="1"/>
      <w:numFmt w:val="bullet"/>
      <w:lvlText w:val=""/>
      <w:lvlJc w:val="left"/>
      <w:pPr>
        <w:ind w:left="7248" w:hanging="360"/>
      </w:pPr>
      <w:rPr>
        <w:rFonts w:ascii="Wingdings" w:hAnsi="Wingdings" w:hint="default"/>
      </w:rPr>
    </w:lvl>
  </w:abstractNum>
  <w:abstractNum w:abstractNumId="55" w15:restartNumberingAfterBreak="0">
    <w:nsid w:val="63335FFD"/>
    <w:multiLevelType w:val="hybridMultilevel"/>
    <w:tmpl w:val="57408D52"/>
    <w:lvl w:ilvl="0" w:tplc="04190001">
      <w:start w:val="1"/>
      <w:numFmt w:val="bullet"/>
      <w:pStyle w:val="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63F33D7D"/>
    <w:multiLevelType w:val="hybridMultilevel"/>
    <w:tmpl w:val="6DBAD84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7" w15:restartNumberingAfterBreak="0">
    <w:nsid w:val="68485569"/>
    <w:multiLevelType w:val="hybridMultilevel"/>
    <w:tmpl w:val="094E3A40"/>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6D616208"/>
    <w:multiLevelType w:val="hybridMultilevel"/>
    <w:tmpl w:val="F00EE258"/>
    <w:lvl w:ilvl="0" w:tplc="04190001">
      <w:start w:val="1"/>
      <w:numFmt w:val="bullet"/>
      <w:lvlText w:val=""/>
      <w:lvlJc w:val="left"/>
      <w:pPr>
        <w:tabs>
          <w:tab w:val="num" w:pos="992"/>
        </w:tabs>
        <w:ind w:left="0" w:firstLine="709"/>
      </w:pPr>
      <w:rPr>
        <w:rFonts w:ascii="Symbol" w:hAnsi="Symbol" w:hint="default"/>
        <w:sz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6DE403EA"/>
    <w:multiLevelType w:val="hybridMultilevel"/>
    <w:tmpl w:val="D4BA614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6F0F674D"/>
    <w:multiLevelType w:val="hybridMultilevel"/>
    <w:tmpl w:val="CCD0BF70"/>
    <w:lvl w:ilvl="0" w:tplc="0419000F">
      <w:start w:val="1"/>
      <w:numFmt w:val="decimal"/>
      <w:lvlText w:val="%1."/>
      <w:lvlJc w:val="left"/>
      <w:pPr>
        <w:tabs>
          <w:tab w:val="num" w:pos="720"/>
        </w:tabs>
        <w:ind w:left="720" w:hanging="360"/>
      </w:pPr>
      <w:rPr>
        <w:rFonts w:hint="default"/>
      </w:rPr>
    </w:lvl>
    <w:lvl w:ilvl="1" w:tplc="0419000F">
      <w:start w:val="1"/>
      <w:numFmt w:val="decimal"/>
      <w:lvlText w:val="%2."/>
      <w:lvlJc w:val="left"/>
      <w:pPr>
        <w:tabs>
          <w:tab w:val="num" w:pos="720"/>
        </w:tabs>
        <w:ind w:left="720" w:hanging="360"/>
      </w:pPr>
      <w:rPr>
        <w:rFonts w:hint="default"/>
      </w:rPr>
    </w:lvl>
    <w:lvl w:ilvl="2" w:tplc="F8E40BAC">
      <w:start w:val="1"/>
      <w:numFmt w:val="bullet"/>
      <w:lvlText w:val=""/>
      <w:lvlJc w:val="left"/>
      <w:pPr>
        <w:tabs>
          <w:tab w:val="num" w:pos="2340"/>
        </w:tabs>
        <w:ind w:left="2340" w:hanging="360"/>
      </w:pPr>
      <w:rPr>
        <w:rFonts w:ascii="Symbol" w:hAnsi="Symbol" w:hint="default"/>
        <w:color w:val="auto"/>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15:restartNumberingAfterBreak="0">
    <w:nsid w:val="70D159FE"/>
    <w:multiLevelType w:val="hybridMultilevel"/>
    <w:tmpl w:val="4266D6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72446315"/>
    <w:multiLevelType w:val="multilevel"/>
    <w:tmpl w:val="E4FA051A"/>
    <w:lvl w:ilvl="0">
      <w:start w:val="1"/>
      <w:numFmt w:val="decimal"/>
      <w:lvlText w:val="%1."/>
      <w:lvlJc w:val="left"/>
      <w:pPr>
        <w:ind w:left="1070" w:hanging="360"/>
      </w:pPr>
      <w:rPr>
        <w:rFonts w:hint="default"/>
      </w:rPr>
    </w:lvl>
    <w:lvl w:ilvl="1">
      <w:start w:val="1"/>
      <w:numFmt w:val="decimal"/>
      <w:isLgl/>
      <w:lvlText w:val="%1.%2"/>
      <w:lvlJc w:val="left"/>
      <w:pPr>
        <w:ind w:left="1353"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279" w:hanging="720"/>
      </w:pPr>
      <w:rPr>
        <w:rFonts w:hint="default"/>
      </w:rPr>
    </w:lvl>
    <w:lvl w:ilvl="4">
      <w:start w:val="1"/>
      <w:numFmt w:val="decimal"/>
      <w:isLgl/>
      <w:lvlText w:val="%1.%2.%3.%4.%5"/>
      <w:lvlJc w:val="left"/>
      <w:pPr>
        <w:ind w:left="2922" w:hanging="1080"/>
      </w:pPr>
      <w:rPr>
        <w:rFonts w:hint="default"/>
      </w:rPr>
    </w:lvl>
    <w:lvl w:ilvl="5">
      <w:start w:val="1"/>
      <w:numFmt w:val="decimal"/>
      <w:isLgl/>
      <w:lvlText w:val="%1.%2.%3.%4.%5.%6"/>
      <w:lvlJc w:val="left"/>
      <w:pPr>
        <w:ind w:left="3565" w:hanging="1440"/>
      </w:pPr>
      <w:rPr>
        <w:rFonts w:hint="default"/>
      </w:rPr>
    </w:lvl>
    <w:lvl w:ilvl="6">
      <w:start w:val="1"/>
      <w:numFmt w:val="decimal"/>
      <w:isLgl/>
      <w:lvlText w:val="%1.%2.%3.%4.%5.%6.%7"/>
      <w:lvlJc w:val="left"/>
      <w:pPr>
        <w:ind w:left="3848" w:hanging="1440"/>
      </w:pPr>
      <w:rPr>
        <w:rFonts w:hint="default"/>
      </w:rPr>
    </w:lvl>
    <w:lvl w:ilvl="7">
      <w:start w:val="1"/>
      <w:numFmt w:val="decimal"/>
      <w:isLgl/>
      <w:lvlText w:val="%1.%2.%3.%4.%5.%6.%7.%8"/>
      <w:lvlJc w:val="left"/>
      <w:pPr>
        <w:ind w:left="4491" w:hanging="1800"/>
      </w:pPr>
      <w:rPr>
        <w:rFonts w:hint="default"/>
      </w:rPr>
    </w:lvl>
    <w:lvl w:ilvl="8">
      <w:start w:val="1"/>
      <w:numFmt w:val="decimal"/>
      <w:isLgl/>
      <w:lvlText w:val="%1.%2.%3.%4.%5.%6.%7.%8.%9"/>
      <w:lvlJc w:val="left"/>
      <w:pPr>
        <w:ind w:left="4774" w:hanging="1800"/>
      </w:pPr>
      <w:rPr>
        <w:rFonts w:hint="default"/>
      </w:rPr>
    </w:lvl>
  </w:abstractNum>
  <w:abstractNum w:abstractNumId="63" w15:restartNumberingAfterBreak="0">
    <w:nsid w:val="725574FC"/>
    <w:multiLevelType w:val="hybridMultilevel"/>
    <w:tmpl w:val="77462AFE"/>
    <w:lvl w:ilvl="0" w:tplc="02B64BA4">
      <w:start w:val="1"/>
      <w:numFmt w:val="bullet"/>
      <w:lvlText w:val=""/>
      <w:lvlJc w:val="left"/>
      <w:pPr>
        <w:tabs>
          <w:tab w:val="num" w:pos="992"/>
        </w:tabs>
        <w:ind w:left="0" w:firstLine="709"/>
      </w:pPr>
      <w:rPr>
        <w:rFonts w:ascii="Symbol" w:hAnsi="Symbol" w:hint="default"/>
        <w:sz w:val="28"/>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72F73D40"/>
    <w:multiLevelType w:val="hybridMultilevel"/>
    <w:tmpl w:val="0CDA5870"/>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5" w15:restartNumberingAfterBreak="0">
    <w:nsid w:val="74FD66A3"/>
    <w:multiLevelType w:val="hybridMultilevel"/>
    <w:tmpl w:val="9EF6BA36"/>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6" w15:restartNumberingAfterBreak="0">
    <w:nsid w:val="75D121AD"/>
    <w:multiLevelType w:val="hybridMultilevel"/>
    <w:tmpl w:val="F48A0D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78727D24"/>
    <w:multiLevelType w:val="hybridMultilevel"/>
    <w:tmpl w:val="5A1E97B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7A5C7258"/>
    <w:multiLevelType w:val="hybridMultilevel"/>
    <w:tmpl w:val="0630E404"/>
    <w:lvl w:ilvl="0" w:tplc="AFFE21E0">
      <w:start w:val="1"/>
      <w:numFmt w:val="decimal"/>
      <w:lvlText w:val="%1."/>
      <w:lvlJc w:val="left"/>
      <w:pPr>
        <w:ind w:left="1070"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9" w15:restartNumberingAfterBreak="0">
    <w:nsid w:val="7A916D43"/>
    <w:multiLevelType w:val="hybridMultilevel"/>
    <w:tmpl w:val="2A267410"/>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0" w15:restartNumberingAfterBreak="0">
    <w:nsid w:val="7AE45DBE"/>
    <w:multiLevelType w:val="hybridMultilevel"/>
    <w:tmpl w:val="3668AE48"/>
    <w:lvl w:ilvl="0" w:tplc="04190001">
      <w:start w:val="1"/>
      <w:numFmt w:val="bullet"/>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71" w15:restartNumberingAfterBreak="0">
    <w:nsid w:val="7CC1489F"/>
    <w:multiLevelType w:val="hybridMultilevel"/>
    <w:tmpl w:val="719CFD40"/>
    <w:lvl w:ilvl="0" w:tplc="E95C0780">
      <w:start w:val="1"/>
      <w:numFmt w:val="bullet"/>
      <w:lvlText w:val=""/>
      <w:lvlJc w:val="left"/>
      <w:pPr>
        <w:tabs>
          <w:tab w:val="num" w:pos="360"/>
        </w:tabs>
        <w:ind w:left="360" w:hanging="360"/>
      </w:pPr>
      <w:rPr>
        <w:rFonts w:ascii="Symbol" w:hAnsi="Symbol" w:hint="default"/>
      </w:rPr>
    </w:lvl>
    <w:lvl w:ilvl="1" w:tplc="04190001">
      <w:start w:val="1"/>
      <w:numFmt w:val="bullet"/>
      <w:lvlText w:val=""/>
      <w:lvlJc w:val="left"/>
      <w:pPr>
        <w:tabs>
          <w:tab w:val="num" w:pos="178"/>
        </w:tabs>
        <w:ind w:left="178" w:hanging="360"/>
      </w:pPr>
      <w:rPr>
        <w:rFonts w:ascii="Symbol" w:hAnsi="Symbol" w:hint="default"/>
      </w:rPr>
    </w:lvl>
    <w:lvl w:ilvl="2" w:tplc="04190005" w:tentative="1">
      <w:start w:val="1"/>
      <w:numFmt w:val="bullet"/>
      <w:lvlText w:val=""/>
      <w:lvlJc w:val="left"/>
      <w:pPr>
        <w:tabs>
          <w:tab w:val="num" w:pos="898"/>
        </w:tabs>
        <w:ind w:left="898" w:hanging="360"/>
      </w:pPr>
      <w:rPr>
        <w:rFonts w:ascii="Wingdings" w:hAnsi="Wingdings" w:hint="default"/>
      </w:rPr>
    </w:lvl>
    <w:lvl w:ilvl="3" w:tplc="04190001" w:tentative="1">
      <w:start w:val="1"/>
      <w:numFmt w:val="bullet"/>
      <w:lvlText w:val=""/>
      <w:lvlJc w:val="left"/>
      <w:pPr>
        <w:tabs>
          <w:tab w:val="num" w:pos="1618"/>
        </w:tabs>
        <w:ind w:left="1618" w:hanging="360"/>
      </w:pPr>
      <w:rPr>
        <w:rFonts w:ascii="Symbol" w:hAnsi="Symbol" w:hint="default"/>
      </w:rPr>
    </w:lvl>
    <w:lvl w:ilvl="4" w:tplc="04190003" w:tentative="1">
      <w:start w:val="1"/>
      <w:numFmt w:val="bullet"/>
      <w:lvlText w:val="o"/>
      <w:lvlJc w:val="left"/>
      <w:pPr>
        <w:tabs>
          <w:tab w:val="num" w:pos="2338"/>
        </w:tabs>
        <w:ind w:left="2338" w:hanging="360"/>
      </w:pPr>
      <w:rPr>
        <w:rFonts w:ascii="Courier New" w:hAnsi="Courier New" w:cs="Courier New" w:hint="default"/>
      </w:rPr>
    </w:lvl>
    <w:lvl w:ilvl="5" w:tplc="04190005" w:tentative="1">
      <w:start w:val="1"/>
      <w:numFmt w:val="bullet"/>
      <w:lvlText w:val=""/>
      <w:lvlJc w:val="left"/>
      <w:pPr>
        <w:tabs>
          <w:tab w:val="num" w:pos="3058"/>
        </w:tabs>
        <w:ind w:left="3058" w:hanging="360"/>
      </w:pPr>
      <w:rPr>
        <w:rFonts w:ascii="Wingdings" w:hAnsi="Wingdings" w:hint="default"/>
      </w:rPr>
    </w:lvl>
    <w:lvl w:ilvl="6" w:tplc="04190001" w:tentative="1">
      <w:start w:val="1"/>
      <w:numFmt w:val="bullet"/>
      <w:lvlText w:val=""/>
      <w:lvlJc w:val="left"/>
      <w:pPr>
        <w:tabs>
          <w:tab w:val="num" w:pos="3778"/>
        </w:tabs>
        <w:ind w:left="3778" w:hanging="360"/>
      </w:pPr>
      <w:rPr>
        <w:rFonts w:ascii="Symbol" w:hAnsi="Symbol" w:hint="default"/>
      </w:rPr>
    </w:lvl>
    <w:lvl w:ilvl="7" w:tplc="04190003" w:tentative="1">
      <w:start w:val="1"/>
      <w:numFmt w:val="bullet"/>
      <w:lvlText w:val="o"/>
      <w:lvlJc w:val="left"/>
      <w:pPr>
        <w:tabs>
          <w:tab w:val="num" w:pos="4498"/>
        </w:tabs>
        <w:ind w:left="4498" w:hanging="360"/>
      </w:pPr>
      <w:rPr>
        <w:rFonts w:ascii="Courier New" w:hAnsi="Courier New" w:cs="Courier New" w:hint="default"/>
      </w:rPr>
    </w:lvl>
    <w:lvl w:ilvl="8" w:tplc="04190005" w:tentative="1">
      <w:start w:val="1"/>
      <w:numFmt w:val="bullet"/>
      <w:lvlText w:val=""/>
      <w:lvlJc w:val="left"/>
      <w:pPr>
        <w:tabs>
          <w:tab w:val="num" w:pos="5218"/>
        </w:tabs>
        <w:ind w:left="5218" w:hanging="360"/>
      </w:pPr>
      <w:rPr>
        <w:rFonts w:ascii="Wingdings" w:hAnsi="Wingdings" w:hint="default"/>
      </w:rPr>
    </w:lvl>
  </w:abstractNum>
  <w:abstractNum w:abstractNumId="72" w15:restartNumberingAfterBreak="0">
    <w:nsid w:val="7D796477"/>
    <w:multiLevelType w:val="hybridMultilevel"/>
    <w:tmpl w:val="DE668E20"/>
    <w:lvl w:ilvl="0" w:tplc="04190005">
      <w:start w:val="1"/>
      <w:numFmt w:val="bullet"/>
      <w:lvlText w:val=""/>
      <w:lvlJc w:val="left"/>
      <w:pPr>
        <w:ind w:left="1260" w:hanging="360"/>
      </w:pPr>
      <w:rPr>
        <w:rFonts w:ascii="Wingdings" w:hAnsi="Wingding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3" w15:restartNumberingAfterBreak="0">
    <w:nsid w:val="7ED047D8"/>
    <w:multiLevelType w:val="hybridMultilevel"/>
    <w:tmpl w:val="F4ECAC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8"/>
  </w:num>
  <w:num w:numId="3">
    <w:abstractNumId w:val="25"/>
  </w:num>
  <w:num w:numId="4">
    <w:abstractNumId w:val="55"/>
  </w:num>
  <w:num w:numId="5">
    <w:abstractNumId w:val="1"/>
  </w:num>
  <w:num w:numId="6">
    <w:abstractNumId w:val="37"/>
  </w:num>
  <w:num w:numId="7">
    <w:abstractNumId w:val="73"/>
  </w:num>
  <w:num w:numId="8">
    <w:abstractNumId w:val="62"/>
  </w:num>
  <w:num w:numId="9">
    <w:abstractNumId w:val="68"/>
  </w:num>
  <w:num w:numId="10">
    <w:abstractNumId w:val="3"/>
  </w:num>
  <w:num w:numId="11">
    <w:abstractNumId w:val="15"/>
  </w:num>
  <w:num w:numId="12">
    <w:abstractNumId w:val="44"/>
  </w:num>
  <w:num w:numId="13">
    <w:abstractNumId w:val="39"/>
  </w:num>
  <w:num w:numId="14">
    <w:abstractNumId w:val="21"/>
  </w:num>
  <w:num w:numId="15">
    <w:abstractNumId w:val="31"/>
  </w:num>
  <w:num w:numId="16">
    <w:abstractNumId w:val="51"/>
  </w:num>
  <w:num w:numId="17">
    <w:abstractNumId w:val="48"/>
  </w:num>
  <w:num w:numId="18">
    <w:abstractNumId w:val="23"/>
  </w:num>
  <w:num w:numId="19">
    <w:abstractNumId w:val="0"/>
  </w:num>
  <w:num w:numId="20">
    <w:abstractNumId w:val="59"/>
  </w:num>
  <w:num w:numId="21">
    <w:abstractNumId w:val="70"/>
  </w:num>
  <w:num w:numId="22">
    <w:abstractNumId w:val="67"/>
  </w:num>
  <w:num w:numId="23">
    <w:abstractNumId w:val="34"/>
  </w:num>
  <w:num w:numId="24">
    <w:abstractNumId w:val="30"/>
  </w:num>
  <w:num w:numId="25">
    <w:abstractNumId w:val="35"/>
  </w:num>
  <w:num w:numId="26">
    <w:abstractNumId w:val="6"/>
  </w:num>
  <w:num w:numId="27">
    <w:abstractNumId w:val="43"/>
  </w:num>
  <w:num w:numId="28">
    <w:abstractNumId w:val="61"/>
  </w:num>
  <w:num w:numId="29">
    <w:abstractNumId w:val="22"/>
  </w:num>
  <w:num w:numId="30">
    <w:abstractNumId w:val="54"/>
  </w:num>
  <w:num w:numId="31">
    <w:abstractNumId w:val="52"/>
  </w:num>
  <w:num w:numId="32">
    <w:abstractNumId w:val="17"/>
  </w:num>
  <w:num w:numId="33">
    <w:abstractNumId w:val="50"/>
  </w:num>
  <w:num w:numId="34">
    <w:abstractNumId w:val="28"/>
  </w:num>
  <w:num w:numId="35">
    <w:abstractNumId w:val="9"/>
  </w:num>
  <w:num w:numId="36">
    <w:abstractNumId w:val="69"/>
  </w:num>
  <w:num w:numId="37">
    <w:abstractNumId w:val="46"/>
  </w:num>
  <w:num w:numId="38">
    <w:abstractNumId w:val="40"/>
  </w:num>
  <w:num w:numId="39">
    <w:abstractNumId w:val="18"/>
  </w:num>
  <w:num w:numId="40">
    <w:abstractNumId w:val="41"/>
  </w:num>
  <w:num w:numId="41">
    <w:abstractNumId w:val="42"/>
  </w:num>
  <w:num w:numId="42">
    <w:abstractNumId w:val="29"/>
  </w:num>
  <w:num w:numId="43">
    <w:abstractNumId w:val="5"/>
  </w:num>
  <w:num w:numId="44">
    <w:abstractNumId w:val="49"/>
  </w:num>
  <w:num w:numId="45">
    <w:abstractNumId w:val="65"/>
  </w:num>
  <w:num w:numId="46">
    <w:abstractNumId w:val="10"/>
  </w:num>
  <w:num w:numId="47">
    <w:abstractNumId w:val="7"/>
  </w:num>
  <w:num w:numId="48">
    <w:abstractNumId w:val="16"/>
  </w:num>
  <w:num w:numId="49">
    <w:abstractNumId w:val="64"/>
  </w:num>
  <w:num w:numId="50">
    <w:abstractNumId w:val="45"/>
  </w:num>
  <w:num w:numId="51">
    <w:abstractNumId w:val="72"/>
  </w:num>
  <w:num w:numId="52">
    <w:abstractNumId w:val="56"/>
  </w:num>
  <w:num w:numId="53">
    <w:abstractNumId w:val="19"/>
  </w:num>
  <w:num w:numId="54">
    <w:abstractNumId w:val="26"/>
  </w:num>
  <w:num w:numId="55">
    <w:abstractNumId w:val="71"/>
  </w:num>
  <w:num w:numId="56">
    <w:abstractNumId w:val="14"/>
  </w:num>
  <w:num w:numId="57">
    <w:abstractNumId w:val="53"/>
  </w:num>
  <w:num w:numId="58">
    <w:abstractNumId w:val="38"/>
  </w:num>
  <w:num w:numId="59">
    <w:abstractNumId w:val="13"/>
  </w:num>
  <w:num w:numId="60">
    <w:abstractNumId w:val="2"/>
    <w:lvlOverride w:ilvl="0">
      <w:lvl w:ilvl="0">
        <w:start w:val="1"/>
        <w:numFmt w:val="bullet"/>
        <w:lvlText w:val=""/>
        <w:legacy w:legacy="1" w:legacySpace="0" w:legacyIndent="283"/>
        <w:lvlJc w:val="left"/>
        <w:pPr>
          <w:ind w:left="1134" w:hanging="283"/>
        </w:pPr>
        <w:rPr>
          <w:rFonts w:ascii="Symbol" w:hAnsi="Symbol" w:hint="default"/>
        </w:rPr>
      </w:lvl>
    </w:lvlOverride>
  </w:num>
  <w:num w:numId="61">
    <w:abstractNumId w:val="33"/>
  </w:num>
  <w:num w:numId="62">
    <w:abstractNumId w:val="66"/>
  </w:num>
  <w:num w:numId="63">
    <w:abstractNumId w:val="63"/>
  </w:num>
  <w:num w:numId="64">
    <w:abstractNumId w:val="58"/>
  </w:num>
  <w:num w:numId="65">
    <w:abstractNumId w:val="36"/>
  </w:num>
  <w:num w:numId="66">
    <w:abstractNumId w:val="32"/>
  </w:num>
  <w:num w:numId="67">
    <w:abstractNumId w:val="4"/>
  </w:num>
  <w:num w:numId="68">
    <w:abstractNumId w:val="60"/>
  </w:num>
  <w:num w:numId="69">
    <w:abstractNumId w:val="24"/>
  </w:num>
  <w:num w:numId="70">
    <w:abstractNumId w:val="11"/>
  </w:num>
  <w:num w:numId="71">
    <w:abstractNumId w:val="27"/>
  </w:num>
  <w:num w:numId="72">
    <w:abstractNumId w:val="57"/>
  </w:num>
  <w:num w:numId="73">
    <w:abstractNumId w:val="47"/>
  </w:num>
  <w:num w:numId="74">
    <w:abstractNumId w:val="20"/>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7F0C"/>
    <w:rsid w:val="000007B3"/>
    <w:rsid w:val="00032F5B"/>
    <w:rsid w:val="000866CD"/>
    <w:rsid w:val="000A25FA"/>
    <w:rsid w:val="000E34E8"/>
    <w:rsid w:val="00151C28"/>
    <w:rsid w:val="001A3658"/>
    <w:rsid w:val="001B5863"/>
    <w:rsid w:val="001E3C93"/>
    <w:rsid w:val="001F44E7"/>
    <w:rsid w:val="001F55BC"/>
    <w:rsid w:val="00256968"/>
    <w:rsid w:val="00265CBE"/>
    <w:rsid w:val="00290B29"/>
    <w:rsid w:val="002A0674"/>
    <w:rsid w:val="002E06BD"/>
    <w:rsid w:val="003044C9"/>
    <w:rsid w:val="003176D6"/>
    <w:rsid w:val="0036005A"/>
    <w:rsid w:val="00366CD8"/>
    <w:rsid w:val="00467146"/>
    <w:rsid w:val="0048589A"/>
    <w:rsid w:val="00575BAF"/>
    <w:rsid w:val="005B7DD5"/>
    <w:rsid w:val="005D1E3C"/>
    <w:rsid w:val="006027C2"/>
    <w:rsid w:val="006B24A9"/>
    <w:rsid w:val="006B5159"/>
    <w:rsid w:val="006C037E"/>
    <w:rsid w:val="006D3422"/>
    <w:rsid w:val="006F2546"/>
    <w:rsid w:val="00842C33"/>
    <w:rsid w:val="008849DA"/>
    <w:rsid w:val="008940F2"/>
    <w:rsid w:val="008A41D4"/>
    <w:rsid w:val="008A5807"/>
    <w:rsid w:val="008A61EF"/>
    <w:rsid w:val="00995E0E"/>
    <w:rsid w:val="009961E7"/>
    <w:rsid w:val="009A3618"/>
    <w:rsid w:val="009E02DA"/>
    <w:rsid w:val="00A11920"/>
    <w:rsid w:val="00A21793"/>
    <w:rsid w:val="00A67F0C"/>
    <w:rsid w:val="00AF6C39"/>
    <w:rsid w:val="00B41C72"/>
    <w:rsid w:val="00BE2F4A"/>
    <w:rsid w:val="00BE6606"/>
    <w:rsid w:val="00CD65B2"/>
    <w:rsid w:val="00D00445"/>
    <w:rsid w:val="00D967F8"/>
    <w:rsid w:val="00DC47B1"/>
    <w:rsid w:val="00DE034C"/>
    <w:rsid w:val="00DF2D27"/>
    <w:rsid w:val="00E54E31"/>
    <w:rsid w:val="00E64E56"/>
    <w:rsid w:val="00EB0C40"/>
    <w:rsid w:val="00F915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70F52B6"/>
  <w15:chartTrackingRefBased/>
  <w15:docId w15:val="{BFC7D3DE-0BC7-4086-8930-2496EFDC6A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E54E31"/>
    <w:pPr>
      <w:spacing w:after="0" w:line="240" w:lineRule="auto"/>
    </w:pPr>
    <w:rPr>
      <w:rFonts w:ascii="Times New Roman" w:eastAsia="Times New Roman" w:hAnsi="Times New Roman" w:cs="Times New Roman"/>
      <w:sz w:val="24"/>
      <w:szCs w:val="24"/>
      <w:lang w:eastAsia="ru-RU"/>
    </w:rPr>
  </w:style>
  <w:style w:type="paragraph" w:styleId="10">
    <w:name w:val="heading 1"/>
    <w:aliases w:val="lvm 1,1Заголовок 1,1 Заголовок 1,lvm 5,Head 1,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
    <w:basedOn w:val="a1"/>
    <w:next w:val="a1"/>
    <w:link w:val="11"/>
    <w:qFormat/>
    <w:rsid w:val="00DC47B1"/>
    <w:pPr>
      <w:keepNext/>
      <w:keepLines/>
      <w:spacing w:before="480" w:line="276" w:lineRule="auto"/>
      <w:outlineLvl w:val="0"/>
    </w:pPr>
    <w:rPr>
      <w:rFonts w:asciiTheme="majorHAnsi" w:eastAsiaTheme="majorEastAsia" w:hAnsiTheme="majorHAnsi" w:cstheme="majorBidi"/>
      <w:b/>
      <w:bCs/>
      <w:color w:val="2E74B5" w:themeColor="accent1" w:themeShade="BF"/>
      <w:sz w:val="28"/>
      <w:szCs w:val="28"/>
      <w:lang w:eastAsia="en-US"/>
    </w:rPr>
  </w:style>
  <w:style w:type="paragraph" w:styleId="20">
    <w:name w:val="heading 2"/>
    <w:aliases w:val="lvm 2,Знак2 Знак, Знак2, Знак2 Знак Знак Знак, Знак2 Знак1,Знак2,Знак2 Знак Знак Знак,Знак2 Знак1,ГЛАВА,Заголовок 2 Знак1,Заголовок 2 Знак Знак,Заголовок 21"/>
    <w:basedOn w:val="a1"/>
    <w:next w:val="a1"/>
    <w:link w:val="21"/>
    <w:qFormat/>
    <w:rsid w:val="00DC47B1"/>
    <w:pPr>
      <w:widowControl w:val="0"/>
      <w:tabs>
        <w:tab w:val="num" w:pos="576"/>
        <w:tab w:val="left" w:pos="1620"/>
      </w:tabs>
      <w:spacing w:before="400" w:after="400"/>
      <w:ind w:left="576" w:hanging="576"/>
      <w:outlineLvl w:val="1"/>
    </w:pPr>
    <w:rPr>
      <w:rFonts w:ascii="Arial" w:hAnsi="Arial"/>
      <w:b/>
      <w:lang w:eastAsia="en-US"/>
    </w:rPr>
  </w:style>
  <w:style w:type="paragraph" w:styleId="31">
    <w:name w:val="heading 3"/>
    <w:aliases w:val="lvm 3,lvm 3.,ВВЕДЕНИЕ, Знак, Знак3, Знак3 Знак"/>
    <w:basedOn w:val="a1"/>
    <w:next w:val="a1"/>
    <w:link w:val="32"/>
    <w:unhideWhenUsed/>
    <w:qFormat/>
    <w:rsid w:val="00DC47B1"/>
    <w:pPr>
      <w:keepNext/>
      <w:keepLines/>
      <w:spacing w:before="200" w:line="276" w:lineRule="auto"/>
      <w:outlineLvl w:val="2"/>
    </w:pPr>
    <w:rPr>
      <w:rFonts w:asciiTheme="majorHAnsi" w:eastAsiaTheme="majorEastAsia" w:hAnsiTheme="majorHAnsi" w:cstheme="majorBidi"/>
      <w:b/>
      <w:bCs/>
      <w:color w:val="5B9BD5" w:themeColor="accent1"/>
      <w:sz w:val="22"/>
      <w:szCs w:val="22"/>
      <w:lang w:eastAsia="en-US"/>
    </w:rPr>
  </w:style>
  <w:style w:type="paragraph" w:styleId="40">
    <w:name w:val="heading 4"/>
    <w:basedOn w:val="a1"/>
    <w:next w:val="a1"/>
    <w:link w:val="41"/>
    <w:unhideWhenUsed/>
    <w:qFormat/>
    <w:rsid w:val="00DC47B1"/>
    <w:pPr>
      <w:keepNext/>
      <w:keepLines/>
      <w:spacing w:before="200" w:line="276" w:lineRule="auto"/>
      <w:outlineLvl w:val="3"/>
    </w:pPr>
    <w:rPr>
      <w:rFonts w:asciiTheme="majorHAnsi" w:eastAsiaTheme="majorEastAsia" w:hAnsiTheme="majorHAnsi" w:cstheme="majorBidi"/>
      <w:b/>
      <w:bCs/>
      <w:i/>
      <w:iCs/>
      <w:color w:val="5B9BD5" w:themeColor="accent1"/>
      <w:sz w:val="22"/>
      <w:szCs w:val="22"/>
      <w:lang w:eastAsia="en-US"/>
    </w:rPr>
  </w:style>
  <w:style w:type="paragraph" w:styleId="5">
    <w:name w:val="heading 5"/>
    <w:basedOn w:val="a1"/>
    <w:next w:val="a1"/>
    <w:link w:val="50"/>
    <w:unhideWhenUsed/>
    <w:qFormat/>
    <w:rsid w:val="00DC47B1"/>
    <w:pPr>
      <w:keepNext/>
      <w:keepLines/>
      <w:spacing w:before="200"/>
      <w:outlineLvl w:val="4"/>
    </w:pPr>
    <w:rPr>
      <w:rFonts w:ascii="Cambria" w:hAnsi="Cambria"/>
      <w:color w:val="243F60"/>
      <w:szCs w:val="22"/>
      <w:lang w:eastAsia="en-US"/>
    </w:rPr>
  </w:style>
  <w:style w:type="paragraph" w:styleId="6">
    <w:name w:val="heading 6"/>
    <w:aliases w:val="lvm6"/>
    <w:basedOn w:val="a1"/>
    <w:next w:val="a1"/>
    <w:link w:val="60"/>
    <w:qFormat/>
    <w:rsid w:val="00DC47B1"/>
    <w:pPr>
      <w:keepNext/>
      <w:tabs>
        <w:tab w:val="num" w:pos="1152"/>
      </w:tabs>
      <w:spacing w:line="360" w:lineRule="auto"/>
      <w:ind w:left="1152" w:hanging="1152"/>
      <w:jc w:val="center"/>
      <w:outlineLvl w:val="5"/>
    </w:pPr>
    <w:rPr>
      <w:rFonts w:ascii="Arial" w:hAnsi="Arial"/>
      <w:b/>
      <w:sz w:val="36"/>
      <w:szCs w:val="20"/>
      <w:lang w:eastAsia="en-US"/>
    </w:rPr>
  </w:style>
  <w:style w:type="paragraph" w:styleId="7">
    <w:name w:val="heading 7"/>
    <w:basedOn w:val="a1"/>
    <w:next w:val="a1"/>
    <w:link w:val="70"/>
    <w:qFormat/>
    <w:rsid w:val="00DC47B1"/>
    <w:pPr>
      <w:tabs>
        <w:tab w:val="num" w:pos="1296"/>
      </w:tabs>
      <w:spacing w:before="240" w:after="60"/>
      <w:ind w:left="1296" w:hanging="1296"/>
      <w:outlineLvl w:val="6"/>
    </w:pPr>
    <w:rPr>
      <w:rFonts w:ascii="Arial" w:hAnsi="Arial"/>
      <w:lang w:eastAsia="en-US"/>
    </w:rPr>
  </w:style>
  <w:style w:type="paragraph" w:styleId="8">
    <w:name w:val="heading 8"/>
    <w:basedOn w:val="a1"/>
    <w:next w:val="a1"/>
    <w:link w:val="80"/>
    <w:qFormat/>
    <w:rsid w:val="00DC47B1"/>
    <w:pPr>
      <w:tabs>
        <w:tab w:val="num" w:pos="1440"/>
      </w:tabs>
      <w:spacing w:before="240" w:after="60"/>
      <w:ind w:left="1440" w:hanging="1440"/>
      <w:outlineLvl w:val="7"/>
    </w:pPr>
    <w:rPr>
      <w:rFonts w:ascii="Arial" w:hAnsi="Arial"/>
      <w:i/>
      <w:iCs/>
      <w:lang w:eastAsia="en-US"/>
    </w:rPr>
  </w:style>
  <w:style w:type="paragraph" w:styleId="9">
    <w:name w:val="heading 9"/>
    <w:basedOn w:val="a1"/>
    <w:next w:val="a1"/>
    <w:link w:val="90"/>
    <w:qFormat/>
    <w:rsid w:val="00DC47B1"/>
    <w:pPr>
      <w:tabs>
        <w:tab w:val="num" w:pos="1584"/>
      </w:tabs>
      <w:spacing w:before="240" w:after="60"/>
      <w:ind w:left="1584" w:hanging="1584"/>
      <w:outlineLvl w:val="8"/>
    </w:pPr>
    <w:rPr>
      <w:rFonts w:ascii="Arial" w:hAnsi="Arial" w:cs="Arial"/>
      <w:sz w:val="22"/>
      <w:szCs w:val="22"/>
      <w:lang w:eastAsia="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uiPriority w:val="39"/>
    <w:rsid w:val="001F44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aliases w:val="Абзац списка основной,List Paragraph2,ПАРАГРАФ,Нумерация,список 1,Абзац списка для документа,List Paragraph"/>
    <w:basedOn w:val="a1"/>
    <w:link w:val="a7"/>
    <w:uiPriority w:val="34"/>
    <w:qFormat/>
    <w:rsid w:val="006C037E"/>
    <w:pPr>
      <w:ind w:left="720"/>
      <w:contextualSpacing/>
    </w:pPr>
  </w:style>
  <w:style w:type="paragraph" w:styleId="a8">
    <w:name w:val="Balloon Text"/>
    <w:basedOn w:val="a1"/>
    <w:link w:val="a9"/>
    <w:uiPriority w:val="99"/>
    <w:semiHidden/>
    <w:unhideWhenUsed/>
    <w:rsid w:val="00A11920"/>
    <w:rPr>
      <w:rFonts w:ascii="Segoe UI" w:hAnsi="Segoe UI" w:cs="Segoe UI"/>
      <w:sz w:val="18"/>
      <w:szCs w:val="18"/>
    </w:rPr>
  </w:style>
  <w:style w:type="character" w:customStyle="1" w:styleId="a9">
    <w:name w:val="Текст выноски Знак"/>
    <w:basedOn w:val="a2"/>
    <w:link w:val="a8"/>
    <w:uiPriority w:val="99"/>
    <w:semiHidden/>
    <w:rsid w:val="00A11920"/>
    <w:rPr>
      <w:rFonts w:ascii="Segoe UI" w:eastAsia="Times New Roman" w:hAnsi="Segoe UI" w:cs="Segoe UI"/>
      <w:sz w:val="18"/>
      <w:szCs w:val="18"/>
      <w:lang w:eastAsia="ru-RU"/>
    </w:rPr>
  </w:style>
  <w:style w:type="character" w:styleId="aa">
    <w:name w:val="Hyperlink"/>
    <w:basedOn w:val="a2"/>
    <w:uiPriority w:val="99"/>
    <w:unhideWhenUsed/>
    <w:rsid w:val="001B5863"/>
    <w:rPr>
      <w:color w:val="0563C1" w:themeColor="hyperlink"/>
      <w:u w:val="single"/>
    </w:rPr>
  </w:style>
  <w:style w:type="character" w:styleId="ab">
    <w:name w:val="FollowedHyperlink"/>
    <w:basedOn w:val="a2"/>
    <w:unhideWhenUsed/>
    <w:rsid w:val="001B5863"/>
    <w:rPr>
      <w:color w:val="954F72" w:themeColor="followedHyperlink"/>
      <w:u w:val="single"/>
    </w:rPr>
  </w:style>
  <w:style w:type="character" w:customStyle="1" w:styleId="11">
    <w:name w:val="Заголовок 1 Знак"/>
    <w:aliases w:val="lvm 1 Знак,1Заголовок 1 Знак,1 Заголовок 1 Знак,lvm 5 Знак,Head 1 Знак,Document Header1 Знак,H1 Знак,Заголовок 1 Знак2 Знак Знак,Заголовок 1 Знак1 Знак Знак Знак,Заголовок 1 Знак Знак Знак Знак Знак,Заголовок 1 Знак Знак1 Знак Знак Знак"/>
    <w:basedOn w:val="a2"/>
    <w:link w:val="10"/>
    <w:rsid w:val="00DC47B1"/>
    <w:rPr>
      <w:rFonts w:asciiTheme="majorHAnsi" w:eastAsiaTheme="majorEastAsia" w:hAnsiTheme="majorHAnsi" w:cstheme="majorBidi"/>
      <w:b/>
      <w:bCs/>
      <w:color w:val="2E74B5" w:themeColor="accent1" w:themeShade="BF"/>
      <w:sz w:val="28"/>
      <w:szCs w:val="28"/>
    </w:rPr>
  </w:style>
  <w:style w:type="character" w:customStyle="1" w:styleId="21">
    <w:name w:val="Заголовок 2 Знак"/>
    <w:aliases w:val="lvm 2 Знак,Знак2 Знак Знак, Знак2 Знак, Знак2 Знак Знак Знак Знак, Знак2 Знак1 Знак,Знак2 Знак2,Знак2 Знак Знак Знак Знак,Знак2 Знак1 Знак,ГЛАВА Знак,Заголовок 2 Знак1 Знак,Заголовок 2 Знак Знак Знак,Заголовок 21 Знак"/>
    <w:basedOn w:val="a2"/>
    <w:link w:val="20"/>
    <w:rsid w:val="00DC47B1"/>
    <w:rPr>
      <w:rFonts w:ascii="Arial" w:eastAsia="Times New Roman" w:hAnsi="Arial" w:cs="Times New Roman"/>
      <w:b/>
      <w:sz w:val="24"/>
      <w:szCs w:val="24"/>
    </w:rPr>
  </w:style>
  <w:style w:type="character" w:customStyle="1" w:styleId="32">
    <w:name w:val="Заголовок 3 Знак"/>
    <w:aliases w:val="lvm 3 Знак,lvm 3. Знак,ВВЕДЕНИЕ Знак, Знак Знак, Знак3 Знак1, Знак3 Знак Знак"/>
    <w:basedOn w:val="a2"/>
    <w:link w:val="31"/>
    <w:rsid w:val="00DC47B1"/>
    <w:rPr>
      <w:rFonts w:asciiTheme="majorHAnsi" w:eastAsiaTheme="majorEastAsia" w:hAnsiTheme="majorHAnsi" w:cstheme="majorBidi"/>
      <w:b/>
      <w:bCs/>
      <w:color w:val="5B9BD5" w:themeColor="accent1"/>
    </w:rPr>
  </w:style>
  <w:style w:type="character" w:customStyle="1" w:styleId="41">
    <w:name w:val="Заголовок 4 Знак"/>
    <w:basedOn w:val="a2"/>
    <w:link w:val="40"/>
    <w:rsid w:val="00DC47B1"/>
    <w:rPr>
      <w:rFonts w:asciiTheme="majorHAnsi" w:eastAsiaTheme="majorEastAsia" w:hAnsiTheme="majorHAnsi" w:cstheme="majorBidi"/>
      <w:b/>
      <w:bCs/>
      <w:i/>
      <w:iCs/>
      <w:color w:val="5B9BD5" w:themeColor="accent1"/>
    </w:rPr>
  </w:style>
  <w:style w:type="character" w:customStyle="1" w:styleId="50">
    <w:name w:val="Заголовок 5 Знак"/>
    <w:basedOn w:val="a2"/>
    <w:link w:val="5"/>
    <w:rsid w:val="00DC47B1"/>
    <w:rPr>
      <w:rFonts w:ascii="Cambria" w:eastAsia="Times New Roman" w:hAnsi="Cambria" w:cs="Times New Roman"/>
      <w:color w:val="243F60"/>
      <w:sz w:val="24"/>
    </w:rPr>
  </w:style>
  <w:style w:type="character" w:customStyle="1" w:styleId="60">
    <w:name w:val="Заголовок 6 Знак"/>
    <w:aliases w:val="lvm6 Знак"/>
    <w:basedOn w:val="a2"/>
    <w:link w:val="6"/>
    <w:rsid w:val="00DC47B1"/>
    <w:rPr>
      <w:rFonts w:ascii="Arial" w:eastAsia="Times New Roman" w:hAnsi="Arial" w:cs="Times New Roman"/>
      <w:b/>
      <w:sz w:val="36"/>
      <w:szCs w:val="20"/>
    </w:rPr>
  </w:style>
  <w:style w:type="character" w:customStyle="1" w:styleId="70">
    <w:name w:val="Заголовок 7 Знак"/>
    <w:basedOn w:val="a2"/>
    <w:link w:val="7"/>
    <w:rsid w:val="00DC47B1"/>
    <w:rPr>
      <w:rFonts w:ascii="Arial" w:eastAsia="Times New Roman" w:hAnsi="Arial" w:cs="Times New Roman"/>
      <w:sz w:val="24"/>
      <w:szCs w:val="24"/>
    </w:rPr>
  </w:style>
  <w:style w:type="character" w:customStyle="1" w:styleId="80">
    <w:name w:val="Заголовок 8 Знак"/>
    <w:basedOn w:val="a2"/>
    <w:link w:val="8"/>
    <w:rsid w:val="00DC47B1"/>
    <w:rPr>
      <w:rFonts w:ascii="Arial" w:eastAsia="Times New Roman" w:hAnsi="Arial" w:cs="Times New Roman"/>
      <w:i/>
      <w:iCs/>
      <w:sz w:val="24"/>
      <w:szCs w:val="24"/>
    </w:rPr>
  </w:style>
  <w:style w:type="character" w:customStyle="1" w:styleId="90">
    <w:name w:val="Заголовок 9 Знак"/>
    <w:basedOn w:val="a2"/>
    <w:link w:val="9"/>
    <w:rsid w:val="00DC47B1"/>
    <w:rPr>
      <w:rFonts w:ascii="Arial" w:eastAsia="Times New Roman" w:hAnsi="Arial" w:cs="Arial"/>
    </w:rPr>
  </w:style>
  <w:style w:type="paragraph" w:styleId="ac">
    <w:name w:val="header"/>
    <w:aliases w:val="ВерхКолонтитул"/>
    <w:basedOn w:val="a1"/>
    <w:link w:val="ad"/>
    <w:unhideWhenUsed/>
    <w:rsid w:val="00DC47B1"/>
    <w:pPr>
      <w:tabs>
        <w:tab w:val="center" w:pos="4677"/>
        <w:tab w:val="right" w:pos="9355"/>
      </w:tabs>
    </w:pPr>
    <w:rPr>
      <w:rFonts w:asciiTheme="minorHAnsi" w:hAnsiTheme="minorHAnsi" w:cstheme="minorBidi"/>
      <w:sz w:val="20"/>
      <w:szCs w:val="20"/>
      <w:lang w:eastAsia="en-US"/>
    </w:rPr>
  </w:style>
  <w:style w:type="character" w:customStyle="1" w:styleId="ad">
    <w:name w:val="Верхний колонтитул Знак"/>
    <w:aliases w:val="ВерхКолонтитул Знак"/>
    <w:basedOn w:val="a2"/>
    <w:link w:val="ac"/>
    <w:rsid w:val="00DC47B1"/>
    <w:rPr>
      <w:rFonts w:eastAsia="Times New Roman"/>
      <w:sz w:val="20"/>
      <w:szCs w:val="20"/>
    </w:rPr>
  </w:style>
  <w:style w:type="paragraph" w:styleId="ae">
    <w:name w:val="footer"/>
    <w:basedOn w:val="a1"/>
    <w:link w:val="af"/>
    <w:unhideWhenUsed/>
    <w:rsid w:val="00DC47B1"/>
    <w:pPr>
      <w:tabs>
        <w:tab w:val="center" w:pos="4677"/>
        <w:tab w:val="right" w:pos="9355"/>
      </w:tabs>
    </w:pPr>
    <w:rPr>
      <w:rFonts w:asciiTheme="minorHAnsi" w:hAnsiTheme="minorHAnsi" w:cstheme="minorBidi"/>
      <w:sz w:val="20"/>
      <w:szCs w:val="20"/>
      <w:lang w:eastAsia="en-US"/>
    </w:rPr>
  </w:style>
  <w:style w:type="character" w:customStyle="1" w:styleId="af">
    <w:name w:val="Нижний колонтитул Знак"/>
    <w:basedOn w:val="a2"/>
    <w:link w:val="ae"/>
    <w:rsid w:val="00DC47B1"/>
    <w:rPr>
      <w:rFonts w:eastAsia="Times New Roman"/>
      <w:sz w:val="20"/>
      <w:szCs w:val="20"/>
    </w:rPr>
  </w:style>
  <w:style w:type="paragraph" w:customStyle="1" w:styleId="211">
    <w:name w:val="Знак211"/>
    <w:basedOn w:val="a1"/>
    <w:next w:val="af0"/>
    <w:link w:val="af1"/>
    <w:uiPriority w:val="99"/>
    <w:unhideWhenUsed/>
    <w:rsid w:val="00DC47B1"/>
    <w:rPr>
      <w:rFonts w:asciiTheme="minorHAnsi" w:eastAsia="Calibri" w:hAnsiTheme="minorHAnsi" w:cstheme="minorBidi"/>
      <w:sz w:val="20"/>
      <w:szCs w:val="20"/>
      <w:lang w:eastAsia="en-US"/>
    </w:rPr>
  </w:style>
  <w:style w:type="character" w:customStyle="1" w:styleId="af1">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Знак21 Знак"/>
    <w:basedOn w:val="a2"/>
    <w:link w:val="211"/>
    <w:rsid w:val="00DC47B1"/>
    <w:rPr>
      <w:rFonts w:eastAsia="Calibri"/>
      <w:sz w:val="20"/>
      <w:szCs w:val="20"/>
    </w:rPr>
  </w:style>
  <w:style w:type="character" w:styleId="af2">
    <w:name w:val="footnote reference"/>
    <w:aliases w:val="Знак сноски-FN,Знак сноски 1,Ciae niinee-FN,SUPERS,Referencia nota al pie,fr,Used by Word for Help footnote symbols,Ссылка на сноску 45"/>
    <w:basedOn w:val="a2"/>
    <w:unhideWhenUsed/>
    <w:rsid w:val="00DC47B1"/>
    <w:rPr>
      <w:vertAlign w:val="superscript"/>
    </w:rPr>
  </w:style>
  <w:style w:type="paragraph" w:styleId="af0">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Знак21"/>
    <w:basedOn w:val="a1"/>
    <w:link w:val="12"/>
    <w:unhideWhenUsed/>
    <w:rsid w:val="00DC47B1"/>
    <w:rPr>
      <w:rFonts w:asciiTheme="minorHAnsi" w:eastAsiaTheme="minorHAnsi" w:hAnsiTheme="minorHAnsi" w:cstheme="minorBidi"/>
      <w:sz w:val="20"/>
      <w:szCs w:val="20"/>
      <w:lang w:eastAsia="en-US"/>
    </w:rPr>
  </w:style>
  <w:style w:type="character" w:customStyle="1" w:styleId="12">
    <w:name w:val="Текст сноски Знак1"/>
    <w:aliases w:val="Текст сноски Знак1 Знак Знак1,Текст сноски Знак Знак Знак Знак Знак1,Текст сноски Знак2 Знак Знак Знак Знак Знак1,Текст сноски Знак1 Знак Знак Знак Знак Знак Знак1,Текст сноски Знак Знак Знак Знак Знак Знак Знак Знак1,Знак21 Знак1"/>
    <w:basedOn w:val="a2"/>
    <w:link w:val="af0"/>
    <w:uiPriority w:val="99"/>
    <w:rsid w:val="00DC47B1"/>
    <w:rPr>
      <w:sz w:val="20"/>
      <w:szCs w:val="20"/>
    </w:rPr>
  </w:style>
  <w:style w:type="paragraph" w:styleId="33">
    <w:name w:val="toc 3"/>
    <w:basedOn w:val="a1"/>
    <w:next w:val="a1"/>
    <w:autoRedefine/>
    <w:uiPriority w:val="39"/>
    <w:unhideWhenUsed/>
    <w:qFormat/>
    <w:rsid w:val="00DC47B1"/>
    <w:pPr>
      <w:spacing w:after="100" w:line="276" w:lineRule="auto"/>
      <w:ind w:left="440"/>
    </w:pPr>
    <w:rPr>
      <w:rFonts w:asciiTheme="minorHAnsi" w:eastAsiaTheme="minorHAnsi" w:hAnsiTheme="minorHAnsi" w:cstheme="minorBidi"/>
      <w:sz w:val="22"/>
      <w:szCs w:val="22"/>
      <w:lang w:eastAsia="en-US"/>
    </w:rPr>
  </w:style>
  <w:style w:type="paragraph" w:styleId="13">
    <w:name w:val="toc 1"/>
    <w:basedOn w:val="a1"/>
    <w:next w:val="a1"/>
    <w:autoRedefine/>
    <w:uiPriority w:val="39"/>
    <w:unhideWhenUsed/>
    <w:qFormat/>
    <w:rsid w:val="00DC47B1"/>
    <w:pPr>
      <w:spacing w:after="100" w:line="276" w:lineRule="auto"/>
    </w:pPr>
    <w:rPr>
      <w:rFonts w:asciiTheme="minorHAnsi" w:eastAsiaTheme="minorHAnsi" w:hAnsiTheme="minorHAnsi" w:cstheme="minorBidi"/>
      <w:sz w:val="22"/>
      <w:szCs w:val="22"/>
      <w:lang w:eastAsia="en-US"/>
    </w:rPr>
  </w:style>
  <w:style w:type="paragraph" w:customStyle="1" w:styleId="ConsPlusNormal">
    <w:name w:val="ConsPlusNormal"/>
    <w:link w:val="ConsPlusNormal0"/>
    <w:qFormat/>
    <w:rsid w:val="00DC47B1"/>
    <w:pPr>
      <w:widowControl w:val="0"/>
      <w:autoSpaceDE w:val="0"/>
      <w:autoSpaceDN w:val="0"/>
      <w:spacing w:after="0" w:line="240" w:lineRule="auto"/>
    </w:pPr>
    <w:rPr>
      <w:rFonts w:ascii="Times New Roman" w:eastAsia="Times New Roman" w:hAnsi="Times New Roman" w:cs="Times New Roman"/>
      <w:sz w:val="24"/>
      <w:szCs w:val="20"/>
      <w:lang w:eastAsia="ru-RU"/>
    </w:rPr>
  </w:style>
  <w:style w:type="paragraph" w:customStyle="1" w:styleId="14">
    <w:name w:val="Знак1"/>
    <w:basedOn w:val="a1"/>
    <w:rsid w:val="00DC47B1"/>
    <w:pPr>
      <w:spacing w:after="160" w:line="240" w:lineRule="exact"/>
    </w:pPr>
    <w:rPr>
      <w:rFonts w:ascii="Verdana" w:hAnsi="Verdana" w:cs="Verdana"/>
      <w:lang w:val="en-US" w:eastAsia="en-US"/>
    </w:rPr>
  </w:style>
  <w:style w:type="paragraph" w:styleId="af3">
    <w:name w:val="Body Text Indent"/>
    <w:aliases w:val="Мой Заголовок 1,Основной текст 1"/>
    <w:basedOn w:val="a1"/>
    <w:link w:val="af4"/>
    <w:rsid w:val="00DC47B1"/>
    <w:pPr>
      <w:ind w:firstLine="709"/>
    </w:pPr>
    <w:rPr>
      <w:sz w:val="22"/>
      <w:szCs w:val="22"/>
    </w:rPr>
  </w:style>
  <w:style w:type="character" w:customStyle="1" w:styleId="af4">
    <w:name w:val="Основной текст с отступом Знак"/>
    <w:aliases w:val="Мой Заголовок 1 Знак,Основной текст 1 Знак"/>
    <w:basedOn w:val="a2"/>
    <w:link w:val="af3"/>
    <w:rsid w:val="00DC47B1"/>
    <w:rPr>
      <w:rFonts w:ascii="Times New Roman" w:eastAsia="Times New Roman" w:hAnsi="Times New Roman" w:cs="Times New Roman"/>
      <w:lang w:eastAsia="ru-RU"/>
    </w:rPr>
  </w:style>
  <w:style w:type="character" w:customStyle="1" w:styleId="a7">
    <w:name w:val="Абзац списка Знак"/>
    <w:aliases w:val="Абзац списка основной Знак,List Paragraph2 Знак,ПАРАГРАФ Знак,Нумерация Знак,список 1 Знак,Абзац списка для документа Знак,List Paragraph Знак"/>
    <w:link w:val="a6"/>
    <w:uiPriority w:val="34"/>
    <w:locked/>
    <w:rsid w:val="00DC47B1"/>
    <w:rPr>
      <w:rFonts w:ascii="Times New Roman" w:eastAsia="Times New Roman" w:hAnsi="Times New Roman" w:cs="Times New Roman"/>
      <w:sz w:val="24"/>
      <w:szCs w:val="24"/>
      <w:lang w:eastAsia="ru-RU"/>
    </w:rPr>
  </w:style>
  <w:style w:type="paragraph" w:styleId="af5">
    <w:name w:val="Body Text"/>
    <w:aliases w:val="Elina leipäteksti,Text1,Body single,bt"/>
    <w:basedOn w:val="a1"/>
    <w:link w:val="af6"/>
    <w:unhideWhenUsed/>
    <w:qFormat/>
    <w:rsid w:val="00DC47B1"/>
    <w:pPr>
      <w:spacing w:after="120" w:line="276" w:lineRule="auto"/>
    </w:pPr>
    <w:rPr>
      <w:rFonts w:asciiTheme="minorHAnsi" w:eastAsiaTheme="minorHAnsi" w:hAnsiTheme="minorHAnsi" w:cstheme="minorBidi"/>
      <w:sz w:val="22"/>
      <w:szCs w:val="22"/>
      <w:lang w:eastAsia="en-US"/>
    </w:rPr>
  </w:style>
  <w:style w:type="character" w:customStyle="1" w:styleId="af6">
    <w:name w:val="Основной текст Знак"/>
    <w:aliases w:val="Elina leipäteksti Знак,Text1 Знак,Body single Знак,bt Знак"/>
    <w:basedOn w:val="a2"/>
    <w:link w:val="af5"/>
    <w:rsid w:val="00DC47B1"/>
  </w:style>
  <w:style w:type="table" w:customStyle="1" w:styleId="15">
    <w:name w:val="Сетка таблицы1"/>
    <w:basedOn w:val="a3"/>
    <w:next w:val="a5"/>
    <w:uiPriority w:val="59"/>
    <w:rsid w:val="00DC47B1"/>
    <w:pPr>
      <w:spacing w:after="0" w:line="240" w:lineRule="auto"/>
      <w:ind w:left="96"/>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
    <w:name w:val="Сетка таблицы2"/>
    <w:basedOn w:val="a3"/>
    <w:next w:val="a5"/>
    <w:uiPriority w:val="59"/>
    <w:rsid w:val="00DC47B1"/>
    <w:pPr>
      <w:spacing w:after="0" w:line="240" w:lineRule="auto"/>
      <w:ind w:left="96"/>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3">
    <w:name w:val="toc 2"/>
    <w:basedOn w:val="a1"/>
    <w:next w:val="a1"/>
    <w:autoRedefine/>
    <w:uiPriority w:val="39"/>
    <w:unhideWhenUsed/>
    <w:qFormat/>
    <w:rsid w:val="00DC47B1"/>
    <w:pPr>
      <w:spacing w:after="100" w:line="276" w:lineRule="auto"/>
      <w:ind w:left="220"/>
    </w:pPr>
    <w:rPr>
      <w:rFonts w:asciiTheme="minorHAnsi" w:eastAsiaTheme="minorHAnsi" w:hAnsiTheme="minorHAnsi" w:cstheme="minorBidi"/>
      <w:sz w:val="22"/>
      <w:szCs w:val="22"/>
      <w:lang w:eastAsia="en-US"/>
    </w:rPr>
  </w:style>
  <w:style w:type="paragraph" w:customStyle="1" w:styleId="af7">
    <w:name w:val="Знак Знак Знак"/>
    <w:basedOn w:val="a1"/>
    <w:rsid w:val="00DC47B1"/>
    <w:rPr>
      <w:rFonts w:ascii="Verdana" w:hAnsi="Verdana" w:cs="Verdana"/>
      <w:sz w:val="20"/>
      <w:szCs w:val="20"/>
      <w:lang w:val="en-US" w:eastAsia="en-US"/>
    </w:rPr>
  </w:style>
  <w:style w:type="character" w:styleId="af8">
    <w:name w:val="page number"/>
    <w:basedOn w:val="a2"/>
    <w:rsid w:val="00DC47B1"/>
  </w:style>
  <w:style w:type="numbering" w:customStyle="1" w:styleId="16">
    <w:name w:val="Нет списка1"/>
    <w:next w:val="a4"/>
    <w:semiHidden/>
    <w:rsid w:val="00DC47B1"/>
  </w:style>
  <w:style w:type="paragraph" w:styleId="af9">
    <w:name w:val="Document Map"/>
    <w:basedOn w:val="a1"/>
    <w:link w:val="afa"/>
    <w:semiHidden/>
    <w:rsid w:val="00DC47B1"/>
    <w:pPr>
      <w:shd w:val="clear" w:color="auto" w:fill="000080"/>
    </w:pPr>
    <w:rPr>
      <w:rFonts w:ascii="Tahoma" w:hAnsi="Tahoma" w:cs="Tahoma"/>
      <w:szCs w:val="20"/>
      <w:lang w:eastAsia="en-US"/>
    </w:rPr>
  </w:style>
  <w:style w:type="character" w:customStyle="1" w:styleId="afa">
    <w:name w:val="Схема документа Знак"/>
    <w:basedOn w:val="a2"/>
    <w:link w:val="af9"/>
    <w:semiHidden/>
    <w:rsid w:val="00DC47B1"/>
    <w:rPr>
      <w:rFonts w:ascii="Tahoma" w:eastAsia="Times New Roman" w:hAnsi="Tahoma" w:cs="Tahoma"/>
      <w:sz w:val="24"/>
      <w:szCs w:val="20"/>
      <w:shd w:val="clear" w:color="auto" w:fill="000080"/>
    </w:rPr>
  </w:style>
  <w:style w:type="paragraph" w:customStyle="1" w:styleId="afb">
    <w:name w:val="Приложение"/>
    <w:basedOn w:val="a1"/>
    <w:rsid w:val="00DC47B1"/>
    <w:pPr>
      <w:ind w:firstLine="7380"/>
      <w:jc w:val="center"/>
      <w:outlineLvl w:val="4"/>
    </w:pPr>
    <w:rPr>
      <w:rFonts w:ascii="Arial" w:hAnsi="Arial"/>
      <w:szCs w:val="20"/>
      <w:lang w:eastAsia="en-US"/>
    </w:rPr>
  </w:style>
  <w:style w:type="paragraph" w:customStyle="1" w:styleId="-8-">
    <w:name w:val="Колонтитулы-8-слева"/>
    <w:basedOn w:val="-8"/>
    <w:rsid w:val="00DC47B1"/>
    <w:pPr>
      <w:ind w:left="0" w:right="0"/>
    </w:pPr>
  </w:style>
  <w:style w:type="paragraph" w:customStyle="1" w:styleId="-8">
    <w:name w:val="Колонтитулы-8"/>
    <w:basedOn w:val="a1"/>
    <w:rsid w:val="00DC47B1"/>
    <w:pPr>
      <w:ind w:left="-112" w:right="-126"/>
      <w:jc w:val="center"/>
    </w:pPr>
    <w:rPr>
      <w:rFonts w:ascii="Arial" w:hAnsi="Arial" w:cs="Arial"/>
      <w:sz w:val="16"/>
      <w:szCs w:val="16"/>
      <w:lang w:eastAsia="en-US"/>
    </w:rPr>
  </w:style>
  <w:style w:type="paragraph" w:customStyle="1" w:styleId="-">
    <w:name w:val="Колонтитулы-ц"/>
    <w:basedOn w:val="afc"/>
    <w:rsid w:val="00DC47B1"/>
    <w:pPr>
      <w:framePr w:wrap="around"/>
      <w:ind w:left="-31" w:right="-87"/>
      <w:jc w:val="center"/>
    </w:pPr>
    <w:rPr>
      <w:lang w:val="uk-UA"/>
    </w:rPr>
  </w:style>
  <w:style w:type="paragraph" w:customStyle="1" w:styleId="afc">
    <w:name w:val="Колонтитулы"/>
    <w:basedOn w:val="a1"/>
    <w:rsid w:val="00DC47B1"/>
    <w:pPr>
      <w:framePr w:wrap="around" w:vAnchor="page" w:hAnchor="page" w:x="738" w:y="11454"/>
      <w:suppressOverlap/>
    </w:pPr>
    <w:rPr>
      <w:rFonts w:ascii="Arial" w:hAnsi="Arial"/>
      <w:sz w:val="18"/>
      <w:szCs w:val="20"/>
      <w:lang w:eastAsia="en-US"/>
    </w:rPr>
  </w:style>
  <w:style w:type="character" w:customStyle="1" w:styleId="afd">
    <w:name w:val="Колонтитулы Знак"/>
    <w:basedOn w:val="a2"/>
    <w:rsid w:val="00DC47B1"/>
    <w:rPr>
      <w:sz w:val="18"/>
      <w:lang w:val="ru-RU" w:eastAsia="en-US" w:bidi="ar-SA"/>
    </w:rPr>
  </w:style>
  <w:style w:type="character" w:customStyle="1" w:styleId="-0">
    <w:name w:val="Колонтитулы-ц Знак"/>
    <w:basedOn w:val="afd"/>
    <w:rsid w:val="00DC47B1"/>
    <w:rPr>
      <w:sz w:val="18"/>
      <w:lang w:val="uk-UA" w:eastAsia="en-US" w:bidi="ar-SA"/>
    </w:rPr>
  </w:style>
  <w:style w:type="paragraph" w:customStyle="1" w:styleId="-1">
    <w:name w:val="Основной-ж"/>
    <w:basedOn w:val="a1"/>
    <w:rsid w:val="00DC47B1"/>
    <w:pPr>
      <w:widowControl w:val="0"/>
      <w:autoSpaceDE w:val="0"/>
      <w:autoSpaceDN w:val="0"/>
      <w:adjustRightInd w:val="0"/>
      <w:spacing w:line="360" w:lineRule="auto"/>
      <w:ind w:firstLine="709"/>
      <w:jc w:val="both"/>
    </w:pPr>
    <w:rPr>
      <w:rFonts w:ascii="Arial" w:hAnsi="Arial"/>
      <w:b/>
      <w:color w:val="000000"/>
    </w:rPr>
  </w:style>
  <w:style w:type="paragraph" w:customStyle="1" w:styleId="42">
    <w:name w:val="заголовок 4"/>
    <w:basedOn w:val="a1"/>
    <w:next w:val="a1"/>
    <w:rsid w:val="00DC47B1"/>
    <w:pPr>
      <w:keepNext/>
      <w:widowControl w:val="0"/>
      <w:ind w:left="142" w:firstLine="709"/>
      <w:jc w:val="right"/>
    </w:pPr>
    <w:rPr>
      <w:rFonts w:ascii="Arial" w:hAnsi="Arial"/>
      <w:szCs w:val="20"/>
      <w:lang w:eastAsia="en-US"/>
    </w:rPr>
  </w:style>
  <w:style w:type="paragraph" w:customStyle="1" w:styleId="61">
    <w:name w:val="заголовок 6"/>
    <w:basedOn w:val="a1"/>
    <w:next w:val="a1"/>
    <w:rsid w:val="00DC47B1"/>
    <w:pPr>
      <w:keepNext/>
      <w:widowControl w:val="0"/>
      <w:jc w:val="center"/>
    </w:pPr>
    <w:rPr>
      <w:rFonts w:ascii="Arial" w:hAnsi="Arial"/>
      <w:b/>
      <w:sz w:val="20"/>
      <w:szCs w:val="20"/>
      <w:lang w:eastAsia="en-US"/>
    </w:rPr>
  </w:style>
  <w:style w:type="paragraph" w:customStyle="1" w:styleId="71">
    <w:name w:val="заголовок 7"/>
    <w:basedOn w:val="a1"/>
    <w:next w:val="a1"/>
    <w:rsid w:val="00DC47B1"/>
    <w:pPr>
      <w:keepNext/>
      <w:widowControl w:val="0"/>
      <w:jc w:val="right"/>
    </w:pPr>
    <w:rPr>
      <w:rFonts w:ascii="Arial" w:hAnsi="Arial"/>
      <w:b/>
      <w:sz w:val="20"/>
      <w:szCs w:val="20"/>
      <w:lang w:eastAsia="en-US"/>
    </w:rPr>
  </w:style>
  <w:style w:type="paragraph" w:styleId="afe">
    <w:name w:val="caption"/>
    <w:aliases w:val="Рисунок,Название объекта_рисунок,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
    <w:basedOn w:val="a1"/>
    <w:link w:val="17"/>
    <w:qFormat/>
    <w:rsid w:val="00DC47B1"/>
    <w:pPr>
      <w:widowControl w:val="0"/>
      <w:spacing w:before="240" w:after="60"/>
      <w:jc w:val="center"/>
    </w:pPr>
    <w:rPr>
      <w:rFonts w:ascii="Arial" w:hAnsi="Arial"/>
      <w:kern w:val="28"/>
      <w:szCs w:val="20"/>
      <w:lang w:eastAsia="en-US"/>
    </w:rPr>
  </w:style>
  <w:style w:type="paragraph" w:customStyle="1" w:styleId="51">
    <w:name w:val="заголовок 5"/>
    <w:basedOn w:val="a1"/>
    <w:next w:val="a1"/>
    <w:rsid w:val="00DC47B1"/>
    <w:pPr>
      <w:keepNext/>
      <w:jc w:val="both"/>
    </w:pPr>
    <w:rPr>
      <w:rFonts w:ascii="Arial" w:hAnsi="Arial"/>
      <w:szCs w:val="20"/>
      <w:lang w:eastAsia="en-US"/>
    </w:rPr>
  </w:style>
  <w:style w:type="paragraph" w:customStyle="1" w:styleId="-3-10">
    <w:name w:val="Таб-3-10"/>
    <w:basedOn w:val="a1"/>
    <w:autoRedefine/>
    <w:rsid w:val="00DC47B1"/>
    <w:pPr>
      <w:tabs>
        <w:tab w:val="left" w:pos="0"/>
      </w:tabs>
      <w:jc w:val="center"/>
    </w:pPr>
    <w:rPr>
      <w:rFonts w:ascii="Arial" w:hAnsi="Arial"/>
      <w:sz w:val="20"/>
      <w:szCs w:val="20"/>
    </w:rPr>
  </w:style>
  <w:style w:type="paragraph" w:customStyle="1" w:styleId="aff">
    <w:name w:val="Название объекта_таблица"/>
    <w:basedOn w:val="afe"/>
    <w:rsid w:val="00DC47B1"/>
    <w:pPr>
      <w:suppressAutoHyphens/>
      <w:autoSpaceDE w:val="0"/>
      <w:autoSpaceDN w:val="0"/>
      <w:adjustRightInd w:val="0"/>
      <w:spacing w:before="120" w:after="120"/>
      <w:ind w:left="284" w:firstLine="1134"/>
      <w:jc w:val="left"/>
      <w:outlineLvl w:val="4"/>
    </w:pPr>
    <w:rPr>
      <w:b/>
      <w:kern w:val="0"/>
      <w:lang w:val="en-US" w:eastAsia="ru-RU"/>
    </w:rPr>
  </w:style>
  <w:style w:type="paragraph" w:customStyle="1" w:styleId="-10">
    <w:name w:val="Таб-1"/>
    <w:basedOn w:val="a1"/>
    <w:rsid w:val="00DC47B1"/>
    <w:pPr>
      <w:tabs>
        <w:tab w:val="left" w:pos="0"/>
      </w:tabs>
    </w:pPr>
    <w:rPr>
      <w:rFonts w:ascii="Arial" w:hAnsi="Arial"/>
      <w:szCs w:val="20"/>
    </w:rPr>
  </w:style>
  <w:style w:type="character" w:customStyle="1" w:styleId="-11">
    <w:name w:val="Таб-1 Знак1"/>
    <w:basedOn w:val="a2"/>
    <w:rsid w:val="00DC47B1"/>
    <w:rPr>
      <w:rFonts w:ascii="Arial" w:hAnsi="Arial"/>
      <w:lang w:val="ru-RU" w:eastAsia="ru-RU" w:bidi="ar-SA"/>
    </w:rPr>
  </w:style>
  <w:style w:type="paragraph" w:customStyle="1" w:styleId="-1-9">
    <w:name w:val="Таб-1-9"/>
    <w:basedOn w:val="-10"/>
    <w:rsid w:val="00DC47B1"/>
    <w:rPr>
      <w:sz w:val="18"/>
      <w:szCs w:val="18"/>
    </w:rPr>
  </w:style>
  <w:style w:type="character" w:customStyle="1" w:styleId="-1-91">
    <w:name w:val="Таб-1-9 Знак1"/>
    <w:basedOn w:val="-11"/>
    <w:rsid w:val="00DC47B1"/>
    <w:rPr>
      <w:rFonts w:ascii="Arial" w:hAnsi="Arial"/>
      <w:sz w:val="18"/>
      <w:szCs w:val="18"/>
      <w:lang w:val="ru-RU" w:eastAsia="ru-RU" w:bidi="ar-SA"/>
    </w:rPr>
  </w:style>
  <w:style w:type="paragraph" w:customStyle="1" w:styleId="-3">
    <w:name w:val="Таб-3"/>
    <w:basedOn w:val="-10"/>
    <w:rsid w:val="00DC47B1"/>
    <w:pPr>
      <w:jc w:val="center"/>
    </w:pPr>
  </w:style>
  <w:style w:type="character" w:customStyle="1" w:styleId="-30">
    <w:name w:val="Таб-3 Знак"/>
    <w:basedOn w:val="-11"/>
    <w:rsid w:val="00DC47B1"/>
    <w:rPr>
      <w:rFonts w:ascii="Arial" w:hAnsi="Arial"/>
      <w:lang w:val="ru-RU" w:eastAsia="ru-RU" w:bidi="ar-SA"/>
    </w:rPr>
  </w:style>
  <w:style w:type="paragraph" w:customStyle="1" w:styleId="--">
    <w:name w:val="Основной-ж-к"/>
    <w:basedOn w:val="-1"/>
    <w:rsid w:val="00DC47B1"/>
    <w:rPr>
      <w:i/>
    </w:rPr>
  </w:style>
  <w:style w:type="paragraph" w:customStyle="1" w:styleId="---">
    <w:name w:val="Основной-ж-к-ц"/>
    <w:basedOn w:val="a1"/>
    <w:rsid w:val="00DC47B1"/>
    <w:pPr>
      <w:tabs>
        <w:tab w:val="left" w:pos="0"/>
      </w:tabs>
      <w:spacing w:line="360" w:lineRule="auto"/>
      <w:jc w:val="center"/>
    </w:pPr>
    <w:rPr>
      <w:rFonts w:ascii="Arial" w:hAnsi="Arial"/>
      <w:b/>
      <w:i/>
      <w:szCs w:val="20"/>
    </w:rPr>
  </w:style>
  <w:style w:type="paragraph" w:customStyle="1" w:styleId="a">
    <w:name w:val="Маркирован"/>
    <w:basedOn w:val="a1"/>
    <w:rsid w:val="00DC47B1"/>
    <w:pPr>
      <w:numPr>
        <w:numId w:val="2"/>
      </w:numPr>
      <w:spacing w:line="360" w:lineRule="auto"/>
    </w:pPr>
    <w:rPr>
      <w:rFonts w:ascii="Arial" w:hAnsi="Arial"/>
    </w:rPr>
  </w:style>
  <w:style w:type="paragraph" w:styleId="aff0">
    <w:name w:val="Message Header"/>
    <w:basedOn w:val="a1"/>
    <w:link w:val="aff1"/>
    <w:rsid w:val="00DC47B1"/>
    <w:pPr>
      <w:widowControl w:val="0"/>
      <w:autoSpaceDE w:val="0"/>
      <w:autoSpaceDN w:val="0"/>
      <w:adjustRightInd w:val="0"/>
      <w:jc w:val="center"/>
    </w:pPr>
    <w:rPr>
      <w:rFonts w:ascii="Arial" w:hAnsi="Arial" w:cs="Arial"/>
      <w:bCs/>
      <w:sz w:val="22"/>
    </w:rPr>
  </w:style>
  <w:style w:type="character" w:customStyle="1" w:styleId="aff1">
    <w:name w:val="Шапка Знак"/>
    <w:basedOn w:val="a2"/>
    <w:link w:val="aff0"/>
    <w:rsid w:val="00DC47B1"/>
    <w:rPr>
      <w:rFonts w:ascii="Arial" w:eastAsia="Times New Roman" w:hAnsi="Arial" w:cs="Arial"/>
      <w:bCs/>
      <w:szCs w:val="24"/>
      <w:lang w:eastAsia="ru-RU"/>
    </w:rPr>
  </w:style>
  <w:style w:type="paragraph" w:customStyle="1" w:styleId="aff2">
    <w:name w:val="продолж_таблиц"/>
    <w:basedOn w:val="a1"/>
    <w:rsid w:val="00DC47B1"/>
    <w:pPr>
      <w:framePr w:hSpace="181" w:vSpace="181" w:wrap="auto" w:vAnchor="page" w:hAnchor="text" w:y="1"/>
      <w:tabs>
        <w:tab w:val="left" w:pos="0"/>
      </w:tabs>
      <w:jc w:val="right"/>
    </w:pPr>
    <w:rPr>
      <w:rFonts w:ascii="Arial" w:hAnsi="Arial" w:cs="Arial"/>
    </w:rPr>
  </w:style>
  <w:style w:type="paragraph" w:customStyle="1" w:styleId="-2">
    <w:name w:val="Основной-к"/>
    <w:basedOn w:val="-1"/>
    <w:rsid w:val="00DC47B1"/>
    <w:rPr>
      <w:b w:val="0"/>
      <w:i/>
    </w:rPr>
  </w:style>
  <w:style w:type="character" w:styleId="aff3">
    <w:name w:val="annotation reference"/>
    <w:basedOn w:val="a2"/>
    <w:semiHidden/>
    <w:rsid w:val="00DC47B1"/>
    <w:rPr>
      <w:sz w:val="16"/>
      <w:szCs w:val="16"/>
    </w:rPr>
  </w:style>
  <w:style w:type="paragraph" w:customStyle="1" w:styleId="-4">
    <w:name w:val="Основной-основной"/>
    <w:basedOn w:val="a1"/>
    <w:rsid w:val="00DC47B1"/>
    <w:pPr>
      <w:spacing w:line="360" w:lineRule="auto"/>
      <w:ind w:firstLine="1134"/>
      <w:jc w:val="both"/>
    </w:pPr>
    <w:rPr>
      <w:rFonts w:ascii="Arial" w:hAnsi="Arial" w:cs="Arial"/>
      <w:szCs w:val="22"/>
    </w:rPr>
  </w:style>
  <w:style w:type="paragraph" w:customStyle="1" w:styleId="-5">
    <w:name w:val="Основной-п"/>
    <w:basedOn w:val="a1"/>
    <w:next w:val="a1"/>
    <w:rsid w:val="00DC47B1"/>
    <w:pPr>
      <w:widowControl w:val="0"/>
      <w:autoSpaceDE w:val="0"/>
      <w:autoSpaceDN w:val="0"/>
      <w:adjustRightInd w:val="0"/>
      <w:spacing w:line="360" w:lineRule="auto"/>
      <w:ind w:firstLine="709"/>
      <w:jc w:val="both"/>
    </w:pPr>
    <w:rPr>
      <w:rFonts w:ascii="Arial" w:hAnsi="Arial"/>
      <w:color w:val="000000"/>
      <w:u w:val="single"/>
    </w:rPr>
  </w:style>
  <w:style w:type="paragraph" w:customStyle="1" w:styleId="-6">
    <w:name w:val="Основной-справа"/>
    <w:basedOn w:val="a1"/>
    <w:rsid w:val="00DC47B1"/>
    <w:pPr>
      <w:widowControl w:val="0"/>
      <w:tabs>
        <w:tab w:val="left" w:pos="5670"/>
      </w:tabs>
      <w:autoSpaceDE w:val="0"/>
      <w:autoSpaceDN w:val="0"/>
      <w:adjustRightInd w:val="0"/>
      <w:spacing w:line="360" w:lineRule="auto"/>
      <w:ind w:firstLine="709"/>
      <w:jc w:val="right"/>
    </w:pPr>
    <w:rPr>
      <w:rFonts w:ascii="Arial" w:hAnsi="Arial"/>
      <w:color w:val="000000"/>
    </w:rPr>
  </w:style>
  <w:style w:type="paragraph" w:customStyle="1" w:styleId="-7">
    <w:name w:val="Основной-ц"/>
    <w:basedOn w:val="-6"/>
    <w:rsid w:val="00DC47B1"/>
    <w:pPr>
      <w:ind w:firstLine="0"/>
      <w:jc w:val="center"/>
    </w:pPr>
  </w:style>
  <w:style w:type="paragraph" w:customStyle="1" w:styleId="--0">
    <w:name w:val="Основной-ц-ж"/>
    <w:basedOn w:val="-6"/>
    <w:rsid w:val="00DC47B1"/>
    <w:pPr>
      <w:ind w:firstLine="0"/>
      <w:jc w:val="center"/>
    </w:pPr>
    <w:rPr>
      <w:b/>
    </w:rPr>
  </w:style>
  <w:style w:type="paragraph" w:customStyle="1" w:styleId="--1">
    <w:name w:val="Основной-ц-к"/>
    <w:basedOn w:val="-6"/>
    <w:rsid w:val="00DC47B1"/>
    <w:pPr>
      <w:ind w:firstLine="0"/>
      <w:jc w:val="center"/>
    </w:pPr>
    <w:rPr>
      <w:i/>
    </w:rPr>
  </w:style>
  <w:style w:type="paragraph" w:styleId="52">
    <w:name w:val="toc 5"/>
    <w:basedOn w:val="a1"/>
    <w:next w:val="a1"/>
    <w:autoRedefine/>
    <w:rsid w:val="00DC47B1"/>
    <w:pPr>
      <w:ind w:left="960"/>
    </w:pPr>
    <w:rPr>
      <w:lang w:eastAsia="en-US"/>
    </w:rPr>
  </w:style>
  <w:style w:type="paragraph" w:customStyle="1" w:styleId="aff4">
    <w:name w:val="Титул"/>
    <w:basedOn w:val="-3"/>
    <w:rsid w:val="00DC47B1"/>
    <w:pPr>
      <w:spacing w:line="360" w:lineRule="auto"/>
    </w:pPr>
    <w:rPr>
      <w:bCs/>
      <w:sz w:val="28"/>
      <w:szCs w:val="28"/>
    </w:rPr>
  </w:style>
  <w:style w:type="character" w:customStyle="1" w:styleId="aff5">
    <w:name w:val="Титул Знак"/>
    <w:basedOn w:val="-30"/>
    <w:rsid w:val="00DC47B1"/>
    <w:rPr>
      <w:rFonts w:ascii="Arial" w:hAnsi="Arial"/>
      <w:bCs/>
      <w:sz w:val="28"/>
      <w:szCs w:val="28"/>
      <w:lang w:val="ru-RU" w:eastAsia="ru-RU" w:bidi="ar-SA"/>
    </w:rPr>
  </w:style>
  <w:style w:type="paragraph" w:customStyle="1" w:styleId="a0">
    <w:name w:val="Нумерован"/>
    <w:basedOn w:val="a1"/>
    <w:rsid w:val="00DC47B1"/>
    <w:pPr>
      <w:widowControl w:val="0"/>
      <w:numPr>
        <w:numId w:val="3"/>
      </w:numPr>
      <w:autoSpaceDE w:val="0"/>
      <w:autoSpaceDN w:val="0"/>
      <w:adjustRightInd w:val="0"/>
      <w:spacing w:line="360" w:lineRule="auto"/>
      <w:jc w:val="both"/>
    </w:pPr>
    <w:rPr>
      <w:rFonts w:ascii="Arial" w:hAnsi="Arial"/>
      <w:color w:val="000000"/>
    </w:rPr>
  </w:style>
  <w:style w:type="paragraph" w:customStyle="1" w:styleId="aff6">
    <w:name w:val="Рисунок_обычный"/>
    <w:basedOn w:val="a1"/>
    <w:rsid w:val="00DC47B1"/>
    <w:pPr>
      <w:spacing w:before="120" w:after="120"/>
      <w:jc w:val="center"/>
      <w:outlineLvl w:val="4"/>
    </w:pPr>
    <w:rPr>
      <w:rFonts w:ascii="Arial" w:hAnsi="Arial"/>
    </w:rPr>
  </w:style>
  <w:style w:type="paragraph" w:customStyle="1" w:styleId="18">
    <w:name w:val="1Основной текст"/>
    <w:basedOn w:val="a1"/>
    <w:rsid w:val="00DC47B1"/>
    <w:pPr>
      <w:tabs>
        <w:tab w:val="left" w:pos="480"/>
        <w:tab w:val="left" w:leader="dot" w:pos="8640"/>
      </w:tabs>
      <w:spacing w:before="120" w:after="120" w:line="360" w:lineRule="auto"/>
      <w:ind w:firstLine="720"/>
      <w:jc w:val="both"/>
    </w:pPr>
    <w:rPr>
      <w:rFonts w:ascii="Arial" w:hAnsi="Arial"/>
      <w:bCs/>
    </w:rPr>
  </w:style>
  <w:style w:type="paragraph" w:customStyle="1" w:styleId="120">
    <w:name w:val="1Заголовок2"/>
    <w:basedOn w:val="31"/>
    <w:rsid w:val="00DC47B1"/>
    <w:pPr>
      <w:keepLines w:val="0"/>
      <w:tabs>
        <w:tab w:val="left" w:leader="dot" w:pos="8640"/>
      </w:tabs>
      <w:spacing w:before="360" w:after="120" w:line="360" w:lineRule="auto"/>
      <w:jc w:val="center"/>
    </w:pPr>
    <w:rPr>
      <w:rFonts w:ascii="Arial" w:eastAsia="Times New Roman" w:hAnsi="Arial" w:cs="Arial"/>
      <w:b w:val="0"/>
      <w:iCs/>
      <w:color w:val="auto"/>
      <w:sz w:val="24"/>
      <w:szCs w:val="24"/>
      <w:lang w:eastAsia="ru-RU"/>
    </w:rPr>
  </w:style>
  <w:style w:type="paragraph" w:customStyle="1" w:styleId="aff7">
    <w:name w:val="таблица"/>
    <w:basedOn w:val="a1"/>
    <w:rsid w:val="00DC47B1"/>
    <w:pPr>
      <w:tabs>
        <w:tab w:val="left" w:leader="dot" w:pos="8640"/>
      </w:tabs>
      <w:autoSpaceDE w:val="0"/>
      <w:autoSpaceDN w:val="0"/>
      <w:adjustRightInd w:val="0"/>
      <w:spacing w:before="240"/>
      <w:ind w:firstLine="4120"/>
      <w:jc w:val="center"/>
    </w:pPr>
    <w:rPr>
      <w:rFonts w:ascii="Arial" w:hAnsi="Arial"/>
    </w:rPr>
  </w:style>
  <w:style w:type="paragraph" w:customStyle="1" w:styleId="Times">
    <w:name w:val="Times_Основной"/>
    <w:basedOn w:val="a1"/>
    <w:rsid w:val="00DC47B1"/>
    <w:pPr>
      <w:tabs>
        <w:tab w:val="left" w:leader="dot" w:pos="8640"/>
      </w:tabs>
    </w:pPr>
  </w:style>
  <w:style w:type="paragraph" w:customStyle="1" w:styleId="aff8">
    <w:name w:val="рисунок"/>
    <w:basedOn w:val="a1"/>
    <w:rsid w:val="00DC47B1"/>
    <w:pPr>
      <w:jc w:val="center"/>
    </w:pPr>
    <w:rPr>
      <w:rFonts w:ascii="Arial" w:hAnsi="Arial" w:cs="Courier New"/>
      <w:bCs/>
      <w:iCs/>
    </w:rPr>
  </w:style>
  <w:style w:type="paragraph" w:customStyle="1" w:styleId="xl24">
    <w:name w:val="xl24"/>
    <w:basedOn w:val="a1"/>
    <w:rsid w:val="00DC47B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rPr>
  </w:style>
  <w:style w:type="paragraph" w:customStyle="1" w:styleId="xl25">
    <w:name w:val="xl25"/>
    <w:basedOn w:val="a1"/>
    <w:rsid w:val="00DC47B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rPr>
  </w:style>
  <w:style w:type="paragraph" w:customStyle="1" w:styleId="xl26">
    <w:name w:val="xl26"/>
    <w:basedOn w:val="a1"/>
    <w:rsid w:val="00DC47B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rPr>
  </w:style>
  <w:style w:type="paragraph" w:customStyle="1" w:styleId="xl27">
    <w:name w:val="xl27"/>
    <w:basedOn w:val="a1"/>
    <w:rsid w:val="00DC47B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rPr>
  </w:style>
  <w:style w:type="paragraph" w:customStyle="1" w:styleId="xl28">
    <w:name w:val="xl28"/>
    <w:basedOn w:val="a1"/>
    <w:rsid w:val="00DC47B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rPr>
  </w:style>
  <w:style w:type="paragraph" w:customStyle="1" w:styleId="xl29">
    <w:name w:val="xl29"/>
    <w:basedOn w:val="a1"/>
    <w:rsid w:val="00DC47B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eastAsia="Arial Unicode MS" w:hAnsi="Arial CYR" w:cs="Arial CYR"/>
    </w:rPr>
  </w:style>
  <w:style w:type="paragraph" w:customStyle="1" w:styleId="xl30">
    <w:name w:val="xl30"/>
    <w:basedOn w:val="a1"/>
    <w:rsid w:val="00DC47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eastAsia="Arial Unicode MS" w:hAnsi="Arial CYR" w:cs="Arial CYR"/>
    </w:rPr>
  </w:style>
  <w:style w:type="paragraph" w:customStyle="1" w:styleId="xl31">
    <w:name w:val="xl31"/>
    <w:basedOn w:val="a1"/>
    <w:rsid w:val="00DC47B1"/>
    <w:pPr>
      <w:pBdr>
        <w:top w:val="single" w:sz="4" w:space="0" w:color="auto"/>
        <w:left w:val="single" w:sz="4" w:space="0" w:color="auto"/>
        <w:bottom w:val="single" w:sz="4" w:space="0" w:color="auto"/>
      </w:pBdr>
      <w:spacing w:before="100" w:beforeAutospacing="1" w:after="100" w:afterAutospacing="1"/>
      <w:jc w:val="center"/>
    </w:pPr>
    <w:rPr>
      <w:rFonts w:ascii="Arial CYR" w:eastAsia="Arial Unicode MS" w:hAnsi="Arial CYR" w:cs="Arial CYR"/>
    </w:rPr>
  </w:style>
  <w:style w:type="paragraph" w:customStyle="1" w:styleId="xl32">
    <w:name w:val="xl32"/>
    <w:basedOn w:val="a1"/>
    <w:rsid w:val="00DC47B1"/>
    <w:pPr>
      <w:pBdr>
        <w:top w:val="single" w:sz="4" w:space="0" w:color="auto"/>
        <w:bottom w:val="single" w:sz="4" w:space="0" w:color="auto"/>
      </w:pBdr>
      <w:spacing w:before="100" w:beforeAutospacing="1" w:after="100" w:afterAutospacing="1"/>
      <w:jc w:val="center"/>
    </w:pPr>
    <w:rPr>
      <w:rFonts w:ascii="Arial CYR" w:eastAsia="Arial Unicode MS" w:hAnsi="Arial CYR" w:cs="Arial CYR"/>
    </w:rPr>
  </w:style>
  <w:style w:type="paragraph" w:customStyle="1" w:styleId="xl33">
    <w:name w:val="xl33"/>
    <w:basedOn w:val="a1"/>
    <w:rsid w:val="00DC47B1"/>
    <w:pPr>
      <w:pBdr>
        <w:top w:val="single" w:sz="4" w:space="0" w:color="auto"/>
        <w:bottom w:val="single" w:sz="4" w:space="0" w:color="auto"/>
        <w:right w:val="single" w:sz="4" w:space="0" w:color="auto"/>
      </w:pBdr>
      <w:spacing w:before="100" w:beforeAutospacing="1" w:after="100" w:afterAutospacing="1"/>
      <w:jc w:val="center"/>
    </w:pPr>
    <w:rPr>
      <w:rFonts w:ascii="Arial CYR" w:eastAsia="Arial Unicode MS" w:hAnsi="Arial CYR" w:cs="Arial CYR"/>
    </w:rPr>
  </w:style>
  <w:style w:type="paragraph" w:customStyle="1" w:styleId="xl34">
    <w:name w:val="xl34"/>
    <w:basedOn w:val="a1"/>
    <w:rsid w:val="00DC47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eastAsia="Arial Unicode MS" w:hAnsi="Arial CYR" w:cs="Arial CYR"/>
    </w:rPr>
  </w:style>
  <w:style w:type="paragraph" w:customStyle="1" w:styleId="xl35">
    <w:name w:val="xl35"/>
    <w:basedOn w:val="a1"/>
    <w:rsid w:val="00DC47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eastAsia="Arial Unicode MS" w:hAnsi="Arial CYR" w:cs="Arial CYR"/>
    </w:rPr>
  </w:style>
  <w:style w:type="paragraph" w:customStyle="1" w:styleId="xl36">
    <w:name w:val="xl36"/>
    <w:basedOn w:val="a1"/>
    <w:rsid w:val="00DC47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eastAsia="Arial Unicode MS" w:hAnsi="Arial CYR" w:cs="Arial CYR"/>
    </w:rPr>
  </w:style>
  <w:style w:type="paragraph" w:customStyle="1" w:styleId="font5">
    <w:name w:val="font5"/>
    <w:basedOn w:val="a1"/>
    <w:rsid w:val="00DC47B1"/>
    <w:pPr>
      <w:spacing w:before="100" w:beforeAutospacing="1" w:after="100" w:afterAutospacing="1"/>
    </w:pPr>
    <w:rPr>
      <w:rFonts w:ascii="Times New Roman CYR" w:eastAsia="Arial Unicode MS" w:hAnsi="Times New Roman CYR" w:cs="Times New Roman CYR"/>
      <w:sz w:val="20"/>
      <w:szCs w:val="20"/>
    </w:rPr>
  </w:style>
  <w:style w:type="paragraph" w:customStyle="1" w:styleId="font6">
    <w:name w:val="font6"/>
    <w:basedOn w:val="a1"/>
    <w:rsid w:val="00DC47B1"/>
    <w:pPr>
      <w:spacing w:before="100" w:beforeAutospacing="1" w:after="100" w:afterAutospacing="1"/>
    </w:pPr>
    <w:rPr>
      <w:rFonts w:ascii="Times New Roman CYR" w:eastAsia="Arial Unicode MS" w:hAnsi="Times New Roman CYR" w:cs="Times New Roman CYR"/>
      <w:sz w:val="20"/>
      <w:szCs w:val="20"/>
    </w:rPr>
  </w:style>
  <w:style w:type="paragraph" w:styleId="2">
    <w:name w:val="List Bullet 2"/>
    <w:basedOn w:val="a1"/>
    <w:autoRedefine/>
    <w:rsid w:val="00DC47B1"/>
    <w:pPr>
      <w:numPr>
        <w:numId w:val="5"/>
      </w:numPr>
    </w:pPr>
    <w:rPr>
      <w:rFonts w:ascii="Arial" w:hAnsi="Arial"/>
      <w:szCs w:val="20"/>
      <w:lang w:eastAsia="en-US"/>
    </w:rPr>
  </w:style>
  <w:style w:type="paragraph" w:customStyle="1" w:styleId="xl37">
    <w:name w:val="xl37"/>
    <w:basedOn w:val="a1"/>
    <w:rsid w:val="00DC47B1"/>
    <w:pPr>
      <w:pBdr>
        <w:left w:val="single" w:sz="4" w:space="0" w:color="auto"/>
        <w:right w:val="single" w:sz="4" w:space="0" w:color="auto"/>
      </w:pBdr>
      <w:spacing w:before="100" w:beforeAutospacing="1" w:after="100" w:afterAutospacing="1"/>
      <w:jc w:val="center"/>
      <w:textAlignment w:val="center"/>
    </w:pPr>
    <w:rPr>
      <w:rFonts w:ascii="Arial CYR" w:eastAsia="Arial Unicode MS" w:hAnsi="Arial CYR" w:cs="Arial CYR"/>
    </w:rPr>
  </w:style>
  <w:style w:type="paragraph" w:styleId="43">
    <w:name w:val="toc 4"/>
    <w:basedOn w:val="a1"/>
    <w:next w:val="a1"/>
    <w:autoRedefine/>
    <w:uiPriority w:val="39"/>
    <w:rsid w:val="00DC47B1"/>
    <w:pPr>
      <w:ind w:left="720"/>
    </w:pPr>
    <w:rPr>
      <w:lang w:eastAsia="en-US"/>
    </w:rPr>
  </w:style>
  <w:style w:type="paragraph" w:styleId="62">
    <w:name w:val="toc 6"/>
    <w:basedOn w:val="a1"/>
    <w:next w:val="a1"/>
    <w:autoRedefine/>
    <w:rsid w:val="00DC47B1"/>
    <w:pPr>
      <w:ind w:left="1200"/>
    </w:pPr>
    <w:rPr>
      <w:lang w:eastAsia="en-US"/>
    </w:rPr>
  </w:style>
  <w:style w:type="paragraph" w:styleId="72">
    <w:name w:val="toc 7"/>
    <w:basedOn w:val="a1"/>
    <w:next w:val="a1"/>
    <w:autoRedefine/>
    <w:rsid w:val="00DC47B1"/>
    <w:pPr>
      <w:ind w:left="1440"/>
    </w:pPr>
    <w:rPr>
      <w:lang w:eastAsia="en-US"/>
    </w:rPr>
  </w:style>
  <w:style w:type="paragraph" w:styleId="81">
    <w:name w:val="toc 8"/>
    <w:basedOn w:val="a1"/>
    <w:next w:val="a1"/>
    <w:autoRedefine/>
    <w:rsid w:val="00DC47B1"/>
    <w:pPr>
      <w:ind w:left="1680"/>
    </w:pPr>
    <w:rPr>
      <w:lang w:eastAsia="en-US"/>
    </w:rPr>
  </w:style>
  <w:style w:type="paragraph" w:styleId="91">
    <w:name w:val="toc 9"/>
    <w:basedOn w:val="a1"/>
    <w:next w:val="a1"/>
    <w:autoRedefine/>
    <w:rsid w:val="00DC47B1"/>
    <w:pPr>
      <w:ind w:left="1920"/>
    </w:pPr>
    <w:rPr>
      <w:lang w:eastAsia="en-US"/>
    </w:rPr>
  </w:style>
  <w:style w:type="paragraph" w:styleId="24">
    <w:name w:val="Body Text 2"/>
    <w:basedOn w:val="a1"/>
    <w:link w:val="25"/>
    <w:rsid w:val="00DC47B1"/>
    <w:pPr>
      <w:jc w:val="center"/>
    </w:pPr>
    <w:rPr>
      <w:szCs w:val="20"/>
    </w:rPr>
  </w:style>
  <w:style w:type="character" w:customStyle="1" w:styleId="25">
    <w:name w:val="Основной текст 2 Знак"/>
    <w:basedOn w:val="a2"/>
    <w:link w:val="24"/>
    <w:rsid w:val="00DC47B1"/>
    <w:rPr>
      <w:rFonts w:ascii="Times New Roman" w:eastAsia="Times New Roman" w:hAnsi="Times New Roman" w:cs="Times New Roman"/>
      <w:sz w:val="24"/>
      <w:szCs w:val="20"/>
      <w:lang w:eastAsia="ru-RU"/>
    </w:rPr>
  </w:style>
  <w:style w:type="paragraph" w:styleId="26">
    <w:name w:val="Body Text Indent 2"/>
    <w:basedOn w:val="a1"/>
    <w:link w:val="27"/>
    <w:rsid w:val="00DC47B1"/>
    <w:pPr>
      <w:ind w:firstLine="708"/>
      <w:jc w:val="both"/>
    </w:pPr>
    <w:rPr>
      <w:szCs w:val="26"/>
      <w:lang w:eastAsia="en-US"/>
    </w:rPr>
  </w:style>
  <w:style w:type="character" w:customStyle="1" w:styleId="27">
    <w:name w:val="Основной текст с отступом 2 Знак"/>
    <w:basedOn w:val="a2"/>
    <w:link w:val="26"/>
    <w:rsid w:val="00DC47B1"/>
    <w:rPr>
      <w:rFonts w:ascii="Times New Roman" w:eastAsia="Times New Roman" w:hAnsi="Times New Roman" w:cs="Times New Roman"/>
      <w:sz w:val="24"/>
      <w:szCs w:val="26"/>
    </w:rPr>
  </w:style>
  <w:style w:type="paragraph" w:styleId="28">
    <w:name w:val="List 2"/>
    <w:basedOn w:val="a1"/>
    <w:rsid w:val="00DC47B1"/>
    <w:pPr>
      <w:ind w:left="566" w:hanging="283"/>
    </w:pPr>
    <w:rPr>
      <w:rFonts w:ascii="Arial" w:hAnsi="Arial"/>
      <w:szCs w:val="20"/>
      <w:lang w:eastAsia="en-US"/>
    </w:rPr>
  </w:style>
  <w:style w:type="paragraph" w:styleId="34">
    <w:name w:val="List 3"/>
    <w:basedOn w:val="a1"/>
    <w:rsid w:val="00DC47B1"/>
    <w:pPr>
      <w:ind w:left="849" w:hanging="283"/>
    </w:pPr>
    <w:rPr>
      <w:rFonts w:ascii="Arial" w:hAnsi="Arial"/>
      <w:szCs w:val="20"/>
      <w:lang w:eastAsia="en-US"/>
    </w:rPr>
  </w:style>
  <w:style w:type="paragraph" w:styleId="35">
    <w:name w:val="Body Text 3"/>
    <w:basedOn w:val="a1"/>
    <w:link w:val="36"/>
    <w:rsid w:val="00DC47B1"/>
    <w:pPr>
      <w:jc w:val="both"/>
    </w:pPr>
    <w:rPr>
      <w:rFonts w:ascii="Arial" w:hAnsi="Arial" w:cs="Arial"/>
      <w:sz w:val="22"/>
      <w:szCs w:val="22"/>
      <w:lang w:eastAsia="en-US"/>
    </w:rPr>
  </w:style>
  <w:style w:type="character" w:customStyle="1" w:styleId="36">
    <w:name w:val="Основной текст 3 Знак"/>
    <w:basedOn w:val="a2"/>
    <w:link w:val="35"/>
    <w:rsid w:val="00DC47B1"/>
    <w:rPr>
      <w:rFonts w:ascii="Arial" w:eastAsia="Times New Roman" w:hAnsi="Arial" w:cs="Arial"/>
    </w:rPr>
  </w:style>
  <w:style w:type="paragraph" w:customStyle="1" w:styleId="aff9">
    <w:name w:val="Колон"/>
    <w:basedOn w:val="a1"/>
    <w:rsid w:val="00DC47B1"/>
    <w:pPr>
      <w:jc w:val="center"/>
    </w:pPr>
    <w:rPr>
      <w:rFonts w:ascii="Arial" w:hAnsi="Arial" w:cs="ISOCP"/>
      <w:b/>
      <w:sz w:val="28"/>
      <w:szCs w:val="40"/>
    </w:rPr>
  </w:style>
  <w:style w:type="paragraph" w:customStyle="1" w:styleId="Times1">
    <w:name w:val="Times_Заголовок1"/>
    <w:basedOn w:val="10"/>
    <w:rsid w:val="00DC47B1"/>
    <w:pPr>
      <w:keepLines w:val="0"/>
      <w:spacing w:before="240" w:after="60" w:line="240" w:lineRule="auto"/>
      <w:jc w:val="center"/>
    </w:pPr>
    <w:rPr>
      <w:rFonts w:ascii="Times New Roman" w:eastAsia="Times New Roman" w:hAnsi="Times New Roman" w:cs="Times New Roman"/>
      <w:bCs w:val="0"/>
      <w:caps/>
      <w:color w:val="auto"/>
      <w:kern w:val="28"/>
      <w:sz w:val="24"/>
      <w:szCs w:val="20"/>
      <w:lang w:eastAsia="ru-RU"/>
    </w:rPr>
  </w:style>
  <w:style w:type="paragraph" w:customStyle="1" w:styleId="Times2">
    <w:name w:val="Times_Заголовок2"/>
    <w:basedOn w:val="20"/>
    <w:rsid w:val="00DC47B1"/>
    <w:pPr>
      <w:keepNext/>
      <w:widowControl/>
      <w:tabs>
        <w:tab w:val="clear" w:pos="576"/>
        <w:tab w:val="clear" w:pos="1620"/>
      </w:tabs>
      <w:spacing w:before="240" w:after="240"/>
      <w:ind w:left="0" w:firstLine="0"/>
      <w:jc w:val="center"/>
    </w:pPr>
    <w:rPr>
      <w:rFonts w:ascii="Times New Roman" w:hAnsi="Times New Roman"/>
      <w:szCs w:val="20"/>
      <w:lang w:eastAsia="ru-RU"/>
    </w:rPr>
  </w:style>
  <w:style w:type="paragraph" w:customStyle="1" w:styleId="1">
    <w:name w:val="Маркированный список 1"/>
    <w:rsid w:val="00DC47B1"/>
    <w:pPr>
      <w:numPr>
        <w:numId w:val="4"/>
      </w:numPr>
      <w:tabs>
        <w:tab w:val="left" w:pos="284"/>
      </w:tabs>
      <w:spacing w:after="0" w:line="240" w:lineRule="auto"/>
    </w:pPr>
    <w:rPr>
      <w:rFonts w:ascii="Times New Roman" w:eastAsia="Times New Roman" w:hAnsi="Times New Roman" w:cs="Times New Roman"/>
      <w:sz w:val="24"/>
      <w:szCs w:val="20"/>
      <w:lang w:eastAsia="ru-RU"/>
    </w:rPr>
  </w:style>
  <w:style w:type="paragraph" w:styleId="37">
    <w:name w:val="Body Text Indent 3"/>
    <w:basedOn w:val="a1"/>
    <w:link w:val="38"/>
    <w:rsid w:val="00DC47B1"/>
    <w:pPr>
      <w:spacing w:after="120"/>
      <w:ind w:left="283"/>
    </w:pPr>
    <w:rPr>
      <w:rFonts w:ascii="Arial" w:hAnsi="Arial"/>
      <w:sz w:val="16"/>
      <w:szCs w:val="16"/>
      <w:lang w:eastAsia="en-US"/>
    </w:rPr>
  </w:style>
  <w:style w:type="character" w:customStyle="1" w:styleId="38">
    <w:name w:val="Основной текст с отступом 3 Знак"/>
    <w:basedOn w:val="a2"/>
    <w:link w:val="37"/>
    <w:rsid w:val="00DC47B1"/>
    <w:rPr>
      <w:rFonts w:ascii="Arial" w:eastAsia="Times New Roman" w:hAnsi="Arial" w:cs="Times New Roman"/>
      <w:sz w:val="16"/>
      <w:szCs w:val="16"/>
    </w:rPr>
  </w:style>
  <w:style w:type="paragraph" w:styleId="affa">
    <w:name w:val="Normal (Web)"/>
    <w:basedOn w:val="a1"/>
    <w:uiPriority w:val="99"/>
    <w:rsid w:val="00DC47B1"/>
    <w:pPr>
      <w:spacing w:before="100" w:beforeAutospacing="1" w:after="100" w:afterAutospacing="1"/>
    </w:pPr>
  </w:style>
  <w:style w:type="character" w:styleId="affb">
    <w:name w:val="Strong"/>
    <w:basedOn w:val="a2"/>
    <w:qFormat/>
    <w:rsid w:val="00DC47B1"/>
    <w:rPr>
      <w:b/>
      <w:bCs/>
    </w:rPr>
  </w:style>
  <w:style w:type="table" w:customStyle="1" w:styleId="39">
    <w:name w:val="Сетка таблицы3"/>
    <w:basedOn w:val="a3"/>
    <w:next w:val="a5"/>
    <w:rsid w:val="00DC47B1"/>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3"/>
    <w:next w:val="a5"/>
    <w:rsid w:val="00DC47B1"/>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00">
    <w:name w:val="Style100"/>
    <w:basedOn w:val="a1"/>
    <w:uiPriority w:val="99"/>
    <w:rsid w:val="00DC47B1"/>
    <w:pPr>
      <w:widowControl w:val="0"/>
      <w:autoSpaceDE w:val="0"/>
      <w:autoSpaceDN w:val="0"/>
      <w:adjustRightInd w:val="0"/>
      <w:spacing w:line="434" w:lineRule="exact"/>
      <w:ind w:firstLine="677"/>
      <w:jc w:val="both"/>
    </w:pPr>
  </w:style>
  <w:style w:type="table" w:customStyle="1" w:styleId="53">
    <w:name w:val="Сетка таблицы5"/>
    <w:basedOn w:val="a3"/>
    <w:next w:val="a5"/>
    <w:rsid w:val="00DC47B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c">
    <w:name w:val="Знак"/>
    <w:basedOn w:val="a1"/>
    <w:rsid w:val="00DC47B1"/>
    <w:pPr>
      <w:pageBreakBefore/>
      <w:suppressAutoHyphens/>
      <w:spacing w:after="160" w:line="360" w:lineRule="auto"/>
    </w:pPr>
    <w:rPr>
      <w:sz w:val="28"/>
      <w:szCs w:val="20"/>
      <w:lang w:val="en-US" w:eastAsia="en-US"/>
    </w:rPr>
  </w:style>
  <w:style w:type="table" w:customStyle="1" w:styleId="63">
    <w:name w:val="Сетка таблицы6"/>
    <w:basedOn w:val="a3"/>
    <w:next w:val="a5"/>
    <w:rsid w:val="00DC47B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
    <w:basedOn w:val="a3"/>
    <w:next w:val="a5"/>
    <w:rsid w:val="00DC47B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3"/>
    <w:next w:val="a5"/>
    <w:rsid w:val="00DC47B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
    <w:name w:val="HTML Top of Form"/>
    <w:basedOn w:val="a1"/>
    <w:next w:val="a1"/>
    <w:link w:val="z-0"/>
    <w:hidden/>
    <w:uiPriority w:val="99"/>
    <w:semiHidden/>
    <w:unhideWhenUsed/>
    <w:rsid w:val="00DC47B1"/>
    <w:pPr>
      <w:pBdr>
        <w:bottom w:val="single" w:sz="6" w:space="1" w:color="auto"/>
      </w:pBdr>
      <w:jc w:val="center"/>
    </w:pPr>
    <w:rPr>
      <w:rFonts w:ascii="Arial" w:hAnsi="Arial" w:cs="Arial"/>
      <w:vanish/>
      <w:sz w:val="16"/>
      <w:szCs w:val="16"/>
    </w:rPr>
  </w:style>
  <w:style w:type="character" w:customStyle="1" w:styleId="z-0">
    <w:name w:val="z-Начало формы Знак"/>
    <w:basedOn w:val="a2"/>
    <w:link w:val="z-"/>
    <w:uiPriority w:val="99"/>
    <w:semiHidden/>
    <w:rsid w:val="00DC47B1"/>
    <w:rPr>
      <w:rFonts w:ascii="Arial" w:eastAsia="Times New Roman" w:hAnsi="Arial" w:cs="Arial"/>
      <w:vanish/>
      <w:sz w:val="16"/>
      <w:szCs w:val="16"/>
      <w:lang w:eastAsia="ru-RU"/>
    </w:rPr>
  </w:style>
  <w:style w:type="paragraph" w:styleId="z-1">
    <w:name w:val="HTML Bottom of Form"/>
    <w:basedOn w:val="a1"/>
    <w:next w:val="a1"/>
    <w:link w:val="z-2"/>
    <w:hidden/>
    <w:uiPriority w:val="99"/>
    <w:semiHidden/>
    <w:unhideWhenUsed/>
    <w:rsid w:val="00DC47B1"/>
    <w:pPr>
      <w:pBdr>
        <w:top w:val="single" w:sz="6" w:space="1" w:color="auto"/>
      </w:pBdr>
      <w:jc w:val="center"/>
    </w:pPr>
    <w:rPr>
      <w:rFonts w:ascii="Arial" w:hAnsi="Arial" w:cs="Arial"/>
      <w:vanish/>
      <w:sz w:val="16"/>
      <w:szCs w:val="16"/>
    </w:rPr>
  </w:style>
  <w:style w:type="character" w:customStyle="1" w:styleId="z-2">
    <w:name w:val="z-Конец формы Знак"/>
    <w:basedOn w:val="a2"/>
    <w:link w:val="z-1"/>
    <w:uiPriority w:val="99"/>
    <w:semiHidden/>
    <w:rsid w:val="00DC47B1"/>
    <w:rPr>
      <w:rFonts w:ascii="Arial" w:eastAsia="Times New Roman" w:hAnsi="Arial" w:cs="Arial"/>
      <w:vanish/>
      <w:sz w:val="16"/>
      <w:szCs w:val="16"/>
      <w:lang w:eastAsia="ru-RU"/>
    </w:rPr>
  </w:style>
  <w:style w:type="character" w:customStyle="1" w:styleId="left">
    <w:name w:val="left"/>
    <w:basedOn w:val="a2"/>
    <w:rsid w:val="00DC47B1"/>
  </w:style>
  <w:style w:type="character" w:customStyle="1" w:styleId="tl">
    <w:name w:val="tl"/>
    <w:basedOn w:val="a2"/>
    <w:rsid w:val="00DC47B1"/>
  </w:style>
  <w:style w:type="character" w:customStyle="1" w:styleId="bl">
    <w:name w:val="bl"/>
    <w:basedOn w:val="a2"/>
    <w:rsid w:val="00DC47B1"/>
  </w:style>
  <w:style w:type="paragraph" w:customStyle="1" w:styleId="description">
    <w:name w:val="description"/>
    <w:basedOn w:val="a1"/>
    <w:rsid w:val="00DC47B1"/>
    <w:pPr>
      <w:spacing w:before="100" w:beforeAutospacing="1" w:after="100" w:afterAutospacing="1"/>
    </w:pPr>
  </w:style>
  <w:style w:type="paragraph" w:customStyle="1" w:styleId="right">
    <w:name w:val="right"/>
    <w:basedOn w:val="a1"/>
    <w:rsid w:val="00DC47B1"/>
    <w:pPr>
      <w:spacing w:before="100" w:beforeAutospacing="1" w:after="100" w:afterAutospacing="1"/>
    </w:pPr>
  </w:style>
  <w:style w:type="character" w:styleId="affd">
    <w:name w:val="Emphasis"/>
    <w:basedOn w:val="a2"/>
    <w:uiPriority w:val="20"/>
    <w:qFormat/>
    <w:rsid w:val="00DC47B1"/>
    <w:rPr>
      <w:i/>
      <w:iCs/>
    </w:rPr>
  </w:style>
  <w:style w:type="character" w:customStyle="1" w:styleId="pluso-wrap">
    <w:name w:val="pluso-wrap"/>
    <w:basedOn w:val="a2"/>
    <w:rsid w:val="00DC47B1"/>
  </w:style>
  <w:style w:type="character" w:customStyle="1" w:styleId="pluso-counter">
    <w:name w:val="pluso-counter"/>
    <w:basedOn w:val="a2"/>
    <w:rsid w:val="00DC47B1"/>
  </w:style>
  <w:style w:type="character" w:customStyle="1" w:styleId="separator">
    <w:name w:val="separator"/>
    <w:basedOn w:val="a2"/>
    <w:rsid w:val="00DC47B1"/>
  </w:style>
  <w:style w:type="paragraph" w:customStyle="1" w:styleId="aright">
    <w:name w:val="aright"/>
    <w:basedOn w:val="a1"/>
    <w:rsid w:val="00DC47B1"/>
    <w:pPr>
      <w:spacing w:before="100" w:beforeAutospacing="1" w:after="100" w:afterAutospacing="1"/>
    </w:pPr>
  </w:style>
  <w:style w:type="numbering" w:customStyle="1" w:styleId="29">
    <w:name w:val="Нет списка2"/>
    <w:next w:val="a4"/>
    <w:semiHidden/>
    <w:rsid w:val="00DC47B1"/>
  </w:style>
  <w:style w:type="paragraph" w:styleId="affe">
    <w:name w:val="annotation text"/>
    <w:basedOn w:val="a1"/>
    <w:link w:val="afff"/>
    <w:semiHidden/>
    <w:unhideWhenUsed/>
    <w:rsid w:val="00DC47B1"/>
    <w:pPr>
      <w:spacing w:after="200"/>
    </w:pPr>
    <w:rPr>
      <w:rFonts w:asciiTheme="minorHAnsi" w:eastAsiaTheme="minorHAnsi" w:hAnsiTheme="minorHAnsi" w:cstheme="minorBidi"/>
      <w:sz w:val="20"/>
      <w:szCs w:val="20"/>
      <w:lang w:eastAsia="en-US"/>
    </w:rPr>
  </w:style>
  <w:style w:type="character" w:customStyle="1" w:styleId="afff">
    <w:name w:val="Текст примечания Знак"/>
    <w:basedOn w:val="a2"/>
    <w:link w:val="affe"/>
    <w:semiHidden/>
    <w:rsid w:val="00DC47B1"/>
    <w:rPr>
      <w:sz w:val="20"/>
      <w:szCs w:val="20"/>
    </w:rPr>
  </w:style>
  <w:style w:type="paragraph" w:styleId="afff0">
    <w:name w:val="annotation subject"/>
    <w:basedOn w:val="affe"/>
    <w:next w:val="affe"/>
    <w:link w:val="afff1"/>
    <w:uiPriority w:val="99"/>
    <w:semiHidden/>
    <w:unhideWhenUsed/>
    <w:rsid w:val="00DC47B1"/>
    <w:rPr>
      <w:b/>
      <w:bCs/>
    </w:rPr>
  </w:style>
  <w:style w:type="character" w:customStyle="1" w:styleId="afff1">
    <w:name w:val="Тема примечания Знак"/>
    <w:basedOn w:val="afff"/>
    <w:link w:val="afff0"/>
    <w:uiPriority w:val="99"/>
    <w:semiHidden/>
    <w:rsid w:val="00DC47B1"/>
    <w:rPr>
      <w:b/>
      <w:bCs/>
      <w:sz w:val="20"/>
      <w:szCs w:val="20"/>
    </w:rPr>
  </w:style>
  <w:style w:type="table" w:customStyle="1" w:styleId="92">
    <w:name w:val="Сетка таблицы9"/>
    <w:basedOn w:val="a3"/>
    <w:next w:val="a5"/>
    <w:uiPriority w:val="59"/>
    <w:rsid w:val="00DC47B1"/>
    <w:pPr>
      <w:spacing w:after="0" w:line="240" w:lineRule="auto"/>
      <w:ind w:left="96"/>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0">
    <w:name w:val="Сетка таблицы10"/>
    <w:basedOn w:val="a3"/>
    <w:next w:val="a5"/>
    <w:uiPriority w:val="59"/>
    <w:rsid w:val="00DC47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3"/>
    <w:next w:val="a5"/>
    <w:uiPriority w:val="39"/>
    <w:rsid w:val="00DC47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3"/>
    <w:next w:val="a5"/>
    <w:uiPriority w:val="39"/>
    <w:rsid w:val="00DC47B1"/>
    <w:pPr>
      <w:spacing w:before="200"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3"/>
    <w:next w:val="a5"/>
    <w:uiPriority w:val="39"/>
    <w:rsid w:val="00DC47B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3"/>
    <w:next w:val="a5"/>
    <w:uiPriority w:val="39"/>
    <w:rsid w:val="00DC47B1"/>
    <w:pPr>
      <w:spacing w:before="200"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3"/>
    <w:next w:val="a5"/>
    <w:uiPriority w:val="59"/>
    <w:rsid w:val="00DC47B1"/>
    <w:pPr>
      <w:spacing w:before="200"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3"/>
    <w:next w:val="a5"/>
    <w:uiPriority w:val="39"/>
    <w:rsid w:val="00DC47B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3"/>
    <w:next w:val="a5"/>
    <w:uiPriority w:val="59"/>
    <w:rsid w:val="00DC47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Содержимое таблицы"/>
    <w:basedOn w:val="a1"/>
    <w:qFormat/>
    <w:rsid w:val="00DC47B1"/>
    <w:pPr>
      <w:widowControl w:val="0"/>
      <w:suppressLineNumbers/>
      <w:suppressAutoHyphens/>
    </w:pPr>
    <w:rPr>
      <w:rFonts w:eastAsia="Lucida Sans Unicode" w:cs="Tahoma"/>
      <w:color w:val="000000"/>
      <w:lang w:val="en-US" w:eastAsia="en-US" w:bidi="en-US"/>
    </w:rPr>
  </w:style>
  <w:style w:type="table" w:customStyle="1" w:styleId="150">
    <w:name w:val="Сетка таблицы15"/>
    <w:basedOn w:val="a3"/>
    <w:next w:val="a5"/>
    <w:uiPriority w:val="59"/>
    <w:rsid w:val="00DC47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3">
    <w:name w:val="Абзац"/>
    <w:basedOn w:val="a1"/>
    <w:link w:val="afff4"/>
    <w:qFormat/>
    <w:rsid w:val="00DC47B1"/>
    <w:pPr>
      <w:spacing w:line="360" w:lineRule="auto"/>
      <w:ind w:firstLine="709"/>
      <w:jc w:val="both"/>
    </w:pPr>
    <w:rPr>
      <w:rFonts w:eastAsiaTheme="minorHAnsi"/>
      <w:lang w:eastAsia="en-US"/>
    </w:rPr>
  </w:style>
  <w:style w:type="character" w:customStyle="1" w:styleId="afff4">
    <w:name w:val="Абзац Знак"/>
    <w:link w:val="afff3"/>
    <w:rsid w:val="00DC47B1"/>
    <w:rPr>
      <w:rFonts w:ascii="Times New Roman" w:hAnsi="Times New Roman" w:cs="Times New Roman"/>
      <w:sz w:val="24"/>
      <w:szCs w:val="24"/>
    </w:rPr>
  </w:style>
  <w:style w:type="character" w:customStyle="1" w:styleId="17">
    <w:name w:val="Название объекта Знак1"/>
    <w:aliases w:val="Рисунок Знак,Название объекта_рисунок Знак,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
    <w:link w:val="afe"/>
    <w:locked/>
    <w:rsid w:val="00DC47B1"/>
    <w:rPr>
      <w:rFonts w:ascii="Arial" w:eastAsia="Times New Roman" w:hAnsi="Arial" w:cs="Times New Roman"/>
      <w:kern w:val="28"/>
      <w:sz w:val="24"/>
      <w:szCs w:val="20"/>
    </w:rPr>
  </w:style>
  <w:style w:type="paragraph" w:customStyle="1" w:styleId="afff5">
    <w:name w:val="Название таблицы"/>
    <w:basedOn w:val="afe"/>
    <w:rsid w:val="00DC47B1"/>
    <w:pPr>
      <w:keepNext/>
      <w:widowControl/>
      <w:spacing w:before="120" w:after="0"/>
      <w:jc w:val="both"/>
    </w:pPr>
    <w:rPr>
      <w:rFonts w:ascii="Times New Roman" w:eastAsiaTheme="minorHAnsi" w:hAnsi="Times New Roman"/>
      <w:bCs/>
      <w:kern w:val="0"/>
      <w:szCs w:val="22"/>
    </w:rPr>
  </w:style>
  <w:style w:type="paragraph" w:customStyle="1" w:styleId="TableParagraph">
    <w:name w:val="Table Paragraph"/>
    <w:basedOn w:val="a1"/>
    <w:uiPriority w:val="1"/>
    <w:qFormat/>
    <w:rsid w:val="00DC47B1"/>
    <w:pPr>
      <w:widowControl w:val="0"/>
      <w:autoSpaceDE w:val="0"/>
      <w:autoSpaceDN w:val="0"/>
      <w:spacing w:before="31"/>
      <w:jc w:val="center"/>
    </w:pPr>
    <w:rPr>
      <w:sz w:val="22"/>
      <w:szCs w:val="22"/>
      <w:lang w:eastAsia="en-US"/>
    </w:rPr>
  </w:style>
  <w:style w:type="numbering" w:customStyle="1" w:styleId="3a">
    <w:name w:val="Нет списка3"/>
    <w:next w:val="a4"/>
    <w:uiPriority w:val="99"/>
    <w:semiHidden/>
    <w:unhideWhenUsed/>
    <w:rsid w:val="00DC47B1"/>
  </w:style>
  <w:style w:type="paragraph" w:customStyle="1" w:styleId="19">
    <w:name w:val="Обычный1"/>
    <w:uiPriority w:val="99"/>
    <w:rsid w:val="00DC47B1"/>
    <w:pPr>
      <w:widowControl w:val="0"/>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1a">
    <w:name w:val="Основной текст с отступом1"/>
    <w:basedOn w:val="a1"/>
    <w:uiPriority w:val="99"/>
    <w:rsid w:val="00DC47B1"/>
    <w:pPr>
      <w:widowControl w:val="0"/>
      <w:tabs>
        <w:tab w:val="left" w:pos="3600"/>
      </w:tabs>
      <w:suppressAutoHyphens/>
      <w:overflowPunct w:val="0"/>
      <w:autoSpaceDE w:val="0"/>
      <w:ind w:left="3600" w:hanging="2700"/>
    </w:pPr>
    <w:rPr>
      <w:sz w:val="28"/>
      <w:szCs w:val="20"/>
      <w:lang w:eastAsia="ar-SA"/>
    </w:rPr>
  </w:style>
  <w:style w:type="table" w:customStyle="1" w:styleId="160">
    <w:name w:val="Сетка таблицы16"/>
    <w:basedOn w:val="a3"/>
    <w:next w:val="a5"/>
    <w:rsid w:val="00DC47B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3"/>
    <w:next w:val="a5"/>
    <w:rsid w:val="00DC47B1"/>
    <w:pPr>
      <w:spacing w:before="200"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3"/>
    <w:next w:val="a5"/>
    <w:rsid w:val="00DC47B1"/>
    <w:pPr>
      <w:spacing w:before="200"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3"/>
    <w:next w:val="a5"/>
    <w:rsid w:val="00DC47B1"/>
    <w:pPr>
      <w:spacing w:before="200"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6">
    <w:name w:val="TOC Heading"/>
    <w:basedOn w:val="10"/>
    <w:next w:val="a1"/>
    <w:uiPriority w:val="39"/>
    <w:semiHidden/>
    <w:unhideWhenUsed/>
    <w:qFormat/>
    <w:rsid w:val="00DC47B1"/>
    <w:pPr>
      <w:outlineLvl w:val="9"/>
    </w:pPr>
    <w:rPr>
      <w:rFonts w:ascii="Cambria" w:eastAsia="Times New Roman" w:hAnsi="Cambria" w:cs="Times New Roman"/>
      <w:color w:val="365F91"/>
      <w:lang w:eastAsia="ru-RU"/>
    </w:rPr>
  </w:style>
  <w:style w:type="numbering" w:customStyle="1" w:styleId="112">
    <w:name w:val="Нет списка11"/>
    <w:next w:val="a4"/>
    <w:uiPriority w:val="99"/>
    <w:semiHidden/>
    <w:unhideWhenUsed/>
    <w:rsid w:val="00DC47B1"/>
  </w:style>
  <w:style w:type="table" w:customStyle="1" w:styleId="410">
    <w:name w:val="Сетка таблицы41"/>
    <w:basedOn w:val="a3"/>
    <w:next w:val="a5"/>
    <w:rsid w:val="00DC47B1"/>
    <w:pPr>
      <w:spacing w:before="200"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3"/>
    <w:next w:val="a5"/>
    <w:uiPriority w:val="59"/>
    <w:rsid w:val="00DC47B1"/>
    <w:pPr>
      <w:spacing w:after="0" w:line="240" w:lineRule="auto"/>
      <w:ind w:left="96"/>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0">
    <w:name w:val="Сетка таблицы211"/>
    <w:basedOn w:val="a3"/>
    <w:next w:val="a5"/>
    <w:uiPriority w:val="59"/>
    <w:rsid w:val="00DC47B1"/>
    <w:pPr>
      <w:spacing w:after="0" w:line="240" w:lineRule="auto"/>
      <w:ind w:left="96"/>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0">
    <w:name w:val="Нет списка111"/>
    <w:next w:val="a4"/>
    <w:semiHidden/>
    <w:rsid w:val="00DC47B1"/>
  </w:style>
  <w:style w:type="table" w:customStyle="1" w:styleId="311">
    <w:name w:val="Сетка таблицы311"/>
    <w:basedOn w:val="a3"/>
    <w:next w:val="a5"/>
    <w:rsid w:val="00DC47B1"/>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3"/>
    <w:next w:val="a5"/>
    <w:rsid w:val="00DC47B1"/>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4"/>
    <w:semiHidden/>
    <w:rsid w:val="00DC47B1"/>
  </w:style>
  <w:style w:type="paragraph" w:customStyle="1" w:styleId="ConsPlusCell">
    <w:name w:val="ConsPlusCell"/>
    <w:uiPriority w:val="99"/>
    <w:rsid w:val="00DC47B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customStyle="1" w:styleId="910">
    <w:name w:val="Сетка таблицы91"/>
    <w:basedOn w:val="a3"/>
    <w:next w:val="a5"/>
    <w:rsid w:val="00DC47B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nformat">
    <w:name w:val="ConsPlusNonformat"/>
    <w:uiPriority w:val="99"/>
    <w:qFormat/>
    <w:rsid w:val="00DC47B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numbering" w:customStyle="1" w:styleId="312">
    <w:name w:val="Нет списка31"/>
    <w:next w:val="a4"/>
    <w:uiPriority w:val="99"/>
    <w:semiHidden/>
    <w:unhideWhenUsed/>
    <w:rsid w:val="00DC47B1"/>
  </w:style>
  <w:style w:type="table" w:customStyle="1" w:styleId="101">
    <w:name w:val="Сетка таблицы101"/>
    <w:basedOn w:val="a3"/>
    <w:next w:val="a5"/>
    <w:rsid w:val="00DC47B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1"/>
    <w:basedOn w:val="a3"/>
    <w:next w:val="a5"/>
    <w:rsid w:val="00DC47B1"/>
    <w:pPr>
      <w:spacing w:before="200"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3"/>
    <w:next w:val="a5"/>
    <w:rsid w:val="00DC47B1"/>
    <w:pPr>
      <w:spacing w:before="200"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1"/>
    <w:basedOn w:val="a3"/>
    <w:next w:val="a5"/>
    <w:rsid w:val="00DC47B1"/>
    <w:pPr>
      <w:spacing w:before="200"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5">
    <w:name w:val="Нет списка4"/>
    <w:next w:val="a4"/>
    <w:semiHidden/>
    <w:rsid w:val="00DC47B1"/>
  </w:style>
  <w:style w:type="paragraph" w:customStyle="1" w:styleId="30">
    <w:name w:val="Заголовок 3(нумерованный)"/>
    <w:basedOn w:val="31"/>
    <w:rsid w:val="00DC47B1"/>
    <w:pPr>
      <w:keepLines w:val="0"/>
      <w:numPr>
        <w:ilvl w:val="2"/>
        <w:numId w:val="17"/>
      </w:numPr>
      <w:spacing w:before="240" w:after="60" w:line="240" w:lineRule="auto"/>
    </w:pPr>
    <w:rPr>
      <w:rFonts w:ascii="Times New Roman" w:eastAsia="Times New Roman" w:hAnsi="Times New Roman" w:cs="Arial"/>
      <w:color w:val="0000FF"/>
      <w:sz w:val="26"/>
      <w:szCs w:val="26"/>
      <w:lang w:eastAsia="ru-RU"/>
    </w:rPr>
  </w:style>
  <w:style w:type="paragraph" w:customStyle="1" w:styleId="4">
    <w:name w:val="Заголовок 4(нумерованный)"/>
    <w:basedOn w:val="30"/>
    <w:rsid w:val="00DC47B1"/>
    <w:pPr>
      <w:numPr>
        <w:numId w:val="18"/>
      </w:numPr>
      <w:spacing w:after="240"/>
      <w:jc w:val="both"/>
      <w:outlineLvl w:val="1"/>
    </w:pPr>
    <w:rPr>
      <w:iCs/>
      <w:color w:val="333333"/>
      <w:szCs w:val="28"/>
    </w:rPr>
  </w:style>
  <w:style w:type="table" w:customStyle="1" w:styleId="1210">
    <w:name w:val="Сетка таблицы121"/>
    <w:basedOn w:val="a3"/>
    <w:next w:val="a5"/>
    <w:rsid w:val="00DC47B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
    <w:name w:val="Красная строка1"/>
    <w:basedOn w:val="af5"/>
    <w:rsid w:val="00DC47B1"/>
    <w:pPr>
      <w:widowControl w:val="0"/>
      <w:suppressAutoHyphens/>
      <w:spacing w:line="240" w:lineRule="auto"/>
      <w:ind w:firstLine="210"/>
    </w:pPr>
    <w:rPr>
      <w:rFonts w:ascii="Arial" w:eastAsia="Lucida Sans Unicode" w:hAnsi="Arial" w:cs="Times New Roman"/>
      <w:sz w:val="24"/>
      <w:szCs w:val="24"/>
    </w:rPr>
  </w:style>
  <w:style w:type="paragraph" w:styleId="afff7">
    <w:name w:val="Title"/>
    <w:basedOn w:val="a1"/>
    <w:link w:val="afff8"/>
    <w:qFormat/>
    <w:rsid w:val="00DC47B1"/>
    <w:pPr>
      <w:jc w:val="center"/>
    </w:pPr>
    <w:rPr>
      <w:sz w:val="32"/>
    </w:rPr>
  </w:style>
  <w:style w:type="character" w:customStyle="1" w:styleId="afff8">
    <w:name w:val="Заголовок Знак"/>
    <w:basedOn w:val="a2"/>
    <w:link w:val="afff7"/>
    <w:rsid w:val="00DC47B1"/>
    <w:rPr>
      <w:rFonts w:ascii="Times New Roman" w:eastAsia="Times New Roman" w:hAnsi="Times New Roman" w:cs="Times New Roman"/>
      <w:sz w:val="32"/>
      <w:szCs w:val="24"/>
      <w:lang w:eastAsia="ru-RU"/>
    </w:rPr>
  </w:style>
  <w:style w:type="paragraph" w:customStyle="1" w:styleId="213">
    <w:name w:val="Основной текст с отступом 21"/>
    <w:basedOn w:val="a1"/>
    <w:rsid w:val="00DC47B1"/>
    <w:pPr>
      <w:suppressAutoHyphens/>
      <w:spacing w:after="120" w:line="480" w:lineRule="auto"/>
      <w:ind w:left="283"/>
    </w:pPr>
    <w:rPr>
      <w:lang w:eastAsia="ar-SA"/>
    </w:rPr>
  </w:style>
  <w:style w:type="character" w:customStyle="1" w:styleId="apple-converted-space">
    <w:name w:val="apple-converted-space"/>
    <w:rsid w:val="00DC47B1"/>
  </w:style>
  <w:style w:type="paragraph" w:customStyle="1" w:styleId="2112">
    <w:name w:val="Знак2 Знак Знак1 Знак1 Знак Знак Знак Знак Знак Знак Знак Знак Знак Знак Знак Знак"/>
    <w:basedOn w:val="a1"/>
    <w:rsid w:val="00DC47B1"/>
    <w:pPr>
      <w:spacing w:after="160" w:line="240" w:lineRule="exact"/>
    </w:pPr>
    <w:rPr>
      <w:rFonts w:ascii="Verdana" w:hAnsi="Verdana"/>
      <w:sz w:val="20"/>
      <w:szCs w:val="20"/>
      <w:lang w:val="en-US" w:eastAsia="en-US"/>
    </w:rPr>
  </w:style>
  <w:style w:type="numbering" w:customStyle="1" w:styleId="54">
    <w:name w:val="Нет списка5"/>
    <w:next w:val="a4"/>
    <w:semiHidden/>
    <w:rsid w:val="00DC47B1"/>
  </w:style>
  <w:style w:type="paragraph" w:styleId="afff9">
    <w:name w:val="Plain Text"/>
    <w:basedOn w:val="a1"/>
    <w:link w:val="afffa"/>
    <w:rsid w:val="00DC47B1"/>
    <w:rPr>
      <w:rFonts w:ascii="Courier New" w:hAnsi="Courier New" w:cs="Courier New"/>
      <w:sz w:val="20"/>
      <w:szCs w:val="20"/>
    </w:rPr>
  </w:style>
  <w:style w:type="character" w:customStyle="1" w:styleId="afffa">
    <w:name w:val="Текст Знак"/>
    <w:basedOn w:val="a2"/>
    <w:link w:val="afff9"/>
    <w:rsid w:val="00DC47B1"/>
    <w:rPr>
      <w:rFonts w:ascii="Courier New" w:eastAsia="Times New Roman" w:hAnsi="Courier New" w:cs="Courier New"/>
      <w:sz w:val="20"/>
      <w:szCs w:val="20"/>
      <w:lang w:eastAsia="ru-RU"/>
    </w:rPr>
  </w:style>
  <w:style w:type="paragraph" w:customStyle="1" w:styleId="BodyTextIndent31">
    <w:name w:val="Body Text Indent 31"/>
    <w:basedOn w:val="a1"/>
    <w:rsid w:val="00DC47B1"/>
    <w:pPr>
      <w:widowControl w:val="0"/>
      <w:autoSpaceDE w:val="0"/>
      <w:autoSpaceDN w:val="0"/>
      <w:ind w:firstLine="567"/>
      <w:jc w:val="both"/>
    </w:pPr>
  </w:style>
  <w:style w:type="paragraph" w:customStyle="1" w:styleId="2a">
    <w:name w:val="Обычный2"/>
    <w:rsid w:val="00DC47B1"/>
    <w:pPr>
      <w:widowControl w:val="0"/>
      <w:snapToGrid w:val="0"/>
      <w:spacing w:after="0" w:line="480" w:lineRule="auto"/>
      <w:ind w:firstLine="560"/>
      <w:jc w:val="both"/>
    </w:pPr>
    <w:rPr>
      <w:rFonts w:ascii="Times New Roman" w:eastAsia="Times New Roman" w:hAnsi="Times New Roman" w:cs="Times New Roman"/>
      <w:sz w:val="24"/>
      <w:szCs w:val="20"/>
      <w:lang w:eastAsia="ru-RU"/>
    </w:rPr>
  </w:style>
  <w:style w:type="paragraph" w:customStyle="1" w:styleId="FR2">
    <w:name w:val="FR2"/>
    <w:rsid w:val="00DC47B1"/>
    <w:pPr>
      <w:widowControl w:val="0"/>
      <w:snapToGrid w:val="0"/>
      <w:spacing w:after="0" w:line="420" w:lineRule="auto"/>
      <w:ind w:firstLine="720"/>
      <w:jc w:val="both"/>
    </w:pPr>
    <w:rPr>
      <w:rFonts w:ascii="Times New Roman" w:eastAsia="Times New Roman" w:hAnsi="Times New Roman" w:cs="Times New Roman"/>
      <w:sz w:val="28"/>
      <w:szCs w:val="20"/>
      <w:lang w:eastAsia="ru-RU"/>
    </w:rPr>
  </w:style>
  <w:style w:type="paragraph" w:customStyle="1" w:styleId="1c">
    <w:name w:val="Основной текст1"/>
    <w:basedOn w:val="a1"/>
    <w:rsid w:val="00DC47B1"/>
    <w:pPr>
      <w:snapToGrid w:val="0"/>
      <w:spacing w:after="120" w:line="140" w:lineRule="atLeast"/>
    </w:pPr>
    <w:rPr>
      <w:szCs w:val="20"/>
    </w:rPr>
  </w:style>
  <w:style w:type="paragraph" w:customStyle="1" w:styleId="1d">
    <w:name w:val="Стиль1"/>
    <w:basedOn w:val="a1"/>
    <w:rsid w:val="00DC47B1"/>
    <w:pPr>
      <w:ind w:firstLine="720"/>
      <w:jc w:val="both"/>
    </w:pPr>
    <w:rPr>
      <w:lang w:val="en-US"/>
    </w:rPr>
  </w:style>
  <w:style w:type="paragraph" w:customStyle="1" w:styleId="2b">
    <w:name w:val="Основной текст с отступом2"/>
    <w:basedOn w:val="a1"/>
    <w:rsid w:val="00DC47B1"/>
    <w:pPr>
      <w:widowControl w:val="0"/>
      <w:tabs>
        <w:tab w:val="left" w:pos="3600"/>
      </w:tabs>
      <w:suppressAutoHyphens/>
      <w:overflowPunct w:val="0"/>
      <w:autoSpaceDE w:val="0"/>
      <w:ind w:left="3600" w:hanging="2700"/>
    </w:pPr>
    <w:rPr>
      <w:sz w:val="28"/>
      <w:szCs w:val="20"/>
      <w:lang w:eastAsia="ar-SA"/>
    </w:rPr>
  </w:style>
  <w:style w:type="table" w:customStyle="1" w:styleId="131">
    <w:name w:val="Сетка таблицы131"/>
    <w:basedOn w:val="a3"/>
    <w:next w:val="a5"/>
    <w:rsid w:val="00DC47B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
    <w:name w:val="Основной текст2"/>
    <w:rsid w:val="00DC47B1"/>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rPr>
  </w:style>
  <w:style w:type="paragraph" w:styleId="3">
    <w:name w:val="List Bullet 3"/>
    <w:basedOn w:val="a1"/>
    <w:unhideWhenUsed/>
    <w:rsid w:val="00DC47B1"/>
    <w:pPr>
      <w:numPr>
        <w:numId w:val="19"/>
      </w:numPr>
      <w:tabs>
        <w:tab w:val="clear" w:pos="926"/>
      </w:tabs>
      <w:spacing w:after="200" w:line="276" w:lineRule="auto"/>
      <w:ind w:left="360"/>
      <w:contextualSpacing/>
    </w:pPr>
    <w:rPr>
      <w:rFonts w:ascii="Calibri" w:eastAsia="Calibri" w:hAnsi="Calibri"/>
      <w:sz w:val="22"/>
      <w:szCs w:val="22"/>
      <w:lang w:eastAsia="en-US"/>
    </w:rPr>
  </w:style>
  <w:style w:type="paragraph" w:customStyle="1" w:styleId="113">
    <w:name w:val="Основной шрифт абзаца11"/>
    <w:basedOn w:val="a1"/>
    <w:rsid w:val="00DC47B1"/>
    <w:pPr>
      <w:spacing w:after="160" w:line="240" w:lineRule="exact"/>
    </w:pPr>
    <w:rPr>
      <w:rFonts w:ascii="Verdana" w:hAnsi="Verdana" w:cs="Verdana"/>
      <w:sz w:val="20"/>
      <w:szCs w:val="20"/>
      <w:lang w:val="en-US" w:eastAsia="en-US"/>
    </w:rPr>
  </w:style>
  <w:style w:type="paragraph" w:customStyle="1" w:styleId="afffb">
    <w:name w:val="Знак Знак Знак Знак"/>
    <w:basedOn w:val="a1"/>
    <w:rsid w:val="00DC47B1"/>
    <w:pPr>
      <w:spacing w:after="160" w:line="240" w:lineRule="exact"/>
    </w:pPr>
    <w:rPr>
      <w:rFonts w:ascii="Verdana" w:hAnsi="Verdana" w:cs="Verdana"/>
      <w:sz w:val="20"/>
      <w:szCs w:val="20"/>
      <w:lang w:val="en-US" w:eastAsia="en-US"/>
    </w:rPr>
  </w:style>
  <w:style w:type="paragraph" w:customStyle="1" w:styleId="Style5">
    <w:name w:val="Style5"/>
    <w:basedOn w:val="a1"/>
    <w:rsid w:val="00DC47B1"/>
    <w:pPr>
      <w:widowControl w:val="0"/>
      <w:autoSpaceDE w:val="0"/>
      <w:autoSpaceDN w:val="0"/>
      <w:adjustRightInd w:val="0"/>
      <w:spacing w:line="480" w:lineRule="exact"/>
      <w:ind w:firstLine="706"/>
      <w:jc w:val="both"/>
    </w:pPr>
  </w:style>
  <w:style w:type="character" w:customStyle="1" w:styleId="FontStyle57">
    <w:name w:val="Font Style57"/>
    <w:rsid w:val="00DC47B1"/>
    <w:rPr>
      <w:rFonts w:ascii="Times New Roman" w:hAnsi="Times New Roman" w:cs="Times New Roman" w:hint="default"/>
      <w:sz w:val="26"/>
      <w:szCs w:val="26"/>
    </w:rPr>
  </w:style>
  <w:style w:type="numbering" w:customStyle="1" w:styleId="64">
    <w:name w:val="Нет списка6"/>
    <w:next w:val="a4"/>
    <w:uiPriority w:val="99"/>
    <w:semiHidden/>
    <w:unhideWhenUsed/>
    <w:rsid w:val="00DC47B1"/>
  </w:style>
  <w:style w:type="table" w:customStyle="1" w:styleId="180">
    <w:name w:val="Сетка таблицы18"/>
    <w:basedOn w:val="a3"/>
    <w:next w:val="a5"/>
    <w:uiPriority w:val="59"/>
    <w:rsid w:val="00DC47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1CharChar1CharChar">
    <w:name w:val="Char Char Знак Знак1 Char Char1 Знак Знак Char Char"/>
    <w:basedOn w:val="a1"/>
    <w:rsid w:val="00DC47B1"/>
    <w:pPr>
      <w:spacing w:before="100" w:beforeAutospacing="1" w:after="100" w:afterAutospacing="1"/>
    </w:pPr>
    <w:rPr>
      <w:rFonts w:ascii="Tahoma" w:hAnsi="Tahoma" w:cs="Tahoma"/>
      <w:sz w:val="20"/>
      <w:szCs w:val="20"/>
      <w:lang w:val="en-US" w:eastAsia="en-US"/>
    </w:rPr>
  </w:style>
  <w:style w:type="paragraph" w:styleId="afffc">
    <w:name w:val="endnote text"/>
    <w:basedOn w:val="a1"/>
    <w:link w:val="afffd"/>
    <w:uiPriority w:val="99"/>
    <w:semiHidden/>
    <w:unhideWhenUsed/>
    <w:rsid w:val="00DC47B1"/>
    <w:rPr>
      <w:rFonts w:asciiTheme="minorHAnsi" w:eastAsiaTheme="minorHAnsi" w:hAnsiTheme="minorHAnsi" w:cstheme="minorBidi"/>
      <w:sz w:val="20"/>
      <w:szCs w:val="20"/>
      <w:lang w:eastAsia="en-US"/>
    </w:rPr>
  </w:style>
  <w:style w:type="character" w:customStyle="1" w:styleId="afffd">
    <w:name w:val="Текст концевой сноски Знак"/>
    <w:basedOn w:val="a2"/>
    <w:link w:val="afffc"/>
    <w:uiPriority w:val="99"/>
    <w:semiHidden/>
    <w:rsid w:val="00DC47B1"/>
    <w:rPr>
      <w:sz w:val="20"/>
      <w:szCs w:val="20"/>
    </w:rPr>
  </w:style>
  <w:style w:type="character" w:styleId="afffe">
    <w:name w:val="endnote reference"/>
    <w:basedOn w:val="a2"/>
    <w:uiPriority w:val="99"/>
    <w:semiHidden/>
    <w:unhideWhenUsed/>
    <w:rsid w:val="00DC47B1"/>
    <w:rPr>
      <w:vertAlign w:val="superscript"/>
    </w:rPr>
  </w:style>
  <w:style w:type="paragraph" w:customStyle="1" w:styleId="headertext">
    <w:name w:val="headertext"/>
    <w:basedOn w:val="a1"/>
    <w:rsid w:val="00DC47B1"/>
    <w:pPr>
      <w:spacing w:before="100" w:beforeAutospacing="1" w:after="100" w:afterAutospacing="1"/>
    </w:pPr>
  </w:style>
  <w:style w:type="character" w:customStyle="1" w:styleId="2d">
    <w:name w:val="Основной текст (2)_"/>
    <w:basedOn w:val="a2"/>
    <w:link w:val="2e"/>
    <w:rsid w:val="00DC47B1"/>
    <w:rPr>
      <w:rFonts w:ascii="Times New Roman" w:eastAsia="Times New Roman" w:hAnsi="Times New Roman" w:cs="Times New Roman"/>
      <w:sz w:val="20"/>
      <w:szCs w:val="20"/>
      <w:shd w:val="clear" w:color="auto" w:fill="FFFFFF"/>
    </w:rPr>
  </w:style>
  <w:style w:type="character" w:customStyle="1" w:styleId="2115pt">
    <w:name w:val="Основной текст (2) + 11;5 pt"/>
    <w:basedOn w:val="2d"/>
    <w:rsid w:val="00DC47B1"/>
    <w:rPr>
      <w:rFonts w:ascii="Times New Roman" w:eastAsia="Times New Roman" w:hAnsi="Times New Roman" w:cs="Times New Roman"/>
      <w:color w:val="000000"/>
      <w:spacing w:val="0"/>
      <w:w w:val="100"/>
      <w:position w:val="0"/>
      <w:sz w:val="23"/>
      <w:szCs w:val="23"/>
      <w:shd w:val="clear" w:color="auto" w:fill="FFFFFF"/>
      <w:lang w:val="ru-RU" w:eastAsia="ru-RU" w:bidi="ru-RU"/>
    </w:rPr>
  </w:style>
  <w:style w:type="character" w:customStyle="1" w:styleId="2115pt0">
    <w:name w:val="Основной текст (2) + 11;5 pt;Полужирный"/>
    <w:basedOn w:val="2d"/>
    <w:rsid w:val="00DC47B1"/>
    <w:rPr>
      <w:rFonts w:ascii="Times New Roman" w:eastAsia="Times New Roman" w:hAnsi="Times New Roman" w:cs="Times New Roman"/>
      <w:b/>
      <w:bCs/>
      <w:color w:val="000000"/>
      <w:spacing w:val="0"/>
      <w:w w:val="100"/>
      <w:position w:val="0"/>
      <w:sz w:val="23"/>
      <w:szCs w:val="23"/>
      <w:shd w:val="clear" w:color="auto" w:fill="FFFFFF"/>
      <w:lang w:val="ru-RU" w:eastAsia="ru-RU" w:bidi="ru-RU"/>
    </w:rPr>
  </w:style>
  <w:style w:type="character" w:customStyle="1" w:styleId="2ArialNarrow9pt">
    <w:name w:val="Основной текст (2) + Arial Narrow;9 pt"/>
    <w:basedOn w:val="2d"/>
    <w:rsid w:val="00DC47B1"/>
    <w:rPr>
      <w:rFonts w:ascii="Arial Narrow" w:eastAsia="Arial Narrow" w:hAnsi="Arial Narrow" w:cs="Arial Narrow"/>
      <w:color w:val="000000"/>
      <w:spacing w:val="0"/>
      <w:w w:val="100"/>
      <w:position w:val="0"/>
      <w:sz w:val="18"/>
      <w:szCs w:val="18"/>
      <w:shd w:val="clear" w:color="auto" w:fill="FFFFFF"/>
      <w:lang w:val="ru-RU" w:eastAsia="ru-RU" w:bidi="ru-RU"/>
    </w:rPr>
  </w:style>
  <w:style w:type="paragraph" w:customStyle="1" w:styleId="2e">
    <w:name w:val="Основной текст (2)"/>
    <w:basedOn w:val="a1"/>
    <w:link w:val="2d"/>
    <w:rsid w:val="00DC47B1"/>
    <w:pPr>
      <w:widowControl w:val="0"/>
      <w:shd w:val="clear" w:color="auto" w:fill="FFFFFF"/>
    </w:pPr>
    <w:rPr>
      <w:sz w:val="20"/>
      <w:szCs w:val="20"/>
      <w:lang w:eastAsia="en-US"/>
    </w:rPr>
  </w:style>
  <w:style w:type="character" w:customStyle="1" w:styleId="211pt">
    <w:name w:val="Основной текст (2) + 11 pt"/>
    <w:basedOn w:val="2d"/>
    <w:rsid w:val="00DC47B1"/>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Default">
    <w:name w:val="Default"/>
    <w:rsid w:val="00DC47B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211pt0">
    <w:name w:val="Основной текст (2) + 11 pt;Полужирный"/>
    <w:basedOn w:val="2d"/>
    <w:rsid w:val="00DC47B1"/>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msonormalbullet2gif">
    <w:name w:val="msonormalbullet2.gif"/>
    <w:basedOn w:val="a1"/>
    <w:rsid w:val="00DC47B1"/>
    <w:pPr>
      <w:spacing w:before="100" w:beforeAutospacing="1" w:after="100" w:afterAutospacing="1"/>
    </w:pPr>
  </w:style>
  <w:style w:type="character" w:customStyle="1" w:styleId="ConsPlusNormal0">
    <w:name w:val="ConsPlusNormal Знак"/>
    <w:link w:val="ConsPlusNormal"/>
    <w:locked/>
    <w:rsid w:val="00DC47B1"/>
    <w:rPr>
      <w:rFonts w:ascii="Times New Roman" w:eastAsia="Times New Roman" w:hAnsi="Times New Roman" w:cs="Times New Roman"/>
      <w:sz w:val="24"/>
      <w:szCs w:val="20"/>
      <w:lang w:eastAsia="ru-RU"/>
    </w:rPr>
  </w:style>
  <w:style w:type="numbering" w:customStyle="1" w:styleId="74">
    <w:name w:val="Нет списка7"/>
    <w:next w:val="a4"/>
    <w:uiPriority w:val="99"/>
    <w:semiHidden/>
    <w:unhideWhenUsed/>
    <w:rsid w:val="00DC47B1"/>
  </w:style>
  <w:style w:type="paragraph" w:customStyle="1" w:styleId="font7">
    <w:name w:val="font7"/>
    <w:basedOn w:val="a1"/>
    <w:rsid w:val="00DC47B1"/>
    <w:pPr>
      <w:spacing w:before="100" w:beforeAutospacing="1" w:after="100" w:afterAutospacing="1"/>
    </w:pPr>
    <w:rPr>
      <w:b/>
      <w:bCs/>
      <w:color w:val="000000"/>
      <w:sz w:val="20"/>
      <w:szCs w:val="20"/>
    </w:rPr>
  </w:style>
  <w:style w:type="paragraph" w:customStyle="1" w:styleId="font8">
    <w:name w:val="font8"/>
    <w:basedOn w:val="a1"/>
    <w:rsid w:val="00DC47B1"/>
    <w:pPr>
      <w:spacing w:before="100" w:beforeAutospacing="1" w:after="100" w:afterAutospacing="1"/>
    </w:pPr>
    <w:rPr>
      <w:color w:val="000000"/>
      <w:sz w:val="20"/>
      <w:szCs w:val="20"/>
    </w:rPr>
  </w:style>
  <w:style w:type="paragraph" w:customStyle="1" w:styleId="xl66">
    <w:name w:val="xl66"/>
    <w:basedOn w:val="a1"/>
    <w:rsid w:val="00DC47B1"/>
    <w:pPr>
      <w:spacing w:before="100" w:beforeAutospacing="1" w:after="100" w:afterAutospacing="1"/>
    </w:pPr>
  </w:style>
  <w:style w:type="paragraph" w:customStyle="1" w:styleId="xl67">
    <w:name w:val="xl67"/>
    <w:basedOn w:val="a1"/>
    <w:rsid w:val="00DC47B1"/>
    <w:pPr>
      <w:spacing w:before="100" w:beforeAutospacing="1" w:after="100" w:afterAutospacing="1"/>
    </w:pPr>
  </w:style>
  <w:style w:type="paragraph" w:customStyle="1" w:styleId="xl68">
    <w:name w:val="xl68"/>
    <w:basedOn w:val="a1"/>
    <w:rsid w:val="00DC47B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style>
  <w:style w:type="paragraph" w:customStyle="1" w:styleId="xl69">
    <w:name w:val="xl69"/>
    <w:basedOn w:val="a1"/>
    <w:rsid w:val="00DC47B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b/>
      <w:bCs/>
    </w:rPr>
  </w:style>
  <w:style w:type="paragraph" w:customStyle="1" w:styleId="xl70">
    <w:name w:val="xl70"/>
    <w:basedOn w:val="a1"/>
    <w:rsid w:val="00DC47B1"/>
    <w:pPr>
      <w:pBdr>
        <w:top w:val="single" w:sz="4" w:space="0" w:color="000000"/>
        <w:left w:val="single" w:sz="4" w:space="0" w:color="000000"/>
        <w:right w:val="single" w:sz="4" w:space="0" w:color="000000"/>
      </w:pBdr>
      <w:shd w:val="clear" w:color="000000" w:fill="FFFFFF"/>
      <w:spacing w:before="100" w:beforeAutospacing="1" w:after="100" w:afterAutospacing="1"/>
      <w:jc w:val="center"/>
      <w:textAlignment w:val="center"/>
    </w:pPr>
    <w:rPr>
      <w:b/>
      <w:bCs/>
    </w:rPr>
  </w:style>
  <w:style w:type="paragraph" w:customStyle="1" w:styleId="xl71">
    <w:name w:val="xl71"/>
    <w:basedOn w:val="a1"/>
    <w:rsid w:val="00DC47B1"/>
    <w:pPr>
      <w:pBdr>
        <w:top w:val="single" w:sz="4" w:space="0" w:color="000000"/>
        <w:left w:val="single" w:sz="4" w:space="0" w:color="000000"/>
      </w:pBdr>
      <w:shd w:val="clear" w:color="000000" w:fill="FFFFFF"/>
      <w:spacing w:before="100" w:beforeAutospacing="1" w:after="100" w:afterAutospacing="1"/>
      <w:jc w:val="center"/>
      <w:textAlignment w:val="center"/>
    </w:pPr>
    <w:rPr>
      <w:b/>
      <w:bCs/>
    </w:rPr>
  </w:style>
  <w:style w:type="paragraph" w:customStyle="1" w:styleId="xl72">
    <w:name w:val="xl72"/>
    <w:basedOn w:val="a1"/>
    <w:rsid w:val="00DC47B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both"/>
      <w:textAlignment w:val="top"/>
    </w:pPr>
  </w:style>
  <w:style w:type="paragraph" w:customStyle="1" w:styleId="xl73">
    <w:name w:val="xl73"/>
    <w:basedOn w:val="a1"/>
    <w:rsid w:val="00DC47B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both"/>
      <w:textAlignment w:val="top"/>
    </w:pPr>
  </w:style>
  <w:style w:type="paragraph" w:customStyle="1" w:styleId="xl74">
    <w:name w:val="xl74"/>
    <w:basedOn w:val="a1"/>
    <w:rsid w:val="00DC47B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both"/>
      <w:textAlignment w:val="top"/>
    </w:pPr>
    <w:rPr>
      <w:sz w:val="28"/>
      <w:szCs w:val="28"/>
    </w:rPr>
  </w:style>
  <w:style w:type="paragraph" w:customStyle="1" w:styleId="xl75">
    <w:name w:val="xl75"/>
    <w:basedOn w:val="a1"/>
    <w:rsid w:val="00DC47B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style>
  <w:style w:type="paragraph" w:customStyle="1" w:styleId="xl76">
    <w:name w:val="xl76"/>
    <w:basedOn w:val="a1"/>
    <w:rsid w:val="00DC47B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textAlignment w:val="top"/>
    </w:pPr>
    <w:rPr>
      <w:color w:val="000000"/>
      <w:sz w:val="28"/>
      <w:szCs w:val="28"/>
    </w:rPr>
  </w:style>
  <w:style w:type="paragraph" w:customStyle="1" w:styleId="xl77">
    <w:name w:val="xl77"/>
    <w:basedOn w:val="a1"/>
    <w:rsid w:val="00DC47B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pPr>
    <w:rPr>
      <w:color w:val="000000"/>
      <w:sz w:val="28"/>
      <w:szCs w:val="28"/>
    </w:rPr>
  </w:style>
  <w:style w:type="paragraph" w:customStyle="1" w:styleId="xl78">
    <w:name w:val="xl78"/>
    <w:basedOn w:val="a1"/>
    <w:rsid w:val="00DC47B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textAlignment w:val="top"/>
    </w:pPr>
    <w:rPr>
      <w:color w:val="000000"/>
    </w:rPr>
  </w:style>
  <w:style w:type="paragraph" w:customStyle="1" w:styleId="xl79">
    <w:name w:val="xl79"/>
    <w:basedOn w:val="a1"/>
    <w:rsid w:val="00DC47B1"/>
    <w:pPr>
      <w:pBdr>
        <w:top w:val="single" w:sz="4" w:space="0" w:color="000000"/>
        <w:left w:val="single" w:sz="4" w:space="0" w:color="000000"/>
        <w:bottom w:val="single" w:sz="4" w:space="0" w:color="000000"/>
      </w:pBdr>
      <w:shd w:val="clear" w:color="FFFFCC" w:fill="FFFFFF"/>
      <w:spacing w:before="100" w:beforeAutospacing="1" w:after="100" w:afterAutospacing="1"/>
      <w:jc w:val="both"/>
      <w:textAlignment w:val="top"/>
    </w:pPr>
  </w:style>
  <w:style w:type="paragraph" w:customStyle="1" w:styleId="xl80">
    <w:name w:val="xl80"/>
    <w:basedOn w:val="a1"/>
    <w:rsid w:val="00DC47B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top"/>
    </w:pPr>
  </w:style>
  <w:style w:type="paragraph" w:customStyle="1" w:styleId="xl81">
    <w:name w:val="xl81"/>
    <w:basedOn w:val="a1"/>
    <w:rsid w:val="00DC47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82">
    <w:name w:val="xl82"/>
    <w:basedOn w:val="a1"/>
    <w:rsid w:val="00DC47B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textAlignment w:val="top"/>
    </w:pPr>
  </w:style>
  <w:style w:type="paragraph" w:customStyle="1" w:styleId="xl83">
    <w:name w:val="xl83"/>
    <w:basedOn w:val="a1"/>
    <w:rsid w:val="00DC47B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top"/>
    </w:pPr>
  </w:style>
  <w:style w:type="paragraph" w:customStyle="1" w:styleId="xl84">
    <w:name w:val="xl84"/>
    <w:basedOn w:val="a1"/>
    <w:rsid w:val="00DC47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85">
    <w:name w:val="xl85"/>
    <w:basedOn w:val="a1"/>
    <w:rsid w:val="00DC47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86">
    <w:name w:val="xl86"/>
    <w:basedOn w:val="a1"/>
    <w:rsid w:val="00DC47B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both"/>
      <w:textAlignment w:val="top"/>
    </w:pPr>
  </w:style>
  <w:style w:type="paragraph" w:customStyle="1" w:styleId="xl87">
    <w:name w:val="xl87"/>
    <w:basedOn w:val="a1"/>
    <w:rsid w:val="00DC47B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both"/>
      <w:textAlignment w:val="top"/>
    </w:pPr>
    <w:rPr>
      <w:sz w:val="28"/>
      <w:szCs w:val="28"/>
    </w:rPr>
  </w:style>
  <w:style w:type="paragraph" w:customStyle="1" w:styleId="xl88">
    <w:name w:val="xl88"/>
    <w:basedOn w:val="a1"/>
    <w:rsid w:val="00DC47B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style>
  <w:style w:type="paragraph" w:customStyle="1" w:styleId="xl89">
    <w:name w:val="xl89"/>
    <w:basedOn w:val="a1"/>
    <w:rsid w:val="00DC47B1"/>
    <w:pPr>
      <w:pBdr>
        <w:top w:val="single" w:sz="4" w:space="0" w:color="000000"/>
        <w:left w:val="single" w:sz="4" w:space="0" w:color="000000"/>
        <w:bottom w:val="single" w:sz="4" w:space="0" w:color="000000"/>
      </w:pBdr>
      <w:shd w:val="clear" w:color="000000" w:fill="FFFFFF"/>
      <w:spacing w:before="100" w:beforeAutospacing="1" w:after="100" w:afterAutospacing="1"/>
      <w:jc w:val="both"/>
      <w:textAlignment w:val="top"/>
    </w:pPr>
  </w:style>
  <w:style w:type="paragraph" w:customStyle="1" w:styleId="xl90">
    <w:name w:val="xl90"/>
    <w:basedOn w:val="a1"/>
    <w:rsid w:val="00DC47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91">
    <w:name w:val="xl91"/>
    <w:basedOn w:val="a1"/>
    <w:rsid w:val="00DC47B1"/>
    <w:pPr>
      <w:pBdr>
        <w:top w:val="single" w:sz="4" w:space="0" w:color="000000"/>
        <w:left w:val="single" w:sz="4" w:space="0" w:color="000000"/>
        <w:right w:val="single" w:sz="4" w:space="0" w:color="000000"/>
      </w:pBdr>
      <w:shd w:val="clear" w:color="FFFFCC" w:fill="FFFFFF"/>
      <w:spacing w:before="100" w:beforeAutospacing="1" w:after="100" w:afterAutospacing="1"/>
      <w:jc w:val="both"/>
      <w:textAlignment w:val="top"/>
    </w:pPr>
  </w:style>
  <w:style w:type="paragraph" w:customStyle="1" w:styleId="xl92">
    <w:name w:val="xl92"/>
    <w:basedOn w:val="a1"/>
    <w:rsid w:val="00DC47B1"/>
    <w:pPr>
      <w:pBdr>
        <w:top w:val="single" w:sz="4" w:space="0" w:color="000000"/>
        <w:left w:val="single" w:sz="4" w:space="0" w:color="000000"/>
        <w:bottom w:val="single" w:sz="4" w:space="0" w:color="000000"/>
      </w:pBdr>
      <w:shd w:val="clear" w:color="FFFFCC" w:fill="FFFFFF"/>
      <w:spacing w:before="100" w:beforeAutospacing="1" w:after="100" w:afterAutospacing="1"/>
      <w:jc w:val="both"/>
      <w:textAlignment w:val="top"/>
    </w:pPr>
  </w:style>
  <w:style w:type="paragraph" w:customStyle="1" w:styleId="xl93">
    <w:name w:val="xl93"/>
    <w:basedOn w:val="a1"/>
    <w:rsid w:val="00DC47B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both"/>
      <w:textAlignment w:val="top"/>
    </w:pPr>
  </w:style>
  <w:style w:type="paragraph" w:customStyle="1" w:styleId="xl94">
    <w:name w:val="xl94"/>
    <w:basedOn w:val="a1"/>
    <w:rsid w:val="00DC47B1"/>
    <w:pPr>
      <w:shd w:val="clear" w:color="FFFFCC" w:fill="FFFFFF"/>
      <w:spacing w:before="100" w:beforeAutospacing="1" w:after="100" w:afterAutospacing="1"/>
      <w:jc w:val="center"/>
      <w:textAlignment w:val="top"/>
    </w:pPr>
  </w:style>
  <w:style w:type="paragraph" w:customStyle="1" w:styleId="xl95">
    <w:name w:val="xl95"/>
    <w:basedOn w:val="a1"/>
    <w:rsid w:val="00DC47B1"/>
    <w:pPr>
      <w:shd w:val="clear" w:color="000000" w:fill="FFFFFF"/>
      <w:spacing w:before="100" w:beforeAutospacing="1" w:after="100" w:afterAutospacing="1"/>
      <w:textAlignment w:val="top"/>
    </w:pPr>
    <w:rPr>
      <w:sz w:val="28"/>
      <w:szCs w:val="28"/>
    </w:rPr>
  </w:style>
  <w:style w:type="paragraph" w:customStyle="1" w:styleId="xl96">
    <w:name w:val="xl96"/>
    <w:basedOn w:val="a1"/>
    <w:rsid w:val="00DC47B1"/>
    <w:pPr>
      <w:shd w:val="clear" w:color="FFFFCC" w:fill="FFFFFF"/>
      <w:spacing w:before="100" w:beforeAutospacing="1" w:after="100" w:afterAutospacing="1"/>
      <w:jc w:val="both"/>
      <w:textAlignment w:val="top"/>
    </w:pPr>
  </w:style>
  <w:style w:type="paragraph" w:customStyle="1" w:styleId="xl97">
    <w:name w:val="xl97"/>
    <w:basedOn w:val="a1"/>
    <w:rsid w:val="00DC47B1"/>
    <w:pPr>
      <w:pBdr>
        <w:top w:val="single" w:sz="4" w:space="0" w:color="000000"/>
        <w:right w:val="single" w:sz="4" w:space="0" w:color="000000"/>
      </w:pBdr>
      <w:shd w:val="clear" w:color="FFFFCC" w:fill="FFFFFF"/>
      <w:spacing w:before="100" w:beforeAutospacing="1" w:after="100" w:afterAutospacing="1"/>
      <w:jc w:val="center"/>
      <w:textAlignment w:val="top"/>
    </w:pPr>
  </w:style>
  <w:style w:type="paragraph" w:customStyle="1" w:styleId="xl98">
    <w:name w:val="xl98"/>
    <w:basedOn w:val="a1"/>
    <w:rsid w:val="00DC47B1"/>
    <w:pPr>
      <w:pBdr>
        <w:top w:val="single" w:sz="4" w:space="0" w:color="auto"/>
        <w:bottom w:val="single" w:sz="4" w:space="0" w:color="auto"/>
        <w:right w:val="single" w:sz="4" w:space="0" w:color="auto"/>
      </w:pBdr>
      <w:shd w:val="clear" w:color="FFFFCC" w:fill="FFFFFF"/>
      <w:spacing w:before="100" w:beforeAutospacing="1" w:after="100" w:afterAutospacing="1"/>
      <w:jc w:val="center"/>
      <w:textAlignment w:val="top"/>
    </w:pPr>
  </w:style>
  <w:style w:type="paragraph" w:customStyle="1" w:styleId="xl99">
    <w:name w:val="xl99"/>
    <w:basedOn w:val="a1"/>
    <w:rsid w:val="00DC47B1"/>
    <w:pPr>
      <w:pBdr>
        <w:top w:val="single" w:sz="4" w:space="0" w:color="000000"/>
        <w:bottom w:val="single" w:sz="4" w:space="0" w:color="000000"/>
        <w:right w:val="single" w:sz="4" w:space="0" w:color="000000"/>
      </w:pBdr>
      <w:shd w:val="clear" w:color="FFFFCC" w:fill="FFFFFF"/>
      <w:spacing w:before="100" w:beforeAutospacing="1" w:after="100" w:afterAutospacing="1"/>
      <w:jc w:val="both"/>
      <w:textAlignment w:val="top"/>
    </w:pPr>
  </w:style>
  <w:style w:type="paragraph" w:customStyle="1" w:styleId="xl100">
    <w:name w:val="xl100"/>
    <w:basedOn w:val="a1"/>
    <w:rsid w:val="00DC47B1"/>
    <w:pPr>
      <w:pBdr>
        <w:bottom w:val="single" w:sz="4" w:space="0" w:color="000000"/>
        <w:right w:val="single" w:sz="4" w:space="0" w:color="000000"/>
      </w:pBdr>
      <w:shd w:val="clear" w:color="FFFFCC" w:fill="FFFFFF"/>
      <w:spacing w:before="100" w:beforeAutospacing="1" w:after="100" w:afterAutospacing="1"/>
      <w:jc w:val="center"/>
      <w:textAlignment w:val="top"/>
    </w:pPr>
  </w:style>
  <w:style w:type="paragraph" w:customStyle="1" w:styleId="xl101">
    <w:name w:val="xl101"/>
    <w:basedOn w:val="a1"/>
    <w:rsid w:val="00DC47B1"/>
    <w:pPr>
      <w:pBdr>
        <w:left w:val="single" w:sz="4" w:space="0" w:color="000000"/>
        <w:bottom w:val="single" w:sz="4" w:space="0" w:color="000000"/>
        <w:right w:val="single" w:sz="4" w:space="0" w:color="000000"/>
      </w:pBdr>
      <w:shd w:val="clear" w:color="FFFFCC" w:fill="FFFFFF"/>
      <w:spacing w:before="100" w:beforeAutospacing="1" w:after="100" w:afterAutospacing="1"/>
      <w:jc w:val="both"/>
      <w:textAlignment w:val="top"/>
    </w:pPr>
  </w:style>
  <w:style w:type="paragraph" w:customStyle="1" w:styleId="xl102">
    <w:name w:val="xl102"/>
    <w:basedOn w:val="a1"/>
    <w:rsid w:val="00DC47B1"/>
    <w:pPr>
      <w:pBdr>
        <w:top w:val="single" w:sz="4" w:space="0" w:color="000000"/>
        <w:left w:val="single" w:sz="4" w:space="0" w:color="000000"/>
      </w:pBdr>
      <w:shd w:val="clear" w:color="FFFFCC" w:fill="FFFFFF"/>
      <w:spacing w:before="100" w:beforeAutospacing="1" w:after="100" w:afterAutospacing="1"/>
      <w:jc w:val="both"/>
      <w:textAlignment w:val="top"/>
    </w:pPr>
  </w:style>
  <w:style w:type="paragraph" w:customStyle="1" w:styleId="xl103">
    <w:name w:val="xl103"/>
    <w:basedOn w:val="a1"/>
    <w:rsid w:val="00DC47B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top"/>
    </w:pPr>
  </w:style>
  <w:style w:type="paragraph" w:customStyle="1" w:styleId="xl104">
    <w:name w:val="xl104"/>
    <w:basedOn w:val="a1"/>
    <w:rsid w:val="00DC47B1"/>
    <w:pPr>
      <w:pBdr>
        <w:left w:val="single" w:sz="4" w:space="0" w:color="000000"/>
        <w:bottom w:val="single" w:sz="4" w:space="0" w:color="000000"/>
        <w:right w:val="single" w:sz="4" w:space="0" w:color="000000"/>
      </w:pBdr>
      <w:shd w:val="clear" w:color="FFFFCC" w:fill="FFFFFF"/>
      <w:spacing w:before="100" w:beforeAutospacing="1" w:after="100" w:afterAutospacing="1"/>
      <w:jc w:val="center"/>
      <w:textAlignment w:val="top"/>
    </w:pPr>
  </w:style>
  <w:style w:type="paragraph" w:customStyle="1" w:styleId="xl105">
    <w:name w:val="xl105"/>
    <w:basedOn w:val="a1"/>
    <w:rsid w:val="00DC47B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jc w:val="both"/>
      <w:textAlignment w:val="top"/>
    </w:pPr>
    <w:rPr>
      <w:sz w:val="28"/>
      <w:szCs w:val="28"/>
    </w:rPr>
  </w:style>
  <w:style w:type="paragraph" w:customStyle="1" w:styleId="xl106">
    <w:name w:val="xl106"/>
    <w:basedOn w:val="a1"/>
    <w:rsid w:val="00DC47B1"/>
    <w:pPr>
      <w:pBdr>
        <w:top w:val="single" w:sz="4" w:space="0" w:color="000000"/>
        <w:bottom w:val="single" w:sz="4" w:space="0" w:color="000000"/>
        <w:right w:val="single" w:sz="4" w:space="0" w:color="000000"/>
      </w:pBdr>
      <w:shd w:val="clear" w:color="FFFFCC" w:fill="FFFFFF"/>
      <w:spacing w:before="100" w:beforeAutospacing="1" w:after="100" w:afterAutospacing="1"/>
      <w:jc w:val="center"/>
      <w:textAlignment w:val="top"/>
    </w:pPr>
  </w:style>
  <w:style w:type="paragraph" w:customStyle="1" w:styleId="xl107">
    <w:name w:val="xl107"/>
    <w:basedOn w:val="a1"/>
    <w:rsid w:val="00DC47B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textAlignment w:val="top"/>
    </w:pPr>
  </w:style>
  <w:style w:type="paragraph" w:customStyle="1" w:styleId="xl108">
    <w:name w:val="xl108"/>
    <w:basedOn w:val="a1"/>
    <w:rsid w:val="00DC47B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style>
  <w:style w:type="paragraph" w:customStyle="1" w:styleId="xl109">
    <w:name w:val="xl109"/>
    <w:basedOn w:val="a1"/>
    <w:rsid w:val="00DC47B1"/>
    <w:pPr>
      <w:pBdr>
        <w:top w:val="single" w:sz="4" w:space="0" w:color="000000"/>
        <w:left w:val="single" w:sz="4" w:space="0" w:color="000000"/>
        <w:right w:val="single" w:sz="4" w:space="0" w:color="000000"/>
      </w:pBdr>
      <w:shd w:val="clear" w:color="FFFFCC" w:fill="FFFFFF"/>
      <w:spacing w:before="100" w:beforeAutospacing="1" w:after="100" w:afterAutospacing="1"/>
      <w:jc w:val="center"/>
      <w:textAlignment w:val="top"/>
    </w:pPr>
  </w:style>
  <w:style w:type="paragraph" w:customStyle="1" w:styleId="xl110">
    <w:name w:val="xl110"/>
    <w:basedOn w:val="a1"/>
    <w:rsid w:val="00DC47B1"/>
    <w:pPr>
      <w:pBdr>
        <w:top w:val="single" w:sz="4" w:space="0" w:color="000000"/>
        <w:left w:val="single" w:sz="4" w:space="0" w:color="000000"/>
        <w:right w:val="single" w:sz="4" w:space="0" w:color="000000"/>
      </w:pBdr>
      <w:shd w:val="clear" w:color="FFFFCC" w:fill="FFFFFF"/>
      <w:spacing w:before="100" w:beforeAutospacing="1" w:after="100" w:afterAutospacing="1"/>
      <w:textAlignment w:val="top"/>
    </w:pPr>
  </w:style>
  <w:style w:type="paragraph" w:customStyle="1" w:styleId="xl111">
    <w:name w:val="xl111"/>
    <w:basedOn w:val="a1"/>
    <w:rsid w:val="00DC47B1"/>
    <w:pPr>
      <w:pBdr>
        <w:top w:val="single" w:sz="4" w:space="0" w:color="000000"/>
        <w:left w:val="single" w:sz="4" w:space="0" w:color="000000"/>
        <w:bottom w:val="single" w:sz="4" w:space="0" w:color="000000"/>
      </w:pBdr>
      <w:shd w:val="clear" w:color="FFFFCC" w:fill="FFFFFF"/>
      <w:spacing w:before="100" w:beforeAutospacing="1" w:after="100" w:afterAutospacing="1"/>
      <w:textAlignment w:val="top"/>
    </w:pPr>
  </w:style>
  <w:style w:type="paragraph" w:customStyle="1" w:styleId="xl112">
    <w:name w:val="xl112"/>
    <w:basedOn w:val="a1"/>
    <w:rsid w:val="00DC47B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top"/>
    </w:pPr>
  </w:style>
  <w:style w:type="paragraph" w:customStyle="1" w:styleId="xl113">
    <w:name w:val="xl113"/>
    <w:basedOn w:val="a1"/>
    <w:rsid w:val="00DC47B1"/>
    <w:pPr>
      <w:shd w:val="clear" w:color="000000" w:fill="FFFFFF"/>
      <w:spacing w:before="100" w:beforeAutospacing="1" w:after="100" w:afterAutospacing="1"/>
      <w:jc w:val="both"/>
      <w:textAlignment w:val="top"/>
    </w:pPr>
  </w:style>
  <w:style w:type="paragraph" w:customStyle="1" w:styleId="xl114">
    <w:name w:val="xl114"/>
    <w:basedOn w:val="a1"/>
    <w:rsid w:val="00DC47B1"/>
    <w:pPr>
      <w:shd w:val="clear" w:color="000000" w:fill="FFFFFF"/>
      <w:spacing w:before="100" w:beforeAutospacing="1" w:after="100" w:afterAutospacing="1"/>
      <w:jc w:val="center"/>
      <w:textAlignment w:val="top"/>
    </w:pPr>
  </w:style>
  <w:style w:type="paragraph" w:customStyle="1" w:styleId="xl115">
    <w:name w:val="xl115"/>
    <w:basedOn w:val="a1"/>
    <w:rsid w:val="00DC47B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rPr>
      <w:sz w:val="28"/>
      <w:szCs w:val="28"/>
    </w:rPr>
  </w:style>
  <w:style w:type="paragraph" w:customStyle="1" w:styleId="xl116">
    <w:name w:val="xl116"/>
    <w:basedOn w:val="a1"/>
    <w:rsid w:val="00DC47B1"/>
    <w:pPr>
      <w:pBdr>
        <w:top w:val="single" w:sz="4" w:space="0" w:color="000000"/>
        <w:left w:val="single" w:sz="4" w:space="0" w:color="000000"/>
        <w:bottom w:val="single" w:sz="4" w:space="0" w:color="000000"/>
        <w:right w:val="single" w:sz="4" w:space="0" w:color="000000"/>
      </w:pBdr>
      <w:shd w:val="clear" w:color="FFFF00" w:fill="FFFFFF"/>
      <w:spacing w:before="100" w:beforeAutospacing="1" w:after="100" w:afterAutospacing="1"/>
      <w:jc w:val="both"/>
      <w:textAlignment w:val="top"/>
    </w:pPr>
  </w:style>
  <w:style w:type="paragraph" w:customStyle="1" w:styleId="xl117">
    <w:name w:val="xl117"/>
    <w:basedOn w:val="a1"/>
    <w:rsid w:val="00DC47B1"/>
    <w:pPr>
      <w:pBdr>
        <w:top w:val="single" w:sz="4" w:space="0" w:color="000000"/>
        <w:left w:val="single" w:sz="4" w:space="0" w:color="000000"/>
        <w:bottom w:val="single" w:sz="4" w:space="0" w:color="000000"/>
        <w:right w:val="single" w:sz="4" w:space="0" w:color="000000"/>
      </w:pBdr>
      <w:shd w:val="clear" w:color="FFFF00" w:fill="FFFFFF"/>
      <w:spacing w:before="100" w:beforeAutospacing="1" w:after="100" w:afterAutospacing="1"/>
      <w:jc w:val="center"/>
      <w:textAlignment w:val="top"/>
    </w:pPr>
  </w:style>
  <w:style w:type="paragraph" w:customStyle="1" w:styleId="xl118">
    <w:name w:val="xl118"/>
    <w:basedOn w:val="a1"/>
    <w:rsid w:val="00DC47B1"/>
    <w:pPr>
      <w:pBdr>
        <w:top w:val="single" w:sz="4" w:space="0" w:color="000000"/>
        <w:left w:val="single" w:sz="4" w:space="0" w:color="000000"/>
        <w:right w:val="single" w:sz="4" w:space="0" w:color="000000"/>
      </w:pBdr>
      <w:shd w:val="clear" w:color="000000" w:fill="FFFFFF"/>
      <w:spacing w:before="100" w:beforeAutospacing="1" w:after="100" w:afterAutospacing="1"/>
      <w:jc w:val="center"/>
      <w:textAlignment w:val="top"/>
    </w:pPr>
  </w:style>
  <w:style w:type="paragraph" w:customStyle="1" w:styleId="xl119">
    <w:name w:val="xl119"/>
    <w:basedOn w:val="a1"/>
    <w:rsid w:val="00DC47B1"/>
    <w:pPr>
      <w:pBdr>
        <w:top w:val="single" w:sz="4" w:space="0" w:color="000000"/>
        <w:bottom w:val="single" w:sz="4" w:space="0" w:color="000000"/>
        <w:right w:val="single" w:sz="4" w:space="0" w:color="000000"/>
      </w:pBdr>
      <w:shd w:val="clear" w:color="000000" w:fill="FFFFFF"/>
      <w:spacing w:before="100" w:beforeAutospacing="1" w:after="100" w:afterAutospacing="1"/>
      <w:textAlignment w:val="top"/>
    </w:pPr>
  </w:style>
  <w:style w:type="paragraph" w:customStyle="1" w:styleId="xl120">
    <w:name w:val="xl120"/>
    <w:basedOn w:val="a1"/>
    <w:rsid w:val="00DC47B1"/>
    <w:pPr>
      <w:pBdr>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style>
  <w:style w:type="paragraph" w:customStyle="1" w:styleId="xl121">
    <w:name w:val="xl121"/>
    <w:basedOn w:val="a1"/>
    <w:rsid w:val="00DC47B1"/>
    <w:pPr>
      <w:pBdr>
        <w:top w:val="single" w:sz="4" w:space="0" w:color="000000"/>
        <w:left w:val="single" w:sz="4" w:space="0" w:color="000000"/>
        <w:right w:val="single" w:sz="4" w:space="0" w:color="000000"/>
      </w:pBdr>
      <w:shd w:val="clear" w:color="000000" w:fill="FFFFFF"/>
      <w:spacing w:before="100" w:beforeAutospacing="1" w:after="100" w:afterAutospacing="1"/>
      <w:jc w:val="center"/>
      <w:textAlignment w:val="top"/>
    </w:pPr>
    <w:rPr>
      <w:sz w:val="28"/>
      <w:szCs w:val="28"/>
    </w:rPr>
  </w:style>
  <w:style w:type="paragraph" w:customStyle="1" w:styleId="xl122">
    <w:name w:val="xl122"/>
    <w:basedOn w:val="a1"/>
    <w:rsid w:val="00DC47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28"/>
      <w:szCs w:val="28"/>
    </w:rPr>
  </w:style>
  <w:style w:type="paragraph" w:customStyle="1" w:styleId="xl123">
    <w:name w:val="xl123"/>
    <w:basedOn w:val="a1"/>
    <w:rsid w:val="00DC47B1"/>
    <w:pPr>
      <w:pBdr>
        <w:top w:val="single" w:sz="4" w:space="0" w:color="000000"/>
        <w:bottom w:val="single" w:sz="4" w:space="0" w:color="000000"/>
        <w:right w:val="single" w:sz="4" w:space="0" w:color="000000"/>
      </w:pBdr>
      <w:shd w:val="clear" w:color="000000" w:fill="FFFFFF"/>
      <w:spacing w:before="100" w:beforeAutospacing="1" w:after="100" w:afterAutospacing="1"/>
      <w:jc w:val="both"/>
      <w:textAlignment w:val="top"/>
    </w:pPr>
  </w:style>
  <w:style w:type="paragraph" w:customStyle="1" w:styleId="xl124">
    <w:name w:val="xl124"/>
    <w:basedOn w:val="a1"/>
    <w:rsid w:val="00DC47B1"/>
    <w:pPr>
      <w:pBdr>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rPr>
      <w:sz w:val="28"/>
      <w:szCs w:val="28"/>
    </w:rPr>
  </w:style>
  <w:style w:type="paragraph" w:customStyle="1" w:styleId="xl125">
    <w:name w:val="xl125"/>
    <w:basedOn w:val="a1"/>
    <w:rsid w:val="00DC47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126">
    <w:name w:val="xl126"/>
    <w:basedOn w:val="a1"/>
    <w:rsid w:val="00DC47B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both"/>
      <w:textAlignment w:val="top"/>
    </w:pPr>
    <w:rPr>
      <w:color w:val="FF0000"/>
      <w:sz w:val="28"/>
      <w:szCs w:val="28"/>
    </w:rPr>
  </w:style>
  <w:style w:type="paragraph" w:customStyle="1" w:styleId="xl127">
    <w:name w:val="xl127"/>
    <w:basedOn w:val="a1"/>
    <w:rsid w:val="00DC47B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both"/>
      <w:textAlignment w:val="top"/>
    </w:pPr>
    <w:rPr>
      <w:color w:val="FF0000"/>
    </w:rPr>
  </w:style>
  <w:style w:type="paragraph" w:customStyle="1" w:styleId="xl128">
    <w:name w:val="xl128"/>
    <w:basedOn w:val="a1"/>
    <w:rsid w:val="00DC47B1"/>
    <w:pPr>
      <w:shd w:val="clear" w:color="000000" w:fill="FFFFFF"/>
      <w:spacing w:before="100" w:beforeAutospacing="1" w:after="100" w:afterAutospacing="1"/>
      <w:jc w:val="both"/>
      <w:textAlignment w:val="top"/>
    </w:pPr>
    <w:rPr>
      <w:color w:val="FF0000"/>
    </w:rPr>
  </w:style>
  <w:style w:type="paragraph" w:customStyle="1" w:styleId="xl129">
    <w:name w:val="xl129"/>
    <w:basedOn w:val="a1"/>
    <w:rsid w:val="00DC47B1"/>
    <w:pPr>
      <w:shd w:val="clear" w:color="000000" w:fill="FFFFFF"/>
      <w:spacing w:before="100" w:beforeAutospacing="1" w:after="100" w:afterAutospacing="1"/>
      <w:jc w:val="center"/>
      <w:textAlignment w:val="top"/>
    </w:pPr>
    <w:rPr>
      <w:color w:val="FF0000"/>
    </w:rPr>
  </w:style>
  <w:style w:type="paragraph" w:customStyle="1" w:styleId="xl130">
    <w:name w:val="xl130"/>
    <w:basedOn w:val="a1"/>
    <w:rsid w:val="00DC47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FF0000"/>
    </w:rPr>
  </w:style>
  <w:style w:type="paragraph" w:customStyle="1" w:styleId="xl131">
    <w:name w:val="xl131"/>
    <w:basedOn w:val="a1"/>
    <w:rsid w:val="00DC47B1"/>
    <w:pPr>
      <w:pBdr>
        <w:top w:val="single" w:sz="4" w:space="0" w:color="000000"/>
        <w:bottom w:val="single" w:sz="4" w:space="0" w:color="000000"/>
      </w:pBdr>
      <w:shd w:val="clear" w:color="000000" w:fill="FFFFFF"/>
      <w:spacing w:before="100" w:beforeAutospacing="1" w:after="100" w:afterAutospacing="1"/>
      <w:jc w:val="both"/>
      <w:textAlignment w:val="top"/>
    </w:pPr>
    <w:rPr>
      <w:color w:val="FF0000"/>
    </w:rPr>
  </w:style>
  <w:style w:type="paragraph" w:customStyle="1" w:styleId="xl132">
    <w:name w:val="xl132"/>
    <w:basedOn w:val="a1"/>
    <w:rsid w:val="00DC47B1"/>
    <w:pPr>
      <w:pBdr>
        <w:top w:val="single" w:sz="4" w:space="0" w:color="000000"/>
        <w:left w:val="single" w:sz="4" w:space="0" w:color="000000"/>
        <w:bottom w:val="single" w:sz="4" w:space="0" w:color="000000"/>
      </w:pBdr>
      <w:shd w:val="clear" w:color="000000" w:fill="FFFFFF"/>
      <w:spacing w:before="100" w:beforeAutospacing="1" w:after="100" w:afterAutospacing="1"/>
      <w:jc w:val="both"/>
      <w:textAlignment w:val="top"/>
    </w:pPr>
    <w:rPr>
      <w:color w:val="FF0000"/>
    </w:rPr>
  </w:style>
  <w:style w:type="paragraph" w:customStyle="1" w:styleId="xl133">
    <w:name w:val="xl133"/>
    <w:basedOn w:val="a1"/>
    <w:rsid w:val="00DC47B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rPr>
      <w:color w:val="FF0000"/>
    </w:rPr>
  </w:style>
  <w:style w:type="paragraph" w:customStyle="1" w:styleId="xl134">
    <w:name w:val="xl134"/>
    <w:basedOn w:val="a1"/>
    <w:rsid w:val="00DC47B1"/>
    <w:pPr>
      <w:pBdr>
        <w:top w:val="single" w:sz="4" w:space="0" w:color="000000"/>
        <w:left w:val="single" w:sz="4" w:space="0" w:color="000000"/>
        <w:bottom w:val="single" w:sz="4" w:space="0" w:color="000000"/>
      </w:pBdr>
      <w:shd w:val="clear" w:color="000000" w:fill="FFFFFF"/>
      <w:spacing w:before="100" w:beforeAutospacing="1" w:after="100" w:afterAutospacing="1"/>
      <w:jc w:val="both"/>
      <w:textAlignment w:val="top"/>
    </w:pPr>
  </w:style>
  <w:style w:type="paragraph" w:customStyle="1" w:styleId="xl135">
    <w:name w:val="xl135"/>
    <w:basedOn w:val="a1"/>
    <w:rsid w:val="00DC47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top"/>
    </w:pPr>
  </w:style>
  <w:style w:type="paragraph" w:customStyle="1" w:styleId="xl136">
    <w:name w:val="xl136"/>
    <w:basedOn w:val="a1"/>
    <w:rsid w:val="00DC47B1"/>
    <w:pPr>
      <w:pBdr>
        <w:left w:val="single" w:sz="4" w:space="0" w:color="000000"/>
        <w:bottom w:val="single" w:sz="4" w:space="0" w:color="000000"/>
        <w:right w:val="single" w:sz="4" w:space="0" w:color="000000"/>
      </w:pBdr>
      <w:shd w:val="clear" w:color="000000" w:fill="FFFFFF"/>
      <w:spacing w:before="100" w:beforeAutospacing="1" w:after="100" w:afterAutospacing="1"/>
      <w:jc w:val="both"/>
      <w:textAlignment w:val="top"/>
    </w:pPr>
  </w:style>
  <w:style w:type="paragraph" w:customStyle="1" w:styleId="xl137">
    <w:name w:val="xl137"/>
    <w:basedOn w:val="a1"/>
    <w:rsid w:val="00DC47B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both"/>
      <w:textAlignment w:val="top"/>
    </w:pPr>
    <w:rPr>
      <w:sz w:val="28"/>
      <w:szCs w:val="28"/>
    </w:rPr>
  </w:style>
  <w:style w:type="paragraph" w:customStyle="1" w:styleId="xl138">
    <w:name w:val="xl138"/>
    <w:basedOn w:val="a1"/>
    <w:rsid w:val="00DC47B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style>
  <w:style w:type="paragraph" w:customStyle="1" w:styleId="xl139">
    <w:name w:val="xl139"/>
    <w:basedOn w:val="a1"/>
    <w:rsid w:val="00DC47B1"/>
    <w:pPr>
      <w:pBdr>
        <w:top w:val="single" w:sz="4" w:space="0" w:color="000000"/>
        <w:left w:val="single" w:sz="4" w:space="0" w:color="000000"/>
        <w:right w:val="single" w:sz="4" w:space="0" w:color="000000"/>
      </w:pBdr>
      <w:shd w:val="clear" w:color="000000" w:fill="FFFFFF"/>
      <w:spacing w:before="100" w:beforeAutospacing="1" w:after="100" w:afterAutospacing="1"/>
      <w:jc w:val="both"/>
      <w:textAlignment w:val="top"/>
    </w:pPr>
  </w:style>
  <w:style w:type="paragraph" w:customStyle="1" w:styleId="xl140">
    <w:name w:val="xl140"/>
    <w:basedOn w:val="a1"/>
    <w:rsid w:val="00DC47B1"/>
    <w:pPr>
      <w:pBdr>
        <w:top w:val="single" w:sz="4" w:space="0" w:color="000000"/>
        <w:left w:val="single" w:sz="4" w:space="0" w:color="000000"/>
        <w:right w:val="single" w:sz="4" w:space="0" w:color="000000"/>
      </w:pBdr>
      <w:shd w:val="clear" w:color="000000" w:fill="FFFFFF"/>
      <w:spacing w:before="100" w:beforeAutospacing="1" w:after="100" w:afterAutospacing="1"/>
      <w:jc w:val="both"/>
      <w:textAlignment w:val="top"/>
    </w:pPr>
    <w:rPr>
      <w:sz w:val="28"/>
      <w:szCs w:val="28"/>
    </w:rPr>
  </w:style>
  <w:style w:type="paragraph" w:customStyle="1" w:styleId="xl141">
    <w:name w:val="xl141"/>
    <w:basedOn w:val="a1"/>
    <w:rsid w:val="00DC47B1"/>
    <w:pPr>
      <w:pBdr>
        <w:top w:val="single" w:sz="4" w:space="0" w:color="000000"/>
        <w:left w:val="single" w:sz="4" w:space="0" w:color="000000"/>
        <w:right w:val="single" w:sz="4" w:space="0" w:color="000000"/>
      </w:pBdr>
      <w:shd w:val="clear" w:color="000000" w:fill="FFFFFF"/>
      <w:spacing w:before="100" w:beforeAutospacing="1" w:after="100" w:afterAutospacing="1"/>
      <w:textAlignment w:val="top"/>
    </w:pPr>
  </w:style>
  <w:style w:type="paragraph" w:customStyle="1" w:styleId="xl142">
    <w:name w:val="xl142"/>
    <w:basedOn w:val="a1"/>
    <w:rsid w:val="00DC47B1"/>
    <w:pPr>
      <w:pBdr>
        <w:top w:val="single" w:sz="4" w:space="0" w:color="000000"/>
        <w:left w:val="single" w:sz="4" w:space="0" w:color="000000"/>
      </w:pBdr>
      <w:shd w:val="clear" w:color="000000" w:fill="FFFFFF"/>
      <w:spacing w:before="100" w:beforeAutospacing="1" w:after="100" w:afterAutospacing="1"/>
      <w:jc w:val="both"/>
      <w:textAlignment w:val="top"/>
    </w:pPr>
  </w:style>
  <w:style w:type="paragraph" w:customStyle="1" w:styleId="xl143">
    <w:name w:val="xl143"/>
    <w:basedOn w:val="a1"/>
    <w:rsid w:val="00DC47B1"/>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144">
    <w:name w:val="xl144"/>
    <w:basedOn w:val="a1"/>
    <w:rsid w:val="00DC47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top"/>
    </w:pPr>
    <w:rPr>
      <w:sz w:val="28"/>
      <w:szCs w:val="28"/>
    </w:rPr>
  </w:style>
  <w:style w:type="paragraph" w:customStyle="1" w:styleId="xl145">
    <w:name w:val="xl145"/>
    <w:basedOn w:val="a1"/>
    <w:rsid w:val="00DC47B1"/>
    <w:pPr>
      <w:pBdr>
        <w:top w:val="single" w:sz="4" w:space="0" w:color="auto"/>
        <w:left w:val="single" w:sz="4" w:space="0" w:color="auto"/>
        <w:right w:val="single" w:sz="4" w:space="0" w:color="auto"/>
      </w:pBdr>
      <w:shd w:val="clear" w:color="000000" w:fill="FFFFFF"/>
      <w:spacing w:before="100" w:beforeAutospacing="1" w:after="100" w:afterAutospacing="1"/>
      <w:jc w:val="both"/>
      <w:textAlignment w:val="top"/>
    </w:pPr>
  </w:style>
  <w:style w:type="paragraph" w:customStyle="1" w:styleId="xl146">
    <w:name w:val="xl146"/>
    <w:basedOn w:val="a1"/>
    <w:rsid w:val="00DC47B1"/>
    <w:pPr>
      <w:pBdr>
        <w:top w:val="single" w:sz="4" w:space="0" w:color="auto"/>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147">
    <w:name w:val="xl147"/>
    <w:basedOn w:val="a1"/>
    <w:rsid w:val="00DC47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top"/>
    </w:pPr>
  </w:style>
  <w:style w:type="paragraph" w:customStyle="1" w:styleId="xl148">
    <w:name w:val="xl148"/>
    <w:basedOn w:val="a1"/>
    <w:rsid w:val="00DC47B1"/>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style>
  <w:style w:type="paragraph" w:customStyle="1" w:styleId="xl149">
    <w:name w:val="xl149"/>
    <w:basedOn w:val="a1"/>
    <w:rsid w:val="00DC47B1"/>
    <w:pPr>
      <w:pBdr>
        <w:left w:val="single" w:sz="4" w:space="0" w:color="000000"/>
        <w:bottom w:val="single" w:sz="4" w:space="0" w:color="000000"/>
      </w:pBdr>
      <w:shd w:val="clear" w:color="000000" w:fill="FFFFFF"/>
      <w:spacing w:before="100" w:beforeAutospacing="1" w:after="100" w:afterAutospacing="1"/>
      <w:jc w:val="both"/>
      <w:textAlignment w:val="top"/>
    </w:pPr>
    <w:rPr>
      <w:sz w:val="28"/>
      <w:szCs w:val="28"/>
    </w:rPr>
  </w:style>
  <w:style w:type="paragraph" w:customStyle="1" w:styleId="xl150">
    <w:name w:val="xl150"/>
    <w:basedOn w:val="a1"/>
    <w:rsid w:val="00DC47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151">
    <w:name w:val="xl151"/>
    <w:basedOn w:val="a1"/>
    <w:rsid w:val="00DC47B1"/>
    <w:pPr>
      <w:pBdr>
        <w:bottom w:val="single" w:sz="4" w:space="0" w:color="000000"/>
      </w:pBdr>
      <w:shd w:val="clear" w:color="000000" w:fill="FFFFFF"/>
      <w:spacing w:before="100" w:beforeAutospacing="1" w:after="100" w:afterAutospacing="1"/>
      <w:jc w:val="both"/>
      <w:textAlignment w:val="top"/>
    </w:pPr>
  </w:style>
  <w:style w:type="paragraph" w:customStyle="1" w:styleId="xl152">
    <w:name w:val="xl152"/>
    <w:basedOn w:val="a1"/>
    <w:rsid w:val="00DC47B1"/>
    <w:pPr>
      <w:pBdr>
        <w:left w:val="single" w:sz="4" w:space="0" w:color="000000"/>
        <w:right w:val="single" w:sz="4" w:space="0" w:color="000000"/>
      </w:pBdr>
      <w:shd w:val="clear" w:color="000000" w:fill="FFFFFF"/>
      <w:spacing w:before="100" w:beforeAutospacing="1" w:after="100" w:afterAutospacing="1"/>
      <w:jc w:val="both"/>
      <w:textAlignment w:val="top"/>
    </w:pPr>
  </w:style>
  <w:style w:type="paragraph" w:customStyle="1" w:styleId="xl153">
    <w:name w:val="xl153"/>
    <w:basedOn w:val="a1"/>
    <w:rsid w:val="00DC47B1"/>
    <w:pPr>
      <w:pBdr>
        <w:left w:val="single" w:sz="4" w:space="0" w:color="000000"/>
        <w:right w:val="single" w:sz="4" w:space="0" w:color="000000"/>
      </w:pBdr>
      <w:shd w:val="clear" w:color="000000" w:fill="FFFFFF"/>
      <w:spacing w:before="100" w:beforeAutospacing="1" w:after="100" w:afterAutospacing="1"/>
      <w:jc w:val="center"/>
      <w:textAlignment w:val="top"/>
    </w:pPr>
  </w:style>
  <w:style w:type="paragraph" w:customStyle="1" w:styleId="xl154">
    <w:name w:val="xl154"/>
    <w:basedOn w:val="a1"/>
    <w:rsid w:val="00DC47B1"/>
    <w:pPr>
      <w:pBdr>
        <w:left w:val="single" w:sz="4" w:space="0" w:color="000000"/>
        <w:right w:val="single" w:sz="4" w:space="0" w:color="000000"/>
      </w:pBdr>
      <w:shd w:val="clear" w:color="000000" w:fill="FFFFFF"/>
      <w:spacing w:before="100" w:beforeAutospacing="1" w:after="100" w:afterAutospacing="1"/>
      <w:textAlignment w:val="top"/>
    </w:pPr>
  </w:style>
  <w:style w:type="paragraph" w:customStyle="1" w:styleId="xl155">
    <w:name w:val="xl155"/>
    <w:basedOn w:val="a1"/>
    <w:rsid w:val="00DC47B1"/>
    <w:pPr>
      <w:pBdr>
        <w:left w:val="single" w:sz="4" w:space="0" w:color="000000"/>
        <w:bottom w:val="single" w:sz="4" w:space="0" w:color="000000"/>
        <w:right w:val="single" w:sz="4" w:space="0" w:color="000000"/>
      </w:pBdr>
      <w:shd w:val="clear" w:color="000000" w:fill="FFFFFF"/>
      <w:spacing w:before="100" w:beforeAutospacing="1" w:after="100" w:afterAutospacing="1"/>
      <w:jc w:val="both"/>
      <w:textAlignment w:val="top"/>
    </w:pPr>
    <w:rPr>
      <w:sz w:val="28"/>
      <w:szCs w:val="28"/>
    </w:rPr>
  </w:style>
  <w:style w:type="paragraph" w:customStyle="1" w:styleId="xl156">
    <w:name w:val="xl156"/>
    <w:basedOn w:val="a1"/>
    <w:rsid w:val="00DC47B1"/>
    <w:pPr>
      <w:pBdr>
        <w:left w:val="single" w:sz="4" w:space="0" w:color="000000"/>
        <w:bottom w:val="single" w:sz="4" w:space="0" w:color="000000"/>
        <w:right w:val="single" w:sz="4" w:space="0" w:color="000000"/>
      </w:pBdr>
      <w:shd w:val="clear" w:color="000000" w:fill="FFFFFF"/>
      <w:spacing w:before="100" w:beforeAutospacing="1" w:after="100" w:afterAutospacing="1"/>
      <w:textAlignment w:val="top"/>
    </w:pPr>
  </w:style>
  <w:style w:type="paragraph" w:customStyle="1" w:styleId="xl157">
    <w:name w:val="xl157"/>
    <w:basedOn w:val="a1"/>
    <w:rsid w:val="00DC47B1"/>
    <w:pPr>
      <w:pBdr>
        <w:left w:val="single" w:sz="4" w:space="0" w:color="000000"/>
        <w:bottom w:val="single" w:sz="4" w:space="0" w:color="000000"/>
      </w:pBdr>
      <w:shd w:val="clear" w:color="000000" w:fill="FFFFFF"/>
      <w:spacing w:before="100" w:beforeAutospacing="1" w:after="100" w:afterAutospacing="1"/>
      <w:jc w:val="both"/>
      <w:textAlignment w:val="top"/>
    </w:pPr>
  </w:style>
  <w:style w:type="paragraph" w:customStyle="1" w:styleId="xl158">
    <w:name w:val="xl158"/>
    <w:basedOn w:val="a1"/>
    <w:rsid w:val="00DC47B1"/>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159">
    <w:name w:val="xl159"/>
    <w:basedOn w:val="a1"/>
    <w:rsid w:val="00DC47B1"/>
    <w:pPr>
      <w:pBdr>
        <w:top w:val="single" w:sz="4" w:space="0" w:color="000000"/>
        <w:left w:val="single" w:sz="4" w:space="0" w:color="000000"/>
      </w:pBdr>
      <w:shd w:val="clear" w:color="000000" w:fill="FFFFFF"/>
      <w:spacing w:before="100" w:beforeAutospacing="1" w:after="100" w:afterAutospacing="1"/>
      <w:jc w:val="both"/>
      <w:textAlignment w:val="top"/>
    </w:pPr>
  </w:style>
  <w:style w:type="paragraph" w:customStyle="1" w:styleId="xl160">
    <w:name w:val="xl160"/>
    <w:basedOn w:val="a1"/>
    <w:rsid w:val="00DC47B1"/>
    <w:pPr>
      <w:pBdr>
        <w:top w:val="single" w:sz="4" w:space="0" w:color="000000"/>
        <w:right w:val="single" w:sz="4" w:space="0" w:color="000000"/>
      </w:pBdr>
      <w:shd w:val="clear" w:color="000000" w:fill="FFFFFF"/>
      <w:spacing w:before="100" w:beforeAutospacing="1" w:after="100" w:afterAutospacing="1"/>
      <w:textAlignment w:val="top"/>
    </w:pPr>
  </w:style>
  <w:style w:type="paragraph" w:customStyle="1" w:styleId="xl161">
    <w:name w:val="xl161"/>
    <w:basedOn w:val="a1"/>
    <w:rsid w:val="00DC47B1"/>
    <w:pPr>
      <w:pBdr>
        <w:top w:val="single" w:sz="4" w:space="0" w:color="000000"/>
        <w:left w:val="single" w:sz="4" w:space="0" w:color="000000"/>
      </w:pBdr>
      <w:shd w:val="clear" w:color="000000" w:fill="FFFFFF"/>
      <w:spacing w:before="100" w:beforeAutospacing="1" w:after="100" w:afterAutospacing="1"/>
      <w:jc w:val="both"/>
      <w:textAlignment w:val="top"/>
    </w:pPr>
    <w:rPr>
      <w:sz w:val="28"/>
      <w:szCs w:val="28"/>
    </w:rPr>
  </w:style>
  <w:style w:type="paragraph" w:customStyle="1" w:styleId="xl162">
    <w:name w:val="xl162"/>
    <w:basedOn w:val="a1"/>
    <w:rsid w:val="00DC47B1"/>
    <w:pPr>
      <w:pBdr>
        <w:left w:val="single" w:sz="4" w:space="0" w:color="auto"/>
        <w:bottom w:val="single" w:sz="4" w:space="0" w:color="auto"/>
        <w:right w:val="single" w:sz="4" w:space="0" w:color="auto"/>
      </w:pBdr>
      <w:shd w:val="clear" w:color="000000" w:fill="FFFFFF"/>
      <w:spacing w:before="100" w:beforeAutospacing="1" w:after="100" w:afterAutospacing="1"/>
      <w:jc w:val="both"/>
      <w:textAlignment w:val="top"/>
    </w:pPr>
  </w:style>
  <w:style w:type="paragraph" w:customStyle="1" w:styleId="xl163">
    <w:name w:val="xl163"/>
    <w:basedOn w:val="a1"/>
    <w:rsid w:val="00DC47B1"/>
    <w:pPr>
      <w:pBdr>
        <w:top w:val="single" w:sz="4" w:space="0" w:color="000000"/>
        <w:left w:val="single" w:sz="4" w:space="0" w:color="000000"/>
        <w:bottom w:val="single" w:sz="4" w:space="0" w:color="000000"/>
      </w:pBdr>
      <w:shd w:val="clear" w:color="000000" w:fill="FFFFFF"/>
      <w:spacing w:before="100" w:beforeAutospacing="1" w:after="100" w:afterAutospacing="1"/>
      <w:jc w:val="both"/>
      <w:textAlignment w:val="top"/>
    </w:pPr>
    <w:rPr>
      <w:sz w:val="28"/>
      <w:szCs w:val="28"/>
    </w:rPr>
  </w:style>
  <w:style w:type="paragraph" w:customStyle="1" w:styleId="xl164">
    <w:name w:val="xl164"/>
    <w:basedOn w:val="a1"/>
    <w:rsid w:val="00DC47B1"/>
    <w:pPr>
      <w:pBdr>
        <w:top w:val="single" w:sz="4" w:space="0" w:color="000000"/>
        <w:bottom w:val="single" w:sz="4" w:space="0" w:color="000000"/>
      </w:pBdr>
      <w:shd w:val="clear" w:color="000000" w:fill="FFFFFF"/>
      <w:spacing w:before="100" w:beforeAutospacing="1" w:after="100" w:afterAutospacing="1"/>
      <w:jc w:val="both"/>
      <w:textAlignment w:val="top"/>
    </w:pPr>
  </w:style>
  <w:style w:type="paragraph" w:customStyle="1" w:styleId="xl165">
    <w:name w:val="xl165"/>
    <w:basedOn w:val="a1"/>
    <w:rsid w:val="00DC47B1"/>
    <w:pPr>
      <w:pBdr>
        <w:top w:val="single" w:sz="4" w:space="0" w:color="000000"/>
      </w:pBdr>
      <w:shd w:val="clear" w:color="000000" w:fill="FFFFFF"/>
      <w:spacing w:before="100" w:beforeAutospacing="1" w:after="100" w:afterAutospacing="1"/>
      <w:jc w:val="both"/>
      <w:textAlignment w:val="top"/>
    </w:pPr>
  </w:style>
  <w:style w:type="paragraph" w:customStyle="1" w:styleId="xl166">
    <w:name w:val="xl166"/>
    <w:basedOn w:val="a1"/>
    <w:rsid w:val="00DC47B1"/>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167">
    <w:name w:val="xl167"/>
    <w:basedOn w:val="a1"/>
    <w:rsid w:val="00DC47B1"/>
    <w:pPr>
      <w:pBdr>
        <w:left w:val="single" w:sz="4" w:space="0" w:color="000000"/>
        <w:bottom w:val="single" w:sz="4" w:space="0" w:color="000000"/>
      </w:pBdr>
      <w:shd w:val="clear" w:color="000000" w:fill="FFFFFF"/>
      <w:spacing w:before="100" w:beforeAutospacing="1" w:after="100" w:afterAutospacing="1"/>
      <w:jc w:val="both"/>
      <w:textAlignment w:val="top"/>
    </w:pPr>
  </w:style>
  <w:style w:type="paragraph" w:customStyle="1" w:styleId="xl168">
    <w:name w:val="xl168"/>
    <w:basedOn w:val="a1"/>
    <w:rsid w:val="00DC47B1"/>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169">
    <w:name w:val="xl169"/>
    <w:basedOn w:val="a1"/>
    <w:rsid w:val="00DC47B1"/>
    <w:pPr>
      <w:pBdr>
        <w:left w:val="single" w:sz="4" w:space="0" w:color="auto"/>
        <w:right w:val="single" w:sz="4" w:space="0" w:color="auto"/>
      </w:pBdr>
      <w:shd w:val="clear" w:color="000000" w:fill="FFFFFF"/>
      <w:spacing w:before="100" w:beforeAutospacing="1" w:after="100" w:afterAutospacing="1"/>
      <w:jc w:val="both"/>
      <w:textAlignment w:val="top"/>
    </w:pPr>
    <w:rPr>
      <w:sz w:val="28"/>
      <w:szCs w:val="28"/>
    </w:rPr>
  </w:style>
  <w:style w:type="paragraph" w:customStyle="1" w:styleId="xl170">
    <w:name w:val="xl170"/>
    <w:basedOn w:val="a1"/>
    <w:rsid w:val="00DC47B1"/>
    <w:pPr>
      <w:pBdr>
        <w:left w:val="single" w:sz="4" w:space="0" w:color="auto"/>
        <w:right w:val="single" w:sz="4" w:space="0" w:color="auto"/>
      </w:pBdr>
      <w:shd w:val="clear" w:color="000000" w:fill="FFFFFF"/>
      <w:spacing w:before="100" w:beforeAutospacing="1" w:after="100" w:afterAutospacing="1"/>
      <w:jc w:val="both"/>
      <w:textAlignment w:val="top"/>
    </w:pPr>
  </w:style>
  <w:style w:type="paragraph" w:customStyle="1" w:styleId="xl171">
    <w:name w:val="xl171"/>
    <w:basedOn w:val="a1"/>
    <w:rsid w:val="00DC47B1"/>
    <w:pPr>
      <w:pBdr>
        <w:left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172">
    <w:name w:val="xl172"/>
    <w:basedOn w:val="a1"/>
    <w:rsid w:val="00DC47B1"/>
    <w:pPr>
      <w:pBdr>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173">
    <w:name w:val="xl173"/>
    <w:basedOn w:val="a1"/>
    <w:rsid w:val="00DC47B1"/>
    <w:pPr>
      <w:pBdr>
        <w:left w:val="single" w:sz="4" w:space="0" w:color="auto"/>
        <w:right w:val="single" w:sz="4" w:space="0" w:color="auto"/>
      </w:pBdr>
      <w:shd w:val="clear" w:color="000000" w:fill="FFFFFF"/>
      <w:spacing w:before="100" w:beforeAutospacing="1" w:after="100" w:afterAutospacing="1"/>
      <w:jc w:val="both"/>
      <w:textAlignment w:val="top"/>
    </w:pPr>
  </w:style>
  <w:style w:type="paragraph" w:customStyle="1" w:styleId="xl174">
    <w:name w:val="xl174"/>
    <w:basedOn w:val="a1"/>
    <w:rsid w:val="00DC47B1"/>
    <w:pPr>
      <w:pBdr>
        <w:left w:val="single" w:sz="4" w:space="0" w:color="auto"/>
      </w:pBdr>
      <w:shd w:val="clear" w:color="000000" w:fill="FFFFFF"/>
      <w:spacing w:before="100" w:beforeAutospacing="1" w:after="100" w:afterAutospacing="1"/>
      <w:jc w:val="center"/>
      <w:textAlignment w:val="top"/>
    </w:pPr>
  </w:style>
  <w:style w:type="paragraph" w:customStyle="1" w:styleId="xl175">
    <w:name w:val="xl175"/>
    <w:basedOn w:val="a1"/>
    <w:rsid w:val="00DC47B1"/>
    <w:pPr>
      <w:pBdr>
        <w:bottom w:val="single" w:sz="4" w:space="0" w:color="000000"/>
        <w:right w:val="single" w:sz="4" w:space="0" w:color="000000"/>
      </w:pBdr>
      <w:shd w:val="clear" w:color="000000" w:fill="FFFFFF"/>
      <w:spacing w:before="100" w:beforeAutospacing="1" w:after="100" w:afterAutospacing="1"/>
      <w:textAlignment w:val="top"/>
    </w:pPr>
  </w:style>
  <w:style w:type="paragraph" w:customStyle="1" w:styleId="xl176">
    <w:name w:val="xl176"/>
    <w:basedOn w:val="a1"/>
    <w:rsid w:val="00DC47B1"/>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177">
    <w:name w:val="xl177"/>
    <w:basedOn w:val="a1"/>
    <w:rsid w:val="00DC47B1"/>
    <w:pPr>
      <w:pBdr>
        <w:top w:val="single" w:sz="4" w:space="0" w:color="000000"/>
        <w:bottom w:val="single" w:sz="4" w:space="0" w:color="000000"/>
      </w:pBdr>
      <w:shd w:val="clear" w:color="000000" w:fill="FFFFFF"/>
      <w:spacing w:before="100" w:beforeAutospacing="1" w:after="100" w:afterAutospacing="1"/>
      <w:textAlignment w:val="top"/>
    </w:pPr>
  </w:style>
  <w:style w:type="paragraph" w:customStyle="1" w:styleId="xl178">
    <w:name w:val="xl178"/>
    <w:basedOn w:val="a1"/>
    <w:rsid w:val="00DC47B1"/>
    <w:pPr>
      <w:pBdr>
        <w:left w:val="single" w:sz="4" w:space="0" w:color="000000"/>
      </w:pBdr>
      <w:shd w:val="clear" w:color="000000" w:fill="FFFFFF"/>
      <w:spacing w:before="100" w:beforeAutospacing="1" w:after="100" w:afterAutospacing="1"/>
      <w:jc w:val="both"/>
      <w:textAlignment w:val="top"/>
    </w:pPr>
  </w:style>
  <w:style w:type="paragraph" w:customStyle="1" w:styleId="xl179">
    <w:name w:val="xl179"/>
    <w:basedOn w:val="a1"/>
    <w:rsid w:val="00DC47B1"/>
    <w:pPr>
      <w:pBdr>
        <w:top w:val="single" w:sz="4" w:space="0" w:color="auto"/>
        <w:left w:val="single" w:sz="4" w:space="0" w:color="auto"/>
      </w:pBdr>
      <w:shd w:val="clear" w:color="000000" w:fill="FFFFFF"/>
      <w:spacing w:before="100" w:beforeAutospacing="1" w:after="100" w:afterAutospacing="1"/>
      <w:jc w:val="both"/>
      <w:textAlignment w:val="top"/>
    </w:pPr>
    <w:rPr>
      <w:sz w:val="28"/>
      <w:szCs w:val="28"/>
    </w:rPr>
  </w:style>
  <w:style w:type="paragraph" w:customStyle="1" w:styleId="xl180">
    <w:name w:val="xl180"/>
    <w:basedOn w:val="a1"/>
    <w:rsid w:val="00DC47B1"/>
    <w:pPr>
      <w:pBdr>
        <w:left w:val="single" w:sz="4" w:space="0" w:color="auto"/>
        <w:bottom w:val="single" w:sz="4" w:space="0" w:color="auto"/>
      </w:pBdr>
      <w:shd w:val="clear" w:color="000000" w:fill="FFFFFF"/>
      <w:spacing w:before="100" w:beforeAutospacing="1" w:after="100" w:afterAutospacing="1"/>
      <w:jc w:val="both"/>
      <w:textAlignment w:val="top"/>
    </w:pPr>
    <w:rPr>
      <w:sz w:val="28"/>
      <w:szCs w:val="28"/>
    </w:rPr>
  </w:style>
  <w:style w:type="paragraph" w:customStyle="1" w:styleId="xl181">
    <w:name w:val="xl181"/>
    <w:basedOn w:val="a1"/>
    <w:rsid w:val="00DC47B1"/>
    <w:pPr>
      <w:pBdr>
        <w:top w:val="single" w:sz="4" w:space="0" w:color="auto"/>
        <w:left w:val="single" w:sz="4" w:space="0" w:color="auto"/>
        <w:bottom w:val="single" w:sz="4" w:space="0" w:color="auto"/>
      </w:pBdr>
      <w:shd w:val="clear" w:color="000000" w:fill="FFFFFF"/>
      <w:spacing w:before="100" w:beforeAutospacing="1" w:after="100" w:afterAutospacing="1"/>
      <w:jc w:val="both"/>
      <w:textAlignment w:val="top"/>
    </w:pPr>
    <w:rPr>
      <w:sz w:val="28"/>
      <w:szCs w:val="28"/>
    </w:rPr>
  </w:style>
  <w:style w:type="paragraph" w:customStyle="1" w:styleId="xl182">
    <w:name w:val="xl182"/>
    <w:basedOn w:val="a1"/>
    <w:rsid w:val="00DC47B1"/>
    <w:pPr>
      <w:pBdr>
        <w:left w:val="single" w:sz="4" w:space="0" w:color="auto"/>
        <w:bottom w:val="single" w:sz="4" w:space="0" w:color="auto"/>
        <w:right w:val="single" w:sz="4" w:space="0" w:color="auto"/>
      </w:pBdr>
      <w:shd w:val="clear" w:color="000000" w:fill="FFFFFF"/>
      <w:spacing w:before="100" w:beforeAutospacing="1" w:after="100" w:afterAutospacing="1"/>
      <w:jc w:val="both"/>
      <w:textAlignment w:val="top"/>
    </w:pPr>
    <w:rPr>
      <w:sz w:val="28"/>
      <w:szCs w:val="28"/>
    </w:rPr>
  </w:style>
  <w:style w:type="paragraph" w:customStyle="1" w:styleId="xl183">
    <w:name w:val="xl183"/>
    <w:basedOn w:val="a1"/>
    <w:rsid w:val="00DC47B1"/>
    <w:pPr>
      <w:pBdr>
        <w:top w:val="single" w:sz="4" w:space="0" w:color="auto"/>
        <w:left w:val="single" w:sz="4" w:space="0" w:color="auto"/>
        <w:right w:val="single" w:sz="4" w:space="0" w:color="auto"/>
      </w:pBdr>
      <w:shd w:val="clear" w:color="000000" w:fill="FFFFFF"/>
      <w:spacing w:before="100" w:beforeAutospacing="1" w:after="100" w:afterAutospacing="1"/>
      <w:jc w:val="both"/>
      <w:textAlignment w:val="top"/>
    </w:pPr>
    <w:rPr>
      <w:sz w:val="28"/>
      <w:szCs w:val="28"/>
    </w:rPr>
  </w:style>
  <w:style w:type="paragraph" w:customStyle="1" w:styleId="xl184">
    <w:name w:val="xl184"/>
    <w:basedOn w:val="a1"/>
    <w:rsid w:val="00DC47B1"/>
    <w:pPr>
      <w:pBdr>
        <w:top w:val="single" w:sz="4" w:space="0" w:color="auto"/>
        <w:left w:val="single" w:sz="4" w:space="0" w:color="auto"/>
      </w:pBdr>
      <w:shd w:val="clear" w:color="000000" w:fill="FFFFFF"/>
      <w:spacing w:before="100" w:beforeAutospacing="1" w:after="100" w:afterAutospacing="1"/>
      <w:jc w:val="both"/>
      <w:textAlignment w:val="top"/>
    </w:pPr>
  </w:style>
  <w:style w:type="paragraph" w:customStyle="1" w:styleId="xl185">
    <w:name w:val="xl185"/>
    <w:basedOn w:val="a1"/>
    <w:rsid w:val="00DC47B1"/>
    <w:pPr>
      <w:pBdr>
        <w:left w:val="single" w:sz="4" w:space="0" w:color="000000"/>
        <w:right w:val="single" w:sz="4" w:space="0" w:color="000000"/>
      </w:pBdr>
      <w:shd w:val="clear" w:color="000000" w:fill="FFFFFF"/>
      <w:spacing w:before="100" w:beforeAutospacing="1" w:after="100" w:afterAutospacing="1"/>
      <w:jc w:val="both"/>
      <w:textAlignment w:val="top"/>
    </w:pPr>
    <w:rPr>
      <w:sz w:val="28"/>
      <w:szCs w:val="28"/>
    </w:rPr>
  </w:style>
  <w:style w:type="paragraph" w:customStyle="1" w:styleId="xl186">
    <w:name w:val="xl186"/>
    <w:basedOn w:val="a1"/>
    <w:rsid w:val="00DC47B1"/>
    <w:pPr>
      <w:pBdr>
        <w:right w:val="single" w:sz="4" w:space="0" w:color="000000"/>
      </w:pBdr>
      <w:shd w:val="clear" w:color="000000" w:fill="FFFFFF"/>
      <w:spacing w:before="100" w:beforeAutospacing="1" w:after="100" w:afterAutospacing="1"/>
      <w:textAlignment w:val="top"/>
    </w:pPr>
  </w:style>
  <w:style w:type="paragraph" w:customStyle="1" w:styleId="xl187">
    <w:name w:val="xl187"/>
    <w:basedOn w:val="a1"/>
    <w:rsid w:val="00DC47B1"/>
    <w:pPr>
      <w:pBdr>
        <w:left w:val="single" w:sz="4" w:space="0" w:color="000000"/>
      </w:pBdr>
      <w:shd w:val="clear" w:color="000000" w:fill="FFFFFF"/>
      <w:spacing w:before="100" w:beforeAutospacing="1" w:after="100" w:afterAutospacing="1"/>
      <w:jc w:val="both"/>
      <w:textAlignment w:val="top"/>
    </w:pPr>
  </w:style>
  <w:style w:type="paragraph" w:customStyle="1" w:styleId="xl188">
    <w:name w:val="xl188"/>
    <w:basedOn w:val="a1"/>
    <w:rsid w:val="00DC47B1"/>
    <w:pPr>
      <w:pBdr>
        <w:left w:val="single" w:sz="4" w:space="0" w:color="auto"/>
      </w:pBdr>
      <w:shd w:val="clear" w:color="000000" w:fill="FFFFFF"/>
      <w:spacing w:before="100" w:beforeAutospacing="1" w:after="100" w:afterAutospacing="1"/>
      <w:jc w:val="both"/>
      <w:textAlignment w:val="top"/>
    </w:pPr>
  </w:style>
  <w:style w:type="paragraph" w:customStyle="1" w:styleId="xl189">
    <w:name w:val="xl189"/>
    <w:basedOn w:val="a1"/>
    <w:rsid w:val="00DC47B1"/>
    <w:pPr>
      <w:pBdr>
        <w:left w:val="single" w:sz="4" w:space="0" w:color="auto"/>
        <w:bottom w:val="single" w:sz="4" w:space="0" w:color="auto"/>
      </w:pBdr>
      <w:shd w:val="clear" w:color="000000" w:fill="FFFFFF"/>
      <w:spacing w:before="100" w:beforeAutospacing="1" w:after="100" w:afterAutospacing="1"/>
      <w:jc w:val="both"/>
      <w:textAlignment w:val="top"/>
    </w:pPr>
  </w:style>
  <w:style w:type="paragraph" w:customStyle="1" w:styleId="xl190">
    <w:name w:val="xl190"/>
    <w:basedOn w:val="a1"/>
    <w:rsid w:val="00DC47B1"/>
    <w:pPr>
      <w:pBdr>
        <w:left w:val="single" w:sz="4" w:space="0" w:color="000000"/>
      </w:pBdr>
      <w:shd w:val="clear" w:color="000000" w:fill="FFFFFF"/>
      <w:spacing w:before="100" w:beforeAutospacing="1" w:after="100" w:afterAutospacing="1"/>
      <w:jc w:val="both"/>
      <w:textAlignment w:val="top"/>
    </w:pPr>
    <w:rPr>
      <w:sz w:val="28"/>
      <w:szCs w:val="28"/>
    </w:rPr>
  </w:style>
  <w:style w:type="paragraph" w:customStyle="1" w:styleId="xl191">
    <w:name w:val="xl191"/>
    <w:basedOn w:val="a1"/>
    <w:rsid w:val="00DC47B1"/>
    <w:pPr>
      <w:shd w:val="clear" w:color="000000" w:fill="FFFFFF"/>
      <w:spacing w:before="100" w:beforeAutospacing="1" w:after="100" w:afterAutospacing="1"/>
      <w:jc w:val="both"/>
      <w:textAlignment w:val="top"/>
    </w:pPr>
  </w:style>
  <w:style w:type="paragraph" w:customStyle="1" w:styleId="xl192">
    <w:name w:val="xl192"/>
    <w:basedOn w:val="a1"/>
    <w:rsid w:val="00DC47B1"/>
    <w:pPr>
      <w:shd w:val="clear" w:color="000000" w:fill="FFFFFF"/>
      <w:spacing w:before="100" w:beforeAutospacing="1" w:after="100" w:afterAutospacing="1"/>
    </w:pPr>
    <w:rPr>
      <w:sz w:val="28"/>
      <w:szCs w:val="28"/>
    </w:rPr>
  </w:style>
  <w:style w:type="paragraph" w:customStyle="1" w:styleId="xl193">
    <w:name w:val="xl193"/>
    <w:basedOn w:val="a1"/>
    <w:rsid w:val="00DC47B1"/>
    <w:pPr>
      <w:pBdr>
        <w:top w:val="single" w:sz="4" w:space="0" w:color="000000"/>
        <w:bottom w:val="single" w:sz="4" w:space="0" w:color="000000"/>
        <w:right w:val="single" w:sz="4" w:space="0" w:color="000000"/>
      </w:pBdr>
      <w:shd w:val="clear" w:color="000000" w:fill="FFFFFF"/>
      <w:spacing w:before="100" w:beforeAutospacing="1" w:after="100" w:afterAutospacing="1"/>
      <w:jc w:val="both"/>
      <w:textAlignment w:val="top"/>
    </w:pPr>
  </w:style>
  <w:style w:type="paragraph" w:customStyle="1" w:styleId="xl194">
    <w:name w:val="xl194"/>
    <w:basedOn w:val="a1"/>
    <w:rsid w:val="00DC47B1"/>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sz w:val="28"/>
      <w:szCs w:val="28"/>
    </w:rPr>
  </w:style>
  <w:style w:type="paragraph" w:customStyle="1" w:styleId="xl195">
    <w:name w:val="xl195"/>
    <w:basedOn w:val="a1"/>
    <w:rsid w:val="00DC47B1"/>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rPr>
      <w:sz w:val="28"/>
      <w:szCs w:val="28"/>
    </w:rPr>
  </w:style>
  <w:style w:type="paragraph" w:customStyle="1" w:styleId="xl196">
    <w:name w:val="xl196"/>
    <w:basedOn w:val="a1"/>
    <w:rsid w:val="00DC47B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sz w:val="28"/>
      <w:szCs w:val="28"/>
    </w:rPr>
  </w:style>
  <w:style w:type="paragraph" w:customStyle="1" w:styleId="xl197">
    <w:name w:val="xl197"/>
    <w:basedOn w:val="a1"/>
    <w:rsid w:val="00DC47B1"/>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198">
    <w:name w:val="xl198"/>
    <w:basedOn w:val="a1"/>
    <w:rsid w:val="00DC47B1"/>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199">
    <w:name w:val="xl199"/>
    <w:basedOn w:val="a1"/>
    <w:rsid w:val="00DC47B1"/>
    <w:pPr>
      <w:pBdr>
        <w:top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200">
    <w:name w:val="xl200"/>
    <w:basedOn w:val="a1"/>
    <w:rsid w:val="00DC47B1"/>
    <w:pPr>
      <w:pBdr>
        <w:top w:val="single" w:sz="4" w:space="0" w:color="000000"/>
        <w:left w:val="single" w:sz="4" w:space="0" w:color="000000"/>
        <w:right w:val="single" w:sz="4" w:space="0" w:color="000000"/>
      </w:pBdr>
      <w:shd w:val="clear" w:color="000000" w:fill="FFFFFF"/>
      <w:spacing w:before="100" w:beforeAutospacing="1" w:after="100" w:afterAutospacing="1"/>
      <w:jc w:val="both"/>
      <w:textAlignment w:val="top"/>
    </w:pPr>
  </w:style>
  <w:style w:type="paragraph" w:customStyle="1" w:styleId="xl201">
    <w:name w:val="xl201"/>
    <w:basedOn w:val="a1"/>
    <w:rsid w:val="00DC47B1"/>
    <w:pPr>
      <w:pBdr>
        <w:left w:val="single" w:sz="4" w:space="0" w:color="000000"/>
        <w:bottom w:val="single" w:sz="4" w:space="0" w:color="000000"/>
        <w:right w:val="single" w:sz="4" w:space="0" w:color="000000"/>
      </w:pBdr>
      <w:shd w:val="clear" w:color="000000" w:fill="FFFFFF"/>
      <w:spacing w:before="100" w:beforeAutospacing="1" w:after="100" w:afterAutospacing="1"/>
      <w:jc w:val="both"/>
      <w:textAlignment w:val="top"/>
    </w:pPr>
  </w:style>
  <w:style w:type="paragraph" w:customStyle="1" w:styleId="xl202">
    <w:name w:val="xl202"/>
    <w:basedOn w:val="a1"/>
    <w:rsid w:val="00DC47B1"/>
    <w:pPr>
      <w:pBdr>
        <w:right w:val="single" w:sz="4" w:space="0" w:color="000000"/>
      </w:pBdr>
      <w:shd w:val="clear" w:color="000000" w:fill="FFFFFF"/>
      <w:spacing w:before="100" w:beforeAutospacing="1" w:after="100" w:afterAutospacing="1"/>
      <w:jc w:val="both"/>
      <w:textAlignment w:val="top"/>
    </w:pPr>
  </w:style>
  <w:style w:type="paragraph" w:customStyle="1" w:styleId="xl203">
    <w:name w:val="xl203"/>
    <w:basedOn w:val="a1"/>
    <w:rsid w:val="00DC47B1"/>
    <w:pPr>
      <w:spacing w:before="100" w:beforeAutospacing="1" w:after="100" w:afterAutospacing="1"/>
    </w:pPr>
    <w:rPr>
      <w:rFonts w:ascii="Arial" w:hAnsi="Arial" w:cs="Arial"/>
      <w:color w:val="555555"/>
      <w:sz w:val="16"/>
      <w:szCs w:val="16"/>
    </w:rPr>
  </w:style>
  <w:style w:type="paragraph" w:customStyle="1" w:styleId="xl204">
    <w:name w:val="xl204"/>
    <w:basedOn w:val="a1"/>
    <w:rsid w:val="00DC47B1"/>
    <w:pPr>
      <w:spacing w:before="100" w:beforeAutospacing="1" w:after="100" w:afterAutospacing="1"/>
    </w:pPr>
    <w:rPr>
      <w:color w:val="555555"/>
    </w:rPr>
  </w:style>
  <w:style w:type="paragraph" w:customStyle="1" w:styleId="xl205">
    <w:name w:val="xl205"/>
    <w:basedOn w:val="a1"/>
    <w:rsid w:val="00DC47B1"/>
    <w:pPr>
      <w:spacing w:before="100" w:beforeAutospacing="1" w:after="100" w:afterAutospacing="1"/>
    </w:pPr>
    <w:rPr>
      <w:sz w:val="28"/>
      <w:szCs w:val="28"/>
    </w:rPr>
  </w:style>
  <w:style w:type="paragraph" w:customStyle="1" w:styleId="xl206">
    <w:name w:val="xl206"/>
    <w:basedOn w:val="a1"/>
    <w:rsid w:val="00DC47B1"/>
    <w:pPr>
      <w:spacing w:before="100" w:beforeAutospacing="1" w:after="100" w:afterAutospacing="1"/>
    </w:pPr>
    <w:rPr>
      <w:sz w:val="28"/>
      <w:szCs w:val="28"/>
    </w:rPr>
  </w:style>
  <w:style w:type="paragraph" w:customStyle="1" w:styleId="xl207">
    <w:name w:val="xl207"/>
    <w:basedOn w:val="a1"/>
    <w:rsid w:val="00DC47B1"/>
    <w:pPr>
      <w:pBdr>
        <w:right w:val="single" w:sz="4" w:space="0" w:color="000000"/>
      </w:pBdr>
      <w:shd w:val="clear" w:color="000000" w:fill="FFFFFF"/>
      <w:spacing w:before="100" w:beforeAutospacing="1" w:after="100" w:afterAutospacing="1"/>
      <w:jc w:val="center"/>
      <w:textAlignment w:val="top"/>
    </w:pPr>
  </w:style>
  <w:style w:type="paragraph" w:customStyle="1" w:styleId="xl208">
    <w:name w:val="xl208"/>
    <w:basedOn w:val="a1"/>
    <w:rsid w:val="00DC47B1"/>
    <w:pPr>
      <w:pBdr>
        <w:top w:val="single" w:sz="4" w:space="0" w:color="000000"/>
        <w:right w:val="single" w:sz="4" w:space="0" w:color="000000"/>
      </w:pBdr>
      <w:shd w:val="clear" w:color="000000" w:fill="FFFFFF"/>
      <w:spacing w:before="100" w:beforeAutospacing="1" w:after="100" w:afterAutospacing="1"/>
      <w:jc w:val="both"/>
      <w:textAlignment w:val="top"/>
    </w:pPr>
  </w:style>
  <w:style w:type="paragraph" w:customStyle="1" w:styleId="xl209">
    <w:name w:val="xl209"/>
    <w:basedOn w:val="a1"/>
    <w:rsid w:val="00DC47B1"/>
    <w:pPr>
      <w:pBdr>
        <w:top w:val="single" w:sz="4" w:space="0" w:color="000000"/>
      </w:pBdr>
      <w:shd w:val="clear" w:color="000000" w:fill="FFFFFF"/>
      <w:spacing w:before="100" w:beforeAutospacing="1" w:after="100" w:afterAutospacing="1"/>
      <w:jc w:val="both"/>
      <w:textAlignment w:val="top"/>
    </w:pPr>
  </w:style>
  <w:style w:type="paragraph" w:customStyle="1" w:styleId="xl210">
    <w:name w:val="xl210"/>
    <w:basedOn w:val="a1"/>
    <w:rsid w:val="00DC47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rPr>
  </w:style>
  <w:style w:type="paragraph" w:customStyle="1" w:styleId="xl211">
    <w:name w:val="xl211"/>
    <w:basedOn w:val="a1"/>
    <w:rsid w:val="00DC47B1"/>
    <w:pPr>
      <w:shd w:val="clear" w:color="000000" w:fill="FFFFFF"/>
      <w:spacing w:before="100" w:beforeAutospacing="1" w:after="100" w:afterAutospacing="1"/>
      <w:jc w:val="center"/>
      <w:textAlignment w:val="top"/>
    </w:pPr>
    <w:rPr>
      <w:sz w:val="28"/>
      <w:szCs w:val="28"/>
    </w:rPr>
  </w:style>
  <w:style w:type="paragraph" w:customStyle="1" w:styleId="xl212">
    <w:name w:val="xl212"/>
    <w:basedOn w:val="a1"/>
    <w:rsid w:val="00DC47B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rPr>
      <w:rFonts w:ascii="Arial" w:hAnsi="Arial" w:cs="Arial"/>
      <w:color w:val="333333"/>
    </w:rPr>
  </w:style>
  <w:style w:type="paragraph" w:customStyle="1" w:styleId="xl213">
    <w:name w:val="xl213"/>
    <w:basedOn w:val="a1"/>
    <w:rsid w:val="00DC47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rPr>
  </w:style>
  <w:style w:type="paragraph" w:customStyle="1" w:styleId="xl214">
    <w:name w:val="xl214"/>
    <w:basedOn w:val="a1"/>
    <w:rsid w:val="00DC47B1"/>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rPr>
      <w:b/>
      <w:bCs/>
    </w:rPr>
  </w:style>
  <w:style w:type="paragraph" w:customStyle="1" w:styleId="xl215">
    <w:name w:val="xl215"/>
    <w:basedOn w:val="a1"/>
    <w:rsid w:val="00DC47B1"/>
    <w:pPr>
      <w:pBdr>
        <w:left w:val="single" w:sz="4" w:space="0" w:color="auto"/>
        <w:right w:val="single" w:sz="4" w:space="0" w:color="auto"/>
      </w:pBdr>
      <w:shd w:val="clear" w:color="000000" w:fill="FFFFFF"/>
      <w:spacing w:before="100" w:beforeAutospacing="1" w:after="100" w:afterAutospacing="1"/>
      <w:jc w:val="center"/>
      <w:textAlignment w:val="top"/>
    </w:pPr>
    <w:rPr>
      <w:b/>
      <w:bCs/>
    </w:rPr>
  </w:style>
  <w:style w:type="paragraph" w:customStyle="1" w:styleId="xl216">
    <w:name w:val="xl216"/>
    <w:basedOn w:val="a1"/>
    <w:rsid w:val="00DC47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17">
    <w:name w:val="xl217"/>
    <w:basedOn w:val="a1"/>
    <w:rsid w:val="00DC47B1"/>
    <w:pPr>
      <w:spacing w:before="100" w:beforeAutospacing="1" w:after="100" w:afterAutospacing="1"/>
      <w:jc w:val="center"/>
    </w:pPr>
  </w:style>
  <w:style w:type="paragraph" w:customStyle="1" w:styleId="xl218">
    <w:name w:val="xl218"/>
    <w:basedOn w:val="a1"/>
    <w:rsid w:val="00DC47B1"/>
    <w:pPr>
      <w:spacing w:before="100" w:beforeAutospacing="1" w:after="100" w:afterAutospacing="1"/>
      <w:jc w:val="center"/>
    </w:pPr>
    <w:rPr>
      <w:b/>
      <w:bCs/>
    </w:rPr>
  </w:style>
  <w:style w:type="paragraph" w:customStyle="1" w:styleId="xl219">
    <w:name w:val="xl219"/>
    <w:basedOn w:val="a1"/>
    <w:rsid w:val="00DC47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8"/>
      <w:szCs w:val="28"/>
    </w:rPr>
  </w:style>
  <w:style w:type="paragraph" w:customStyle="1" w:styleId="xl220">
    <w:name w:val="xl220"/>
    <w:basedOn w:val="a1"/>
    <w:rsid w:val="00DC47B1"/>
    <w:pPr>
      <w:shd w:val="clear" w:color="000000" w:fill="FFFFFF"/>
      <w:spacing w:before="100" w:beforeAutospacing="1" w:after="100" w:afterAutospacing="1"/>
      <w:textAlignment w:val="top"/>
    </w:pPr>
  </w:style>
  <w:style w:type="paragraph" w:customStyle="1" w:styleId="xl221">
    <w:name w:val="xl221"/>
    <w:basedOn w:val="a1"/>
    <w:rsid w:val="00DC47B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22">
    <w:name w:val="xl222"/>
    <w:basedOn w:val="a1"/>
    <w:rsid w:val="00DC47B1"/>
    <w:pPr>
      <w:pBdr>
        <w:top w:val="single" w:sz="4" w:space="0" w:color="auto"/>
        <w:left w:val="single" w:sz="4" w:space="0" w:color="auto"/>
        <w:right w:val="single" w:sz="4" w:space="0" w:color="auto"/>
      </w:pBdr>
      <w:shd w:val="clear" w:color="000000" w:fill="FFFFFF"/>
      <w:spacing w:before="100" w:beforeAutospacing="1" w:after="100" w:afterAutospacing="1"/>
      <w:jc w:val="both"/>
      <w:textAlignment w:val="top"/>
    </w:pPr>
  </w:style>
  <w:style w:type="paragraph" w:customStyle="1" w:styleId="xl223">
    <w:name w:val="xl223"/>
    <w:basedOn w:val="a1"/>
    <w:rsid w:val="00DC47B1"/>
    <w:pPr>
      <w:pBdr>
        <w:top w:val="single" w:sz="4" w:space="0" w:color="auto"/>
        <w:left w:val="single" w:sz="4" w:space="0" w:color="auto"/>
      </w:pBdr>
      <w:shd w:val="clear" w:color="000000" w:fill="FFFFFF"/>
      <w:spacing w:before="100" w:beforeAutospacing="1" w:after="100" w:afterAutospacing="1"/>
      <w:jc w:val="center"/>
      <w:textAlignment w:val="top"/>
    </w:pPr>
  </w:style>
  <w:style w:type="paragraph" w:customStyle="1" w:styleId="xl224">
    <w:name w:val="xl224"/>
    <w:basedOn w:val="a1"/>
    <w:rsid w:val="00DC47B1"/>
    <w:pPr>
      <w:pBdr>
        <w:left w:val="single" w:sz="4" w:space="0" w:color="auto"/>
        <w:bottom w:val="single" w:sz="4" w:space="0" w:color="auto"/>
        <w:right w:val="single" w:sz="4" w:space="0" w:color="auto"/>
      </w:pBdr>
      <w:shd w:val="clear" w:color="000000" w:fill="FFFFFF"/>
      <w:spacing w:before="100" w:beforeAutospacing="1" w:after="100" w:afterAutospacing="1"/>
      <w:jc w:val="both"/>
      <w:textAlignment w:val="top"/>
    </w:pPr>
  </w:style>
  <w:style w:type="paragraph" w:customStyle="1" w:styleId="xl225">
    <w:name w:val="xl225"/>
    <w:basedOn w:val="a1"/>
    <w:rsid w:val="00DC47B1"/>
    <w:pPr>
      <w:pBdr>
        <w:left w:val="single" w:sz="4" w:space="0" w:color="auto"/>
        <w:bottom w:val="single" w:sz="4" w:space="0" w:color="auto"/>
      </w:pBdr>
      <w:shd w:val="clear" w:color="000000" w:fill="FFFFFF"/>
      <w:spacing w:before="100" w:beforeAutospacing="1" w:after="100" w:afterAutospacing="1"/>
      <w:jc w:val="center"/>
      <w:textAlignment w:val="top"/>
    </w:pPr>
  </w:style>
  <w:style w:type="paragraph" w:customStyle="1" w:styleId="xl226">
    <w:name w:val="xl226"/>
    <w:basedOn w:val="a1"/>
    <w:rsid w:val="00DC47B1"/>
    <w:pPr>
      <w:pBdr>
        <w:right w:val="single" w:sz="4" w:space="0" w:color="auto"/>
      </w:pBdr>
      <w:shd w:val="clear" w:color="000000" w:fill="FFFFFF"/>
      <w:spacing w:before="100" w:beforeAutospacing="1" w:after="100" w:afterAutospacing="1"/>
    </w:pPr>
  </w:style>
  <w:style w:type="paragraph" w:customStyle="1" w:styleId="xl227">
    <w:name w:val="xl227"/>
    <w:basedOn w:val="a1"/>
    <w:rsid w:val="00DC47B1"/>
    <w:pPr>
      <w:pBdr>
        <w:top w:val="single" w:sz="4" w:space="0" w:color="auto"/>
        <w:left w:val="single" w:sz="4" w:space="0" w:color="auto"/>
        <w:right w:val="single" w:sz="4" w:space="0" w:color="auto"/>
      </w:pBdr>
      <w:spacing w:before="100" w:beforeAutospacing="1" w:after="100" w:afterAutospacing="1"/>
    </w:pPr>
    <w:rPr>
      <w:sz w:val="28"/>
      <w:szCs w:val="28"/>
    </w:rPr>
  </w:style>
  <w:style w:type="paragraph" w:customStyle="1" w:styleId="xl228">
    <w:name w:val="xl228"/>
    <w:basedOn w:val="a1"/>
    <w:rsid w:val="00DC47B1"/>
    <w:pPr>
      <w:pBdr>
        <w:top w:val="single" w:sz="4" w:space="0" w:color="auto"/>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229">
    <w:name w:val="xl229"/>
    <w:basedOn w:val="a1"/>
    <w:rsid w:val="00DC47B1"/>
    <w:pPr>
      <w:pBdr>
        <w:top w:val="single" w:sz="4" w:space="0" w:color="auto"/>
        <w:left w:val="single" w:sz="4" w:space="0" w:color="auto"/>
        <w:bottom w:val="single" w:sz="4" w:space="0" w:color="auto"/>
      </w:pBdr>
      <w:shd w:val="clear" w:color="000000" w:fill="FFFFFF"/>
      <w:spacing w:before="100" w:beforeAutospacing="1" w:after="100" w:afterAutospacing="1"/>
      <w:jc w:val="both"/>
      <w:textAlignment w:val="top"/>
    </w:pPr>
  </w:style>
  <w:style w:type="paragraph" w:customStyle="1" w:styleId="xl230">
    <w:name w:val="xl230"/>
    <w:basedOn w:val="a1"/>
    <w:rsid w:val="00DC47B1"/>
    <w:pPr>
      <w:pBdr>
        <w:top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231">
    <w:name w:val="xl231"/>
    <w:basedOn w:val="a1"/>
    <w:rsid w:val="00DC47B1"/>
    <w:pPr>
      <w:pBdr>
        <w:top w:val="single" w:sz="4" w:space="0" w:color="auto"/>
        <w:right w:val="single" w:sz="4" w:space="0" w:color="auto"/>
      </w:pBdr>
      <w:shd w:val="clear" w:color="000000" w:fill="FFFFFF"/>
      <w:spacing w:before="100" w:beforeAutospacing="1" w:after="100" w:afterAutospacing="1"/>
    </w:pPr>
  </w:style>
  <w:style w:type="paragraph" w:customStyle="1" w:styleId="xl232">
    <w:name w:val="xl232"/>
    <w:basedOn w:val="a1"/>
    <w:rsid w:val="00DC47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33">
    <w:name w:val="xl233"/>
    <w:basedOn w:val="a1"/>
    <w:rsid w:val="00DC47B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4">
    <w:name w:val="xl234"/>
    <w:basedOn w:val="a1"/>
    <w:rsid w:val="00DC47B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style>
  <w:style w:type="paragraph" w:customStyle="1" w:styleId="xl235">
    <w:name w:val="xl235"/>
    <w:basedOn w:val="a1"/>
    <w:rsid w:val="00DC47B1"/>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6">
    <w:name w:val="xl236"/>
    <w:basedOn w:val="a1"/>
    <w:rsid w:val="00DC47B1"/>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a1"/>
    <w:rsid w:val="00DC47B1"/>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8">
    <w:name w:val="xl238"/>
    <w:basedOn w:val="a1"/>
    <w:rsid w:val="00DC47B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b/>
      <w:bCs/>
    </w:rPr>
  </w:style>
  <w:style w:type="paragraph" w:customStyle="1" w:styleId="xl239">
    <w:name w:val="xl239"/>
    <w:basedOn w:val="a1"/>
    <w:rsid w:val="00DC47B1"/>
    <w:pPr>
      <w:spacing w:before="100" w:beforeAutospacing="1" w:after="100" w:afterAutospacing="1"/>
      <w:jc w:val="center"/>
      <w:textAlignment w:val="center"/>
    </w:pPr>
    <w:rPr>
      <w:sz w:val="28"/>
      <w:szCs w:val="28"/>
    </w:rPr>
  </w:style>
  <w:style w:type="paragraph" w:customStyle="1" w:styleId="xl240">
    <w:name w:val="xl240"/>
    <w:basedOn w:val="a1"/>
    <w:rsid w:val="00DC47B1"/>
    <w:pPr>
      <w:spacing w:before="100" w:beforeAutospacing="1" w:after="100" w:afterAutospacing="1"/>
      <w:jc w:val="center"/>
      <w:textAlignment w:val="center"/>
    </w:pPr>
    <w:rPr>
      <w:b/>
      <w:bCs/>
      <w:sz w:val="28"/>
      <w:szCs w:val="28"/>
    </w:rPr>
  </w:style>
  <w:style w:type="paragraph" w:customStyle="1" w:styleId="xl241">
    <w:name w:val="xl241"/>
    <w:basedOn w:val="a1"/>
    <w:rsid w:val="00DC47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242">
    <w:name w:val="xl242"/>
    <w:basedOn w:val="a1"/>
    <w:rsid w:val="00DC47B1"/>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3">
    <w:name w:val="xl243"/>
    <w:basedOn w:val="a1"/>
    <w:rsid w:val="00DC47B1"/>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a1"/>
    <w:rsid w:val="00DC47B1"/>
    <w:pPr>
      <w:spacing w:before="100" w:beforeAutospacing="1" w:after="100" w:afterAutospacing="1"/>
      <w:jc w:val="center"/>
      <w:textAlignment w:val="center"/>
    </w:pPr>
  </w:style>
  <w:style w:type="paragraph" w:customStyle="1" w:styleId="xl245">
    <w:name w:val="xl245"/>
    <w:basedOn w:val="a1"/>
    <w:rsid w:val="00DC47B1"/>
    <w:pPr>
      <w:pBdr>
        <w:left w:val="single" w:sz="4" w:space="0" w:color="auto"/>
        <w:right w:val="single" w:sz="4" w:space="0" w:color="auto"/>
      </w:pBdr>
      <w:shd w:val="clear" w:color="000000" w:fill="FFFFFF"/>
      <w:spacing w:before="100" w:beforeAutospacing="1" w:after="100" w:afterAutospacing="1"/>
      <w:jc w:val="center"/>
      <w:textAlignment w:val="top"/>
    </w:pPr>
    <w:rPr>
      <w:sz w:val="28"/>
      <w:szCs w:val="28"/>
    </w:rPr>
  </w:style>
  <w:style w:type="paragraph" w:customStyle="1" w:styleId="xl246">
    <w:name w:val="xl246"/>
    <w:basedOn w:val="a1"/>
    <w:rsid w:val="00DC47B1"/>
    <w:pPr>
      <w:pBdr>
        <w:left w:val="single" w:sz="4" w:space="0" w:color="000000"/>
        <w:right w:val="single" w:sz="4" w:space="0" w:color="000000"/>
      </w:pBdr>
      <w:shd w:val="clear" w:color="000000" w:fill="FFFFFF"/>
      <w:spacing w:before="100" w:beforeAutospacing="1" w:after="100" w:afterAutospacing="1"/>
      <w:jc w:val="center"/>
      <w:textAlignment w:val="top"/>
    </w:pPr>
    <w:rPr>
      <w:sz w:val="28"/>
      <w:szCs w:val="28"/>
    </w:rPr>
  </w:style>
  <w:style w:type="paragraph" w:customStyle="1" w:styleId="xl247">
    <w:name w:val="xl247"/>
    <w:basedOn w:val="a1"/>
    <w:rsid w:val="00DC47B1"/>
    <w:pPr>
      <w:pBdr>
        <w:top w:val="single" w:sz="4" w:space="0" w:color="000000"/>
        <w:left w:val="single" w:sz="4" w:space="0" w:color="000000"/>
        <w:bottom w:val="single" w:sz="4" w:space="0" w:color="000000"/>
        <w:right w:val="single" w:sz="4" w:space="0" w:color="000000"/>
      </w:pBdr>
      <w:shd w:val="clear" w:color="FFFFCC" w:fill="B7DEE8"/>
      <w:spacing w:before="100" w:beforeAutospacing="1" w:after="100" w:afterAutospacing="1"/>
      <w:jc w:val="both"/>
      <w:textAlignment w:val="top"/>
    </w:pPr>
  </w:style>
  <w:style w:type="paragraph" w:customStyle="1" w:styleId="xl248">
    <w:name w:val="xl248"/>
    <w:basedOn w:val="a1"/>
    <w:rsid w:val="00DC47B1"/>
    <w:pPr>
      <w:pBdr>
        <w:top w:val="single" w:sz="4" w:space="0" w:color="000000"/>
        <w:left w:val="single" w:sz="4" w:space="0" w:color="000000"/>
        <w:bottom w:val="single" w:sz="4" w:space="0" w:color="000000"/>
        <w:right w:val="single" w:sz="4" w:space="0" w:color="000000"/>
      </w:pBdr>
      <w:shd w:val="clear" w:color="FFFFCC" w:fill="B7DEE8"/>
      <w:spacing w:before="100" w:beforeAutospacing="1" w:after="100" w:afterAutospacing="1"/>
      <w:jc w:val="both"/>
      <w:textAlignment w:val="top"/>
    </w:pPr>
    <w:rPr>
      <w:sz w:val="28"/>
      <w:szCs w:val="28"/>
    </w:rPr>
  </w:style>
  <w:style w:type="paragraph" w:customStyle="1" w:styleId="xl249">
    <w:name w:val="xl249"/>
    <w:basedOn w:val="a1"/>
    <w:rsid w:val="00DC47B1"/>
    <w:pPr>
      <w:pBdr>
        <w:top w:val="single" w:sz="4" w:space="0" w:color="000000"/>
        <w:left w:val="single" w:sz="4" w:space="0" w:color="000000"/>
        <w:bottom w:val="single" w:sz="4" w:space="0" w:color="000000"/>
        <w:right w:val="single" w:sz="4" w:space="0" w:color="000000"/>
      </w:pBdr>
      <w:shd w:val="clear" w:color="FFFFCC" w:fill="B7DEE8"/>
      <w:spacing w:before="100" w:beforeAutospacing="1" w:after="100" w:afterAutospacing="1"/>
      <w:jc w:val="center"/>
      <w:textAlignment w:val="top"/>
    </w:pPr>
  </w:style>
  <w:style w:type="paragraph" w:customStyle="1" w:styleId="xl250">
    <w:name w:val="xl250"/>
    <w:basedOn w:val="a1"/>
    <w:rsid w:val="00DC47B1"/>
    <w:pPr>
      <w:pBdr>
        <w:top w:val="single" w:sz="4" w:space="0" w:color="000000"/>
        <w:left w:val="single" w:sz="4" w:space="0" w:color="000000"/>
        <w:bottom w:val="single" w:sz="4" w:space="0" w:color="000000"/>
      </w:pBdr>
      <w:shd w:val="clear" w:color="FFFFCC" w:fill="B7DEE8"/>
      <w:spacing w:before="100" w:beforeAutospacing="1" w:after="100" w:afterAutospacing="1"/>
      <w:jc w:val="both"/>
      <w:textAlignment w:val="top"/>
    </w:pPr>
  </w:style>
  <w:style w:type="paragraph" w:customStyle="1" w:styleId="xl251">
    <w:name w:val="xl251"/>
    <w:basedOn w:val="a1"/>
    <w:rsid w:val="00DC47B1"/>
    <w:pPr>
      <w:pBdr>
        <w:top w:val="single" w:sz="4" w:space="0" w:color="auto"/>
        <w:left w:val="single" w:sz="4" w:space="0" w:color="auto"/>
        <w:bottom w:val="single" w:sz="4" w:space="0" w:color="auto"/>
        <w:right w:val="single" w:sz="4" w:space="0" w:color="auto"/>
      </w:pBdr>
      <w:shd w:val="clear" w:color="FFFFCC" w:fill="B7DEE8"/>
      <w:spacing w:before="100" w:beforeAutospacing="1" w:after="100" w:afterAutospacing="1"/>
      <w:jc w:val="center"/>
      <w:textAlignment w:val="top"/>
    </w:pPr>
  </w:style>
  <w:style w:type="paragraph" w:customStyle="1" w:styleId="xl252">
    <w:name w:val="xl252"/>
    <w:basedOn w:val="a1"/>
    <w:rsid w:val="00DC47B1"/>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center"/>
      <w:textAlignment w:val="center"/>
    </w:pPr>
  </w:style>
  <w:style w:type="paragraph" w:customStyle="1" w:styleId="xl253">
    <w:name w:val="xl253"/>
    <w:basedOn w:val="a1"/>
    <w:rsid w:val="00DC47B1"/>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center"/>
      <w:textAlignment w:val="top"/>
    </w:pPr>
  </w:style>
  <w:style w:type="paragraph" w:customStyle="1" w:styleId="xl254">
    <w:name w:val="xl254"/>
    <w:basedOn w:val="a1"/>
    <w:rsid w:val="00DC47B1"/>
    <w:pPr>
      <w:shd w:val="clear" w:color="000000" w:fill="B7DEE8"/>
      <w:spacing w:before="100" w:beforeAutospacing="1" w:after="100" w:afterAutospacing="1"/>
    </w:pPr>
  </w:style>
  <w:style w:type="paragraph" w:customStyle="1" w:styleId="xl255">
    <w:name w:val="xl255"/>
    <w:basedOn w:val="a1"/>
    <w:rsid w:val="00DC47B1"/>
    <w:pPr>
      <w:pBdr>
        <w:top w:val="single" w:sz="4" w:space="0" w:color="auto"/>
        <w:left w:val="single" w:sz="4" w:space="0" w:color="auto"/>
        <w:bottom w:val="single" w:sz="4" w:space="0" w:color="auto"/>
        <w:right w:val="single" w:sz="4" w:space="0" w:color="auto"/>
      </w:pBdr>
      <w:shd w:val="clear" w:color="FFFFCC" w:fill="B7DEE8"/>
      <w:spacing w:before="100" w:beforeAutospacing="1" w:after="100" w:afterAutospacing="1"/>
      <w:jc w:val="center"/>
      <w:textAlignment w:val="center"/>
    </w:pPr>
  </w:style>
  <w:style w:type="paragraph" w:customStyle="1" w:styleId="xl256">
    <w:name w:val="xl256"/>
    <w:basedOn w:val="a1"/>
    <w:rsid w:val="00DC47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7">
    <w:name w:val="xl257"/>
    <w:basedOn w:val="a1"/>
    <w:rsid w:val="00DC47B1"/>
    <w:pPr>
      <w:pBdr>
        <w:top w:val="single" w:sz="4" w:space="0" w:color="000000"/>
        <w:left w:val="single" w:sz="4" w:space="0" w:color="000000"/>
        <w:right w:val="single" w:sz="4" w:space="0" w:color="000000"/>
      </w:pBdr>
      <w:shd w:val="clear" w:color="000000" w:fill="FFFFFF"/>
      <w:spacing w:before="100" w:beforeAutospacing="1" w:after="100" w:afterAutospacing="1"/>
      <w:jc w:val="both"/>
      <w:textAlignment w:val="top"/>
    </w:pPr>
    <w:rPr>
      <w:color w:val="FF0000"/>
      <w:sz w:val="28"/>
      <w:szCs w:val="28"/>
    </w:rPr>
  </w:style>
  <w:style w:type="paragraph" w:customStyle="1" w:styleId="xl258">
    <w:name w:val="xl258"/>
    <w:basedOn w:val="a1"/>
    <w:rsid w:val="00DC47B1"/>
    <w:pPr>
      <w:pBdr>
        <w:top w:val="single" w:sz="4" w:space="0" w:color="000000"/>
        <w:left w:val="single" w:sz="4" w:space="0" w:color="000000"/>
        <w:right w:val="single" w:sz="4" w:space="0" w:color="000000"/>
      </w:pBdr>
      <w:shd w:val="clear" w:color="000000" w:fill="FFFFFF"/>
      <w:spacing w:before="100" w:beforeAutospacing="1" w:after="100" w:afterAutospacing="1"/>
      <w:jc w:val="both"/>
      <w:textAlignment w:val="top"/>
    </w:pPr>
    <w:rPr>
      <w:color w:val="FF0000"/>
    </w:rPr>
  </w:style>
  <w:style w:type="paragraph" w:customStyle="1" w:styleId="xl259">
    <w:name w:val="xl259"/>
    <w:basedOn w:val="a1"/>
    <w:rsid w:val="00DC47B1"/>
    <w:pPr>
      <w:pBdr>
        <w:top w:val="single" w:sz="4" w:space="0" w:color="000000"/>
        <w:left w:val="single" w:sz="4" w:space="0" w:color="000000"/>
        <w:right w:val="single" w:sz="4" w:space="0" w:color="000000"/>
      </w:pBdr>
      <w:shd w:val="clear" w:color="000000" w:fill="FFFFFF"/>
      <w:spacing w:before="100" w:beforeAutospacing="1" w:after="100" w:afterAutospacing="1"/>
      <w:jc w:val="center"/>
      <w:textAlignment w:val="top"/>
    </w:pPr>
    <w:rPr>
      <w:color w:val="FF0000"/>
    </w:rPr>
  </w:style>
  <w:style w:type="paragraph" w:customStyle="1" w:styleId="xl260">
    <w:name w:val="xl260"/>
    <w:basedOn w:val="a1"/>
    <w:rsid w:val="00DC47B1"/>
    <w:pPr>
      <w:pBdr>
        <w:top w:val="single" w:sz="4" w:space="0" w:color="000000"/>
        <w:left w:val="single" w:sz="4" w:space="0" w:color="000000"/>
      </w:pBdr>
      <w:shd w:val="clear" w:color="000000" w:fill="FFFFFF"/>
      <w:spacing w:before="100" w:beforeAutospacing="1" w:after="100" w:afterAutospacing="1"/>
      <w:jc w:val="both"/>
      <w:textAlignment w:val="top"/>
    </w:pPr>
    <w:rPr>
      <w:color w:val="FF0000"/>
    </w:rPr>
  </w:style>
  <w:style w:type="paragraph" w:customStyle="1" w:styleId="xl261">
    <w:name w:val="xl261"/>
    <w:basedOn w:val="a1"/>
    <w:rsid w:val="00DC47B1"/>
    <w:pPr>
      <w:pBdr>
        <w:left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262">
    <w:name w:val="xl262"/>
    <w:basedOn w:val="a1"/>
    <w:rsid w:val="00DC47B1"/>
    <w:pPr>
      <w:pBdr>
        <w:left w:val="single" w:sz="4" w:space="0" w:color="000000"/>
        <w:bottom w:val="single" w:sz="4" w:space="0" w:color="000000"/>
        <w:right w:val="single" w:sz="4" w:space="0" w:color="000000"/>
      </w:pBdr>
      <w:shd w:val="clear" w:color="000000" w:fill="FFFFFF"/>
      <w:spacing w:before="100" w:beforeAutospacing="1" w:after="100" w:afterAutospacing="1"/>
      <w:jc w:val="both"/>
      <w:textAlignment w:val="top"/>
    </w:pPr>
    <w:rPr>
      <w:color w:val="FF0000"/>
      <w:sz w:val="28"/>
      <w:szCs w:val="28"/>
    </w:rPr>
  </w:style>
  <w:style w:type="paragraph" w:customStyle="1" w:styleId="xl263">
    <w:name w:val="xl263"/>
    <w:basedOn w:val="a1"/>
    <w:rsid w:val="00DC47B1"/>
    <w:pPr>
      <w:pBdr>
        <w:left w:val="single" w:sz="4" w:space="0" w:color="000000"/>
        <w:bottom w:val="single" w:sz="4" w:space="0" w:color="000000"/>
        <w:right w:val="single" w:sz="4" w:space="0" w:color="000000"/>
      </w:pBdr>
      <w:shd w:val="clear" w:color="000000" w:fill="FFFFFF"/>
      <w:spacing w:before="100" w:beforeAutospacing="1" w:after="100" w:afterAutospacing="1"/>
      <w:jc w:val="both"/>
      <w:textAlignment w:val="top"/>
    </w:pPr>
    <w:rPr>
      <w:color w:val="FF0000"/>
    </w:rPr>
  </w:style>
  <w:style w:type="paragraph" w:customStyle="1" w:styleId="xl264">
    <w:name w:val="xl264"/>
    <w:basedOn w:val="a1"/>
    <w:rsid w:val="00DC47B1"/>
    <w:pPr>
      <w:pBdr>
        <w:left w:val="single" w:sz="4" w:space="0" w:color="000000"/>
        <w:bottom w:val="single" w:sz="4" w:space="0" w:color="000000"/>
      </w:pBdr>
      <w:shd w:val="clear" w:color="000000" w:fill="FFFFFF"/>
      <w:spacing w:before="100" w:beforeAutospacing="1" w:after="100" w:afterAutospacing="1"/>
      <w:jc w:val="both"/>
      <w:textAlignment w:val="top"/>
    </w:pPr>
    <w:rPr>
      <w:color w:val="FF0000"/>
    </w:rPr>
  </w:style>
  <w:style w:type="paragraph" w:customStyle="1" w:styleId="xl265">
    <w:name w:val="xl265"/>
    <w:basedOn w:val="a1"/>
    <w:rsid w:val="00DC47B1"/>
    <w:pPr>
      <w:pBdr>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top"/>
    </w:pPr>
    <w:rPr>
      <w:color w:val="FF0000"/>
    </w:rPr>
  </w:style>
  <w:style w:type="character" w:customStyle="1" w:styleId="string">
    <w:name w:val="string"/>
    <w:basedOn w:val="a2"/>
    <w:rsid w:val="00DC47B1"/>
  </w:style>
  <w:style w:type="paragraph" w:customStyle="1" w:styleId="ConsPlusTitle">
    <w:name w:val="ConsPlusTitle"/>
    <w:uiPriority w:val="99"/>
    <w:rsid w:val="00DC47B1"/>
    <w:pPr>
      <w:widowControl w:val="0"/>
      <w:autoSpaceDE w:val="0"/>
      <w:autoSpaceDN w:val="0"/>
      <w:spacing w:after="0" w:line="240" w:lineRule="auto"/>
    </w:pPr>
    <w:rPr>
      <w:rFonts w:ascii="Times New Roman" w:eastAsia="Times New Roman" w:hAnsi="Times New Roman" w:cs="Times New Roman"/>
      <w:b/>
      <w:sz w:val="24"/>
      <w:szCs w:val="20"/>
      <w:lang w:eastAsia="ru-RU"/>
    </w:rPr>
  </w:style>
  <w:style w:type="numbering" w:customStyle="1" w:styleId="83">
    <w:name w:val="Нет списка8"/>
    <w:next w:val="a4"/>
    <w:uiPriority w:val="99"/>
    <w:semiHidden/>
    <w:unhideWhenUsed/>
    <w:rsid w:val="00DC47B1"/>
  </w:style>
  <w:style w:type="numbering" w:customStyle="1" w:styleId="93">
    <w:name w:val="Нет списка9"/>
    <w:next w:val="a4"/>
    <w:uiPriority w:val="99"/>
    <w:semiHidden/>
    <w:unhideWhenUsed/>
    <w:rsid w:val="00DC47B1"/>
  </w:style>
  <w:style w:type="paragraph" w:styleId="affff">
    <w:name w:val="No Spacing"/>
    <w:uiPriority w:val="1"/>
    <w:qFormat/>
    <w:rsid w:val="00DC47B1"/>
    <w:pPr>
      <w:spacing w:after="0" w:line="240" w:lineRule="auto"/>
    </w:pPr>
    <w:rPr>
      <w:kern w:val="2"/>
      <w14:ligatures w14:val="standardContextual"/>
    </w:rPr>
  </w:style>
  <w:style w:type="paragraph" w:customStyle="1" w:styleId="F9E977197262459AB16AE09F8A4F0155">
    <w:name w:val="F9E977197262459AB16AE09F8A4F0155"/>
    <w:rsid w:val="00DC47B1"/>
    <w:pPr>
      <w:spacing w:after="200" w:line="276" w:lineRule="auto"/>
    </w:pPr>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21" Type="http://schemas.openxmlformats.org/officeDocument/2006/relationships/footer" Target="footer5.xml"/><Relationship Id="rId42" Type="http://schemas.openxmlformats.org/officeDocument/2006/relationships/image" Target="media/image4.emf"/><Relationship Id="rId47" Type="http://schemas.openxmlformats.org/officeDocument/2006/relationships/image" Target="media/image8.emf"/><Relationship Id="rId63" Type="http://schemas.openxmlformats.org/officeDocument/2006/relationships/image" Target="media/image19.wmf"/><Relationship Id="rId68" Type="http://schemas.openxmlformats.org/officeDocument/2006/relationships/image" Target="media/image24.wmf"/><Relationship Id="rId84" Type="http://schemas.openxmlformats.org/officeDocument/2006/relationships/image" Target="media/image40.wmf"/><Relationship Id="rId89" Type="http://schemas.openxmlformats.org/officeDocument/2006/relationships/image" Target="media/image45.png"/><Relationship Id="rId16" Type="http://schemas.openxmlformats.org/officeDocument/2006/relationships/footer" Target="footer4.xml"/><Relationship Id="rId11" Type="http://schemas.openxmlformats.org/officeDocument/2006/relationships/header" Target="header1.xml"/><Relationship Id="rId32" Type="http://schemas.openxmlformats.org/officeDocument/2006/relationships/hyperlink" Target="consultantplus://offline/ref=6CBC180CDFEFFDF90615B74A0D6B4BF09EA01A22BE9867E2479D56633F8EF918E91423954B66FF6964CDC4001B62E31B8DC4AB2534570975YBt2M" TargetMode="External"/><Relationship Id="rId37" Type="http://schemas.openxmlformats.org/officeDocument/2006/relationships/hyperlink" Target="consultantplus://offline/ref=6CBC180CDFEFFDF90615B74A0D6B4BF09EA01A22BF9867E2479D56633F8EF918E91423954B66FB6565CDC4001B62E31B8DC4AB2534570975YBt2M" TargetMode="External"/><Relationship Id="rId53" Type="http://schemas.openxmlformats.org/officeDocument/2006/relationships/footer" Target="footer12.xml"/><Relationship Id="rId58" Type="http://schemas.openxmlformats.org/officeDocument/2006/relationships/image" Target="media/image14.wmf"/><Relationship Id="rId74" Type="http://schemas.openxmlformats.org/officeDocument/2006/relationships/image" Target="media/image30.wmf"/><Relationship Id="rId79" Type="http://schemas.openxmlformats.org/officeDocument/2006/relationships/image" Target="media/image35.wmf"/><Relationship Id="rId5" Type="http://schemas.openxmlformats.org/officeDocument/2006/relationships/webSettings" Target="webSettings.xml"/><Relationship Id="rId90" Type="http://schemas.openxmlformats.org/officeDocument/2006/relationships/header" Target="header8.xml"/><Relationship Id="rId95" Type="http://schemas.openxmlformats.org/officeDocument/2006/relationships/image" Target="media/image49.jpeg"/><Relationship Id="rId22" Type="http://schemas.openxmlformats.org/officeDocument/2006/relationships/footer" Target="footer6.xml"/><Relationship Id="rId27" Type="http://schemas.openxmlformats.org/officeDocument/2006/relationships/header" Target="header5.xml"/><Relationship Id="rId43" Type="http://schemas.openxmlformats.org/officeDocument/2006/relationships/image" Target="media/image5.emf"/><Relationship Id="rId48" Type="http://schemas.openxmlformats.org/officeDocument/2006/relationships/image" Target="media/image9.emf"/><Relationship Id="rId64" Type="http://schemas.openxmlformats.org/officeDocument/2006/relationships/image" Target="media/image20.wmf"/><Relationship Id="rId69" Type="http://schemas.openxmlformats.org/officeDocument/2006/relationships/image" Target="media/image25.wmf"/><Relationship Id="rId80" Type="http://schemas.openxmlformats.org/officeDocument/2006/relationships/image" Target="media/image36.wmf"/><Relationship Id="rId85" Type="http://schemas.openxmlformats.org/officeDocument/2006/relationships/image" Target="media/image41.wmf"/><Relationship Id="rId12" Type="http://schemas.openxmlformats.org/officeDocument/2006/relationships/header" Target="header2.xml"/><Relationship Id="rId17" Type="http://schemas.openxmlformats.org/officeDocument/2006/relationships/chart" Target="charts/chart1.xml"/><Relationship Id="rId25" Type="http://schemas.openxmlformats.org/officeDocument/2006/relationships/footer" Target="footer7.xml"/><Relationship Id="rId33" Type="http://schemas.openxmlformats.org/officeDocument/2006/relationships/hyperlink" Target="consultantplus://offline/ref=6CBC180CDFEFFDF90615B74A0D6B4BF09CAC1225B2C830E016C8586637DEB108A7512E944B67F86A3597D4045237E60584DBB4262A57Y0tAM" TargetMode="External"/><Relationship Id="rId38" Type="http://schemas.openxmlformats.org/officeDocument/2006/relationships/hyperlink" Target="consultantplus://offline/ref=6CBC180CDFEFFDF90615B74A0D6B4BF09EA01A22BF9867E2479D56633F8EF918E91423964960F6353082C55C5F3FF01A84C4A82428Y5t6M" TargetMode="External"/><Relationship Id="rId46" Type="http://schemas.openxmlformats.org/officeDocument/2006/relationships/image" Target="media/image7.jpeg"/><Relationship Id="rId59" Type="http://schemas.openxmlformats.org/officeDocument/2006/relationships/image" Target="media/image15.wmf"/><Relationship Id="rId67" Type="http://schemas.openxmlformats.org/officeDocument/2006/relationships/image" Target="media/image23.wmf"/><Relationship Id="rId20" Type="http://schemas.openxmlformats.org/officeDocument/2006/relationships/header" Target="header3.xml"/><Relationship Id="rId41" Type="http://schemas.openxmlformats.org/officeDocument/2006/relationships/hyperlink" Target="consultantplus://offline/ref=92CFF6942FBC93D4D85E68431B834C2A72E75F888871E53BE9E26C932BB7DB76381267D9EE391CFF4338E935EAA794AEC0710238427CE73B74DCN" TargetMode="External"/><Relationship Id="rId54" Type="http://schemas.openxmlformats.org/officeDocument/2006/relationships/hyperlink" Target="http://docs.cntd.ru/document/1200101593" TargetMode="External"/><Relationship Id="rId62" Type="http://schemas.openxmlformats.org/officeDocument/2006/relationships/image" Target="media/image18.wmf"/><Relationship Id="rId70" Type="http://schemas.openxmlformats.org/officeDocument/2006/relationships/image" Target="media/image26.wmf"/><Relationship Id="rId75" Type="http://schemas.openxmlformats.org/officeDocument/2006/relationships/image" Target="media/image31.wmf"/><Relationship Id="rId83" Type="http://schemas.openxmlformats.org/officeDocument/2006/relationships/image" Target="media/image39.wmf"/><Relationship Id="rId88" Type="http://schemas.openxmlformats.org/officeDocument/2006/relationships/image" Target="media/image44.wmf"/><Relationship Id="rId91" Type="http://schemas.openxmlformats.org/officeDocument/2006/relationships/footer" Target="footer13.xml"/><Relationship Id="rId96"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consultantplus://offline/ref=0E6612F33C52406EFC5F0AEBA2ED6455910667601FFD70610DEC1AD5C4W3KCE" TargetMode="External"/><Relationship Id="rId28" Type="http://schemas.openxmlformats.org/officeDocument/2006/relationships/footer" Target="footer9.xml"/><Relationship Id="rId36" Type="http://schemas.openxmlformats.org/officeDocument/2006/relationships/hyperlink" Target="consultantplus://offline/ref=6CBC180CDFEFFDF90615B74A0D6B4BF09EA11829B19867E2479D56633F8EF918E91423964C60F6353082C55C5F3FF01A84C4A82428Y5t6M" TargetMode="External"/><Relationship Id="rId49" Type="http://schemas.openxmlformats.org/officeDocument/2006/relationships/image" Target="media/image10.gif"/><Relationship Id="rId57" Type="http://schemas.openxmlformats.org/officeDocument/2006/relationships/image" Target="media/image13.wmf"/><Relationship Id="rId10" Type="http://schemas.openxmlformats.org/officeDocument/2006/relationships/image" Target="media/image3.png"/><Relationship Id="rId31" Type="http://schemas.openxmlformats.org/officeDocument/2006/relationships/hyperlink" Target="consultantplus://offline/ref=7EE105ED543CB7FB912955BF5FA8E45C6FA8DE6EC1694FE518D0DBCFC7347F573DFD74755C6268C569C0969428426E9A5887566DECfEB0R" TargetMode="External"/><Relationship Id="rId44" Type="http://schemas.openxmlformats.org/officeDocument/2006/relationships/hyperlink" Target="garantF1://24476009.1000" TargetMode="External"/><Relationship Id="rId52" Type="http://schemas.openxmlformats.org/officeDocument/2006/relationships/footer" Target="footer11.xml"/><Relationship Id="rId60" Type="http://schemas.openxmlformats.org/officeDocument/2006/relationships/image" Target="media/image16.wmf"/><Relationship Id="rId65" Type="http://schemas.openxmlformats.org/officeDocument/2006/relationships/image" Target="media/image21.wmf"/><Relationship Id="rId73" Type="http://schemas.openxmlformats.org/officeDocument/2006/relationships/image" Target="media/image29.wmf"/><Relationship Id="rId78" Type="http://schemas.openxmlformats.org/officeDocument/2006/relationships/image" Target="media/image34.wmf"/><Relationship Id="rId81" Type="http://schemas.openxmlformats.org/officeDocument/2006/relationships/image" Target="media/image37.wmf"/><Relationship Id="rId86" Type="http://schemas.openxmlformats.org/officeDocument/2006/relationships/image" Target="media/image42.wmf"/><Relationship Id="rId94" Type="http://schemas.openxmlformats.org/officeDocument/2006/relationships/image" Target="media/image48.jpeg"/><Relationship Id="rId99" Type="http://schemas.openxmlformats.org/officeDocument/2006/relationships/image" Target="media/image53.jpeg"/><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chart" Target="charts/chart2.xml"/><Relationship Id="rId39" Type="http://schemas.openxmlformats.org/officeDocument/2006/relationships/hyperlink" Target="consultantplus://offline/ref=6CBC180CDFEFFDF90615B74A0D6B4BF099A71820BD9667E2479D56633F8EF918E91423954B66FD6061CDC4001B62E31B8DC4AB2534570975YBt2M" TargetMode="External"/><Relationship Id="rId34" Type="http://schemas.openxmlformats.org/officeDocument/2006/relationships/hyperlink" Target="consultantplus://offline/ref=6CBC180CDFEFFDF90615B74A0D6B4BF09EA01A22BF9867E2479D56633F8EF918E91423954B66F86660CDC4001B62E31B8DC4AB2534570975YBt2M" TargetMode="External"/><Relationship Id="rId50" Type="http://schemas.openxmlformats.org/officeDocument/2006/relationships/header" Target="header6.xml"/><Relationship Id="rId55" Type="http://schemas.openxmlformats.org/officeDocument/2006/relationships/image" Target="media/image11.wmf"/><Relationship Id="rId76" Type="http://schemas.openxmlformats.org/officeDocument/2006/relationships/image" Target="media/image32.wmf"/><Relationship Id="rId97" Type="http://schemas.openxmlformats.org/officeDocument/2006/relationships/image" Target="media/image51.jpeg"/><Relationship Id="rId7" Type="http://schemas.openxmlformats.org/officeDocument/2006/relationships/endnotes" Target="endnotes.xml"/><Relationship Id="rId71" Type="http://schemas.openxmlformats.org/officeDocument/2006/relationships/image" Target="media/image27.wmf"/><Relationship Id="rId92" Type="http://schemas.openxmlformats.org/officeDocument/2006/relationships/image" Target="media/image46.jpeg"/><Relationship Id="rId2" Type="http://schemas.openxmlformats.org/officeDocument/2006/relationships/numbering" Target="numbering.xml"/><Relationship Id="rId29" Type="http://schemas.openxmlformats.org/officeDocument/2006/relationships/footer" Target="footer10.xml"/><Relationship Id="rId24" Type="http://schemas.openxmlformats.org/officeDocument/2006/relationships/header" Target="header4.xml"/><Relationship Id="rId40" Type="http://schemas.openxmlformats.org/officeDocument/2006/relationships/hyperlink" Target="consultantplus://offline/ref=6CBC180CDFEFFDF90615B74A0D6B4BF09BA51821B19E67E2479D56633F8EF918E91423954B66FD6068CDC4001B62E31B8DC4AB2534570975YBt2M" TargetMode="External"/><Relationship Id="rId45" Type="http://schemas.openxmlformats.org/officeDocument/2006/relationships/image" Target="media/image6.jpeg"/><Relationship Id="rId66" Type="http://schemas.openxmlformats.org/officeDocument/2006/relationships/image" Target="media/image22.wmf"/><Relationship Id="rId87" Type="http://schemas.openxmlformats.org/officeDocument/2006/relationships/image" Target="media/image43.wmf"/><Relationship Id="rId61" Type="http://schemas.openxmlformats.org/officeDocument/2006/relationships/image" Target="media/image17.wmf"/><Relationship Id="rId82" Type="http://schemas.openxmlformats.org/officeDocument/2006/relationships/image" Target="media/image38.wmf"/><Relationship Id="rId19" Type="http://schemas.openxmlformats.org/officeDocument/2006/relationships/chart" Target="charts/chart3.xml"/><Relationship Id="rId14" Type="http://schemas.openxmlformats.org/officeDocument/2006/relationships/footer" Target="footer2.xml"/><Relationship Id="rId30" Type="http://schemas.openxmlformats.org/officeDocument/2006/relationships/hyperlink" Target="consultantplus://offline/ref=38DDEFB59463D823ECF0C1E88D9DD5D4255A313564238FD8029C3EFA8D78B8FE5258AC37DC53094128DF5B587ED201951A08015C272FQ5J2K" TargetMode="External"/><Relationship Id="rId35" Type="http://schemas.openxmlformats.org/officeDocument/2006/relationships/hyperlink" Target="consultantplus://offline/ref=5CF85D1600645C2BE659A480939352ABE5053E686B2AEC8BABFC7088BF29854D533896B154D5C09CBC45898DD5290100A4DD3084H8h9I" TargetMode="External"/><Relationship Id="rId56" Type="http://schemas.openxmlformats.org/officeDocument/2006/relationships/image" Target="media/image12.wmf"/><Relationship Id="rId77" Type="http://schemas.openxmlformats.org/officeDocument/2006/relationships/image" Target="media/image33.wmf"/><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7.xml"/><Relationship Id="rId72" Type="http://schemas.openxmlformats.org/officeDocument/2006/relationships/image" Target="media/image28.wmf"/><Relationship Id="rId93" Type="http://schemas.openxmlformats.org/officeDocument/2006/relationships/image" Target="media/image47.jpeg"/><Relationship Id="rId98" Type="http://schemas.openxmlformats.org/officeDocument/2006/relationships/image" Target="media/image52.jpeg"/><Relationship Id="rId3" Type="http://schemas.openxmlformats.org/officeDocument/2006/relationships/styles" Target="styles.xml"/></Relationships>
</file>

<file path=word/_rels/footer13.xml.rels><?xml version="1.0" encoding="UTF-8" standalone="yes"?>
<Relationships xmlns="http://schemas.openxmlformats.org/package/2006/relationships"><Relationship Id="rId1" Type="http://schemas.openxmlformats.org/officeDocument/2006/relationships/hyperlink" Target="http://www.urgc.info"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lineChart>
        <c:grouping val="stacked"/>
        <c:varyColors val="0"/>
        <c:ser>
          <c:idx val="0"/>
          <c:order val="0"/>
          <c:tx>
            <c:strRef>
              <c:f>Лист1!$B$1</c:f>
              <c:strCache>
                <c:ptCount val="1"/>
                <c:pt idx="0">
                  <c:v>Ряд 1</c:v>
                </c:pt>
              </c:strCache>
            </c:strRef>
          </c:tx>
          <c:marker>
            <c:symbol val="none"/>
          </c:marker>
          <c:dLbls>
            <c:dLbl>
              <c:idx val="1"/>
              <c:layout>
                <c:manualLayout>
                  <c:x val="-1.7694890411425846E-2"/>
                  <c:y val="-3.90247360559029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A53-4DB2-97D7-107D89699AD7}"/>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Лист1!$A$2:$A$13</c:f>
              <c:strCache>
                <c:ptCount val="12"/>
                <c:pt idx="0">
                  <c:v>ВПН-2010</c:v>
                </c:pt>
                <c:pt idx="1">
                  <c:v>2010</c:v>
                </c:pt>
                <c:pt idx="2">
                  <c:v>2014</c:v>
                </c:pt>
                <c:pt idx="3">
                  <c:v>2017</c:v>
                </c:pt>
                <c:pt idx="4">
                  <c:v>2018</c:v>
                </c:pt>
                <c:pt idx="5">
                  <c:v>2019</c:v>
                </c:pt>
                <c:pt idx="6">
                  <c:v>2020</c:v>
                </c:pt>
                <c:pt idx="7">
                  <c:v>ВПН-2020</c:v>
                </c:pt>
                <c:pt idx="8">
                  <c:v>2021</c:v>
                </c:pt>
                <c:pt idx="9">
                  <c:v>2022</c:v>
                </c:pt>
                <c:pt idx="10">
                  <c:v>2023</c:v>
                </c:pt>
                <c:pt idx="11">
                  <c:v>2024</c:v>
                </c:pt>
              </c:strCache>
            </c:strRef>
          </c:cat>
          <c:val>
            <c:numRef>
              <c:f>Лист1!$B$2:$B$13</c:f>
              <c:numCache>
                <c:formatCode>General</c:formatCode>
                <c:ptCount val="12"/>
                <c:pt idx="0">
                  <c:v>31199</c:v>
                </c:pt>
                <c:pt idx="1">
                  <c:v>31103</c:v>
                </c:pt>
                <c:pt idx="2">
                  <c:v>29157</c:v>
                </c:pt>
                <c:pt idx="3">
                  <c:v>28316</c:v>
                </c:pt>
                <c:pt idx="4">
                  <c:v>28066</c:v>
                </c:pt>
                <c:pt idx="5">
                  <c:v>27740</c:v>
                </c:pt>
                <c:pt idx="6">
                  <c:v>27488</c:v>
                </c:pt>
                <c:pt idx="7">
                  <c:v>26113</c:v>
                </c:pt>
                <c:pt idx="8">
                  <c:v>27070</c:v>
                </c:pt>
                <c:pt idx="9">
                  <c:v>26663</c:v>
                </c:pt>
                <c:pt idx="10">
                  <c:v>25707</c:v>
                </c:pt>
                <c:pt idx="11">
                  <c:v>25382</c:v>
                </c:pt>
              </c:numCache>
            </c:numRef>
          </c:val>
          <c:smooth val="0"/>
          <c:extLst>
            <c:ext xmlns:c16="http://schemas.microsoft.com/office/drawing/2014/chart" uri="{C3380CC4-5D6E-409C-BE32-E72D297353CC}">
              <c16:uniqueId val="{00000001-6A53-4DB2-97D7-107D89699AD7}"/>
            </c:ext>
          </c:extLst>
        </c:ser>
        <c:dLbls>
          <c:showLegendKey val="0"/>
          <c:showVal val="0"/>
          <c:showCatName val="0"/>
          <c:showSerName val="0"/>
          <c:showPercent val="0"/>
          <c:showBubbleSize val="0"/>
        </c:dLbls>
        <c:dropLines>
          <c:spPr>
            <a:ln w="19050">
              <a:solidFill>
                <a:schemeClr val="accent1">
                  <a:lumMod val="75000"/>
                </a:schemeClr>
              </a:solidFill>
            </a:ln>
          </c:spPr>
        </c:dropLines>
        <c:smooth val="0"/>
        <c:axId val="94214784"/>
        <c:axId val="94990720"/>
      </c:lineChart>
      <c:catAx>
        <c:axId val="94214784"/>
        <c:scaling>
          <c:orientation val="minMax"/>
        </c:scaling>
        <c:delete val="0"/>
        <c:axPos val="b"/>
        <c:numFmt formatCode="General" sourceLinked="1"/>
        <c:majorTickMark val="out"/>
        <c:minorTickMark val="none"/>
        <c:tickLblPos val="nextTo"/>
        <c:crossAx val="94990720"/>
        <c:crosses val="autoZero"/>
        <c:auto val="1"/>
        <c:lblAlgn val="ctr"/>
        <c:lblOffset val="100"/>
        <c:noMultiLvlLbl val="0"/>
      </c:catAx>
      <c:valAx>
        <c:axId val="94990720"/>
        <c:scaling>
          <c:orientation val="minMax"/>
        </c:scaling>
        <c:delete val="0"/>
        <c:axPos val="l"/>
        <c:majorGridlines/>
        <c:numFmt formatCode="General" sourceLinked="1"/>
        <c:majorTickMark val="out"/>
        <c:minorTickMark val="none"/>
        <c:tickLblPos val="nextTo"/>
        <c:crossAx val="94214784"/>
        <c:crosses val="autoZero"/>
        <c:crossBetween val="between"/>
      </c:valAx>
    </c:plotArea>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
          <c:w val="1"/>
          <c:h val="1"/>
        </c:manualLayout>
      </c:layout>
      <c:barChart>
        <c:barDir val="bar"/>
        <c:grouping val="clustered"/>
        <c:varyColors val="0"/>
        <c:ser>
          <c:idx val="0"/>
          <c:order val="0"/>
          <c:tx>
            <c:strRef>
              <c:f>Sheet1!$A$2</c:f>
              <c:strCache>
                <c:ptCount val="1"/>
                <c:pt idx="0">
                  <c:v>Женщины</c:v>
                </c:pt>
              </c:strCache>
            </c:strRef>
          </c:tx>
          <c:spPr>
            <a:pattFill prst="wdDnDiag">
              <a:fgClr>
                <a:srgbClr val="C0C0C0"/>
              </a:fgClr>
              <a:bgClr>
                <a:srgbClr val="FFFFFF"/>
              </a:bgClr>
            </a:pattFill>
            <a:ln w="12690">
              <a:solidFill>
                <a:srgbClr val="000000"/>
              </a:solidFill>
              <a:prstDash val="solid"/>
            </a:ln>
          </c:spPr>
          <c:invertIfNegative val="0"/>
          <c:dLbls>
            <c:delete val="1"/>
          </c:dLbls>
          <c:cat>
            <c:strRef>
              <c:f>Sheet1!$B$1:$P$1</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и старше</c:v>
                </c:pt>
              </c:strCache>
            </c:strRef>
          </c:cat>
          <c:val>
            <c:numRef>
              <c:f>Sheet1!$B$2:$P$2</c:f>
              <c:numCache>
                <c:formatCode>General</c:formatCode>
                <c:ptCount val="15"/>
                <c:pt idx="0">
                  <c:v>663</c:v>
                </c:pt>
                <c:pt idx="1">
                  <c:v>915</c:v>
                </c:pt>
                <c:pt idx="2">
                  <c:v>864</c:v>
                </c:pt>
                <c:pt idx="3">
                  <c:v>721</c:v>
                </c:pt>
                <c:pt idx="4">
                  <c:v>517</c:v>
                </c:pt>
                <c:pt idx="5">
                  <c:v>523</c:v>
                </c:pt>
                <c:pt idx="6">
                  <c:v>662</c:v>
                </c:pt>
                <c:pt idx="7">
                  <c:v>970</c:v>
                </c:pt>
                <c:pt idx="8">
                  <c:v>1010</c:v>
                </c:pt>
                <c:pt idx="9">
                  <c:v>961</c:v>
                </c:pt>
                <c:pt idx="10">
                  <c:v>853</c:v>
                </c:pt>
                <c:pt idx="11">
                  <c:v>953</c:v>
                </c:pt>
                <c:pt idx="12">
                  <c:v>1295</c:v>
                </c:pt>
                <c:pt idx="13">
                  <c:v>1164</c:v>
                </c:pt>
                <c:pt idx="14">
                  <c:v>1701</c:v>
                </c:pt>
              </c:numCache>
            </c:numRef>
          </c:val>
          <c:extLst>
            <c:ext xmlns:c16="http://schemas.microsoft.com/office/drawing/2014/chart" uri="{C3380CC4-5D6E-409C-BE32-E72D297353CC}">
              <c16:uniqueId val="{00000000-8E0F-48F1-9ED2-2EC693A75059}"/>
            </c:ext>
          </c:extLst>
        </c:ser>
        <c:ser>
          <c:idx val="1"/>
          <c:order val="1"/>
          <c:tx>
            <c:strRef>
              <c:f>Sheet1!$A$3</c:f>
              <c:strCache>
                <c:ptCount val="1"/>
                <c:pt idx="0">
                  <c:v>Мужчины</c:v>
                </c:pt>
              </c:strCache>
            </c:strRef>
          </c:tx>
          <c:spPr>
            <a:solidFill>
              <a:srgbClr val="99CCFF"/>
            </a:solidFill>
            <a:ln w="12690">
              <a:solidFill>
                <a:srgbClr val="000000"/>
              </a:solidFill>
              <a:prstDash val="solid"/>
            </a:ln>
          </c:spPr>
          <c:invertIfNegative val="0"/>
          <c:dLbls>
            <c:spPr>
              <a:noFill/>
              <a:ln w="25379">
                <a:noFill/>
              </a:ln>
            </c:spPr>
            <c:txPr>
              <a:bodyPr/>
              <a:lstStyle/>
              <a:p>
                <a:pPr>
                  <a:defRPr sz="799" b="1" i="0" u="none" strike="noStrike" baseline="0">
                    <a:solidFill>
                      <a:srgbClr val="000000"/>
                    </a:solidFill>
                    <a:latin typeface="Arial Cyr"/>
                    <a:ea typeface="Arial Cyr"/>
                    <a:cs typeface="Arial Cy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Sheet1!$B$1:$P$1</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и старше</c:v>
                </c:pt>
              </c:strCache>
            </c:strRef>
          </c:cat>
          <c:val>
            <c:numRef>
              <c:f>Sheet1!$B$3:$P$3</c:f>
              <c:numCache>
                <c:formatCode>General</c:formatCode>
                <c:ptCount val="15"/>
                <c:pt idx="0">
                  <c:v>689</c:v>
                </c:pt>
                <c:pt idx="1">
                  <c:v>924</c:v>
                </c:pt>
                <c:pt idx="2">
                  <c:v>897</c:v>
                </c:pt>
                <c:pt idx="3">
                  <c:v>698</c:v>
                </c:pt>
                <c:pt idx="4">
                  <c:v>634</c:v>
                </c:pt>
                <c:pt idx="5">
                  <c:v>558</c:v>
                </c:pt>
                <c:pt idx="6">
                  <c:v>734</c:v>
                </c:pt>
                <c:pt idx="7">
                  <c:v>929</c:v>
                </c:pt>
                <c:pt idx="8">
                  <c:v>857</c:v>
                </c:pt>
                <c:pt idx="9">
                  <c:v>790</c:v>
                </c:pt>
                <c:pt idx="10">
                  <c:v>750</c:v>
                </c:pt>
                <c:pt idx="11">
                  <c:v>777</c:v>
                </c:pt>
                <c:pt idx="12">
                  <c:v>1048</c:v>
                </c:pt>
                <c:pt idx="13">
                  <c:v>796</c:v>
                </c:pt>
                <c:pt idx="14">
                  <c:v>854</c:v>
                </c:pt>
              </c:numCache>
            </c:numRef>
          </c:val>
          <c:extLst>
            <c:ext xmlns:c16="http://schemas.microsoft.com/office/drawing/2014/chart" uri="{C3380CC4-5D6E-409C-BE32-E72D297353CC}">
              <c16:uniqueId val="{00000001-8E0F-48F1-9ED2-2EC693A75059}"/>
            </c:ext>
          </c:extLst>
        </c:ser>
        <c:dLbls>
          <c:showLegendKey val="0"/>
          <c:showVal val="1"/>
          <c:showCatName val="0"/>
          <c:showSerName val="0"/>
          <c:showPercent val="0"/>
          <c:showBubbleSize val="0"/>
        </c:dLbls>
        <c:gapWidth val="20"/>
        <c:overlap val="100"/>
        <c:axId val="99700736"/>
        <c:axId val="99704192"/>
      </c:barChart>
      <c:catAx>
        <c:axId val="99700736"/>
        <c:scaling>
          <c:orientation val="minMax"/>
        </c:scaling>
        <c:delete val="1"/>
        <c:axPos val="r"/>
        <c:numFmt formatCode="General" sourceLinked="0"/>
        <c:majorTickMark val="out"/>
        <c:minorTickMark val="none"/>
        <c:tickLblPos val="none"/>
        <c:crossAx val="99704192"/>
        <c:crossesAt val="0"/>
        <c:auto val="1"/>
        <c:lblAlgn val="ctr"/>
        <c:lblOffset val="100"/>
        <c:noMultiLvlLbl val="0"/>
      </c:catAx>
      <c:valAx>
        <c:axId val="99704192"/>
        <c:scaling>
          <c:orientation val="maxMin"/>
          <c:min val="0"/>
        </c:scaling>
        <c:delete val="1"/>
        <c:axPos val="b"/>
        <c:numFmt formatCode="General" sourceLinked="1"/>
        <c:majorTickMark val="out"/>
        <c:minorTickMark val="none"/>
        <c:tickLblPos val="none"/>
        <c:crossAx val="99700736"/>
        <c:crosses val="autoZero"/>
        <c:crossBetween val="between"/>
      </c:valAx>
    </c:plotArea>
    <c:plotVisOnly val="1"/>
    <c:dispBlanksAs val="gap"/>
    <c:showDLblsOverMax val="0"/>
  </c:chart>
  <c:spPr>
    <a:noFill/>
    <a:ln>
      <a:noFill/>
    </a:ln>
  </c:spPr>
  <c:txPr>
    <a:bodyPr/>
    <a:lstStyle/>
    <a:p>
      <a:pPr>
        <a:defRPr sz="799"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
          <c:w val="1"/>
          <c:h val="1"/>
        </c:manualLayout>
      </c:layout>
      <c:barChart>
        <c:barDir val="bar"/>
        <c:grouping val="clustered"/>
        <c:varyColors val="0"/>
        <c:ser>
          <c:idx val="0"/>
          <c:order val="0"/>
          <c:tx>
            <c:strRef>
              <c:f>Sheet1!$A$2</c:f>
              <c:strCache>
                <c:ptCount val="1"/>
                <c:pt idx="0">
                  <c:v>Мужчины</c:v>
                </c:pt>
              </c:strCache>
            </c:strRef>
          </c:tx>
          <c:spPr>
            <a:pattFill prst="wdUpDiag">
              <a:fgClr>
                <a:srgbClr val="C0C0C0"/>
              </a:fgClr>
              <a:bgClr>
                <a:srgbClr val="FFFFFF"/>
              </a:bgClr>
            </a:pattFill>
            <a:ln w="12677">
              <a:solidFill>
                <a:srgbClr val="000000"/>
              </a:solidFill>
              <a:prstDash val="solid"/>
            </a:ln>
          </c:spPr>
          <c:invertIfNegative val="0"/>
          <c:cat>
            <c:strRef>
              <c:f>Sheet1!$B$1:$P$1</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и старше</c:v>
                </c:pt>
              </c:strCache>
            </c:strRef>
          </c:cat>
          <c:val>
            <c:numRef>
              <c:f>Sheet1!$B$2:$P$2</c:f>
              <c:numCache>
                <c:formatCode>General</c:formatCode>
                <c:ptCount val="15"/>
                <c:pt idx="0">
                  <c:v>689</c:v>
                </c:pt>
                <c:pt idx="1">
                  <c:v>924</c:v>
                </c:pt>
                <c:pt idx="2">
                  <c:v>897</c:v>
                </c:pt>
                <c:pt idx="3">
                  <c:v>698</c:v>
                </c:pt>
                <c:pt idx="4">
                  <c:v>634</c:v>
                </c:pt>
                <c:pt idx="5">
                  <c:v>558</c:v>
                </c:pt>
                <c:pt idx="6">
                  <c:v>734</c:v>
                </c:pt>
                <c:pt idx="7">
                  <c:v>929</c:v>
                </c:pt>
                <c:pt idx="8">
                  <c:v>857</c:v>
                </c:pt>
                <c:pt idx="9">
                  <c:v>790</c:v>
                </c:pt>
                <c:pt idx="10">
                  <c:v>750</c:v>
                </c:pt>
                <c:pt idx="11">
                  <c:v>777</c:v>
                </c:pt>
                <c:pt idx="12">
                  <c:v>1048</c:v>
                </c:pt>
                <c:pt idx="13">
                  <c:v>796</c:v>
                </c:pt>
                <c:pt idx="14">
                  <c:v>854</c:v>
                </c:pt>
              </c:numCache>
            </c:numRef>
          </c:val>
          <c:extLst>
            <c:ext xmlns:c16="http://schemas.microsoft.com/office/drawing/2014/chart" uri="{C3380CC4-5D6E-409C-BE32-E72D297353CC}">
              <c16:uniqueId val="{00000000-7204-466E-92AB-1E95B24BD6AF}"/>
            </c:ext>
          </c:extLst>
        </c:ser>
        <c:ser>
          <c:idx val="1"/>
          <c:order val="1"/>
          <c:tx>
            <c:strRef>
              <c:f>Sheet1!$A$3</c:f>
              <c:strCache>
                <c:ptCount val="1"/>
                <c:pt idx="0">
                  <c:v>Женщины</c:v>
                </c:pt>
              </c:strCache>
            </c:strRef>
          </c:tx>
          <c:spPr>
            <a:solidFill>
              <a:srgbClr val="FF8080"/>
            </a:solidFill>
            <a:ln w="12677">
              <a:solidFill>
                <a:srgbClr val="000000"/>
              </a:solidFill>
              <a:prstDash val="solid"/>
            </a:ln>
          </c:spPr>
          <c:invertIfNegative val="0"/>
          <c:dLbls>
            <c:spPr>
              <a:noFill/>
              <a:ln w="25354">
                <a:noFill/>
              </a:ln>
            </c:spPr>
            <c:txPr>
              <a:bodyPr/>
              <a:lstStyle/>
              <a:p>
                <a:pPr>
                  <a:defRPr sz="799" b="1" i="0" u="none" strike="noStrike" baseline="0">
                    <a:solidFill>
                      <a:srgbClr val="000000"/>
                    </a:solidFill>
                    <a:latin typeface="Arial Cyr"/>
                    <a:ea typeface="Arial Cyr"/>
                    <a:cs typeface="Arial Cy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Sheet1!$B$1:$P$1</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и старше</c:v>
                </c:pt>
              </c:strCache>
            </c:strRef>
          </c:cat>
          <c:val>
            <c:numRef>
              <c:f>Sheet1!$B$3:$P$3</c:f>
              <c:numCache>
                <c:formatCode>General</c:formatCode>
                <c:ptCount val="15"/>
                <c:pt idx="0">
                  <c:v>663</c:v>
                </c:pt>
                <c:pt idx="1">
                  <c:v>915</c:v>
                </c:pt>
                <c:pt idx="2">
                  <c:v>864</c:v>
                </c:pt>
                <c:pt idx="3">
                  <c:v>721</c:v>
                </c:pt>
                <c:pt idx="4">
                  <c:v>517</c:v>
                </c:pt>
                <c:pt idx="5">
                  <c:v>523</c:v>
                </c:pt>
                <c:pt idx="6">
                  <c:v>662</c:v>
                </c:pt>
                <c:pt idx="7">
                  <c:v>970</c:v>
                </c:pt>
                <c:pt idx="8">
                  <c:v>1010</c:v>
                </c:pt>
                <c:pt idx="9">
                  <c:v>961</c:v>
                </c:pt>
                <c:pt idx="10">
                  <c:v>853</c:v>
                </c:pt>
                <c:pt idx="11">
                  <c:v>953</c:v>
                </c:pt>
                <c:pt idx="12">
                  <c:v>1295</c:v>
                </c:pt>
                <c:pt idx="13">
                  <c:v>1164</c:v>
                </c:pt>
                <c:pt idx="14">
                  <c:v>1701</c:v>
                </c:pt>
              </c:numCache>
            </c:numRef>
          </c:val>
          <c:extLst>
            <c:ext xmlns:c16="http://schemas.microsoft.com/office/drawing/2014/chart" uri="{C3380CC4-5D6E-409C-BE32-E72D297353CC}">
              <c16:uniqueId val="{00000001-7204-466E-92AB-1E95B24BD6AF}"/>
            </c:ext>
          </c:extLst>
        </c:ser>
        <c:dLbls>
          <c:showLegendKey val="0"/>
          <c:showVal val="0"/>
          <c:showCatName val="0"/>
          <c:showSerName val="0"/>
          <c:showPercent val="0"/>
          <c:showBubbleSize val="0"/>
        </c:dLbls>
        <c:gapWidth val="20"/>
        <c:overlap val="100"/>
        <c:axId val="100869248"/>
        <c:axId val="100870784"/>
      </c:barChart>
      <c:catAx>
        <c:axId val="100869248"/>
        <c:scaling>
          <c:orientation val="minMax"/>
        </c:scaling>
        <c:delete val="1"/>
        <c:axPos val="l"/>
        <c:numFmt formatCode="General" sourceLinked="0"/>
        <c:majorTickMark val="out"/>
        <c:minorTickMark val="none"/>
        <c:tickLblPos val="none"/>
        <c:crossAx val="100870784"/>
        <c:crossesAt val="0"/>
        <c:auto val="1"/>
        <c:lblAlgn val="ctr"/>
        <c:lblOffset val="100"/>
        <c:noMultiLvlLbl val="0"/>
      </c:catAx>
      <c:valAx>
        <c:axId val="100870784"/>
        <c:scaling>
          <c:orientation val="minMax"/>
          <c:min val="0"/>
        </c:scaling>
        <c:delete val="1"/>
        <c:axPos val="b"/>
        <c:numFmt formatCode="General" sourceLinked="1"/>
        <c:majorTickMark val="out"/>
        <c:minorTickMark val="none"/>
        <c:tickLblPos val="none"/>
        <c:crossAx val="100869248"/>
        <c:crosses val="autoZero"/>
        <c:crossBetween val="between"/>
      </c:valAx>
      <c:spPr>
        <a:noFill/>
        <a:ln w="25354">
          <a:noFill/>
        </a:ln>
      </c:spPr>
    </c:plotArea>
    <c:plotVisOnly val="1"/>
    <c:dispBlanksAs val="gap"/>
    <c:showDLblsOverMax val="0"/>
  </c:chart>
  <c:spPr>
    <a:noFill/>
    <a:ln>
      <a:noFill/>
    </a:ln>
  </c:spPr>
  <c:txPr>
    <a:bodyPr/>
    <a:lstStyle/>
    <a:p>
      <a:pPr>
        <a:defRPr sz="799" b="1"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E67BAB-87E2-483E-8C54-C9959664CE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576</TotalTime>
  <Pages>167</Pages>
  <Words>42072</Words>
  <Characters>239812</Characters>
  <Application>Microsoft Office Word</Application>
  <DocSecurity>0</DocSecurity>
  <Lines>1998</Lines>
  <Paragraphs>562</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281322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RePack by Diakov</cp:lastModifiedBy>
  <cp:revision>33</cp:revision>
  <cp:lastPrinted>2024-10-04T05:33:00Z</cp:lastPrinted>
  <dcterms:created xsi:type="dcterms:W3CDTF">2023-09-26T05:22:00Z</dcterms:created>
  <dcterms:modified xsi:type="dcterms:W3CDTF">2024-11-26T05:36:00Z</dcterms:modified>
</cp:coreProperties>
</file>